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CHILDREN’S BOARD OF HILLSBOROUGH COUNTY, TAMPA</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SEPTEMBER 17, 2015</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560"/>
      </w:tblGrid>
      <w:tr w:rsidR="00D36DC7" w:rsidTr="00D36DC7">
        <w:trPr>
          <w:trHeight w:val="170"/>
        </w:trPr>
        <w:tc>
          <w:tcPr>
            <w:tcW w:w="2358"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658"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Priya Rajkumar, Co-Chair at 1:34 p.m.  </w:t>
            </w:r>
          </w:p>
          <w:p w:rsidR="00916394" w:rsidRPr="00D36DC7" w:rsidRDefault="00916394" w:rsidP="00D36DC7">
            <w:pPr>
              <w:rPr>
                <w:rFonts w:ascii="Arial" w:hAnsi="Arial" w:cs="Arial"/>
                <w:sz w:val="24"/>
                <w:szCs w:val="24"/>
              </w:rPr>
            </w:pPr>
          </w:p>
        </w:tc>
      </w:tr>
      <w:tr w:rsidR="00D36DC7" w:rsidTr="00D36DC7">
        <w:trPr>
          <w:trHeight w:val="170"/>
        </w:trPr>
        <w:tc>
          <w:tcPr>
            <w:tcW w:w="2358"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658"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Nicole </w:t>
            </w:r>
            <w:proofErr w:type="spellStart"/>
            <w:r w:rsidRPr="00916394">
              <w:rPr>
                <w:rFonts w:ascii="Arial" w:hAnsi="Arial" w:cs="Arial"/>
                <w:color w:val="000000"/>
                <w:sz w:val="24"/>
                <w:szCs w:val="24"/>
              </w:rPr>
              <w:t>Frigel</w:t>
            </w:r>
            <w:proofErr w:type="spellEnd"/>
            <w:r w:rsidRPr="00916394">
              <w:rPr>
                <w:rFonts w:ascii="Arial" w:hAnsi="Arial" w:cs="Arial"/>
                <w:color w:val="000000"/>
                <w:sz w:val="24"/>
                <w:szCs w:val="24"/>
              </w:rPr>
              <w:t>, Maribel Martinez, Jim Roth, Priya Rajkumar, Bernice McCoy</w:t>
            </w:r>
            <w:r w:rsidRPr="00916394">
              <w:rPr>
                <w:rFonts w:ascii="Arial" w:hAnsi="Arial" w:cs="Arial"/>
                <w:color w:val="000000"/>
                <w:sz w:val="24"/>
                <w:szCs w:val="24"/>
                <w:u w:val="single"/>
              </w:rPr>
              <w:t xml:space="preserve"> </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Barry </w:t>
            </w:r>
            <w:proofErr w:type="spellStart"/>
            <w:r w:rsidRPr="00916394">
              <w:rPr>
                <w:rFonts w:ascii="Arial" w:hAnsi="Arial" w:cs="Arial"/>
                <w:color w:val="000000"/>
                <w:sz w:val="24"/>
                <w:szCs w:val="24"/>
              </w:rPr>
              <w:t>Rodwick</w:t>
            </w:r>
            <w:proofErr w:type="spellEnd"/>
            <w:r w:rsidRPr="00916394">
              <w:rPr>
                <w:rFonts w:ascii="Arial" w:hAnsi="Arial" w:cs="Arial"/>
                <w:color w:val="000000"/>
                <w:sz w:val="24"/>
                <w:szCs w:val="24"/>
              </w:rPr>
              <w:t>, Chirag Amin, Peggy Wallace</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Marc Betts, Martin Clemmons, Teri Fitzgerald, Allie Prendergast, Sonia Franco</w:t>
            </w:r>
            <w:r w:rsidRPr="00916394">
              <w:rPr>
                <w:rFonts w:ascii="Arial" w:hAnsi="Arial" w:cs="Arial"/>
                <w:color w:val="000000"/>
                <w:sz w:val="24"/>
                <w:szCs w:val="24"/>
                <w:u w:val="single"/>
              </w:rPr>
              <w:t xml:space="preserve">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Grantee Staff Present</w:t>
            </w:r>
            <w:r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bookmarkStart w:id="0" w:name="_GoBack"/>
            <w:bookmarkEnd w:id="0"/>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Pr="00916394">
              <w:rPr>
                <w:rFonts w:ascii="Arial" w:hAnsi="Arial" w:cs="Arial"/>
                <w:color w:val="000000"/>
                <w:sz w:val="24"/>
                <w:szCs w:val="24"/>
              </w:rPr>
              <w:t>: Demarcus Holden, Shelley Taylor-Donahue</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Pr="00916394">
              <w:rPr>
                <w:rFonts w:ascii="Arial" w:hAnsi="Arial" w:cs="Arial"/>
                <w:color w:val="000000"/>
                <w:sz w:val="24"/>
                <w:szCs w:val="24"/>
              </w:rPr>
              <w:t>:  Samantha West, Lisa Nugent, Julie Gnage</w:t>
            </w:r>
          </w:p>
          <w:p w:rsidR="00D36DC7" w:rsidRPr="00D36DC7" w:rsidRDefault="00D36DC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658"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658" w:type="dxa"/>
          </w:tcPr>
          <w:p w:rsidR="00D36DC7" w:rsidRDefault="008E63D7" w:rsidP="00D36DC7">
            <w:pPr>
              <w:rPr>
                <w:rFonts w:ascii="Arial" w:hAnsi="Arial" w:cs="Arial"/>
                <w:b/>
                <w:color w:val="000000"/>
                <w:sz w:val="24"/>
                <w:szCs w:val="24"/>
              </w:rPr>
            </w:pPr>
            <w:r w:rsidRPr="008E63D7">
              <w:rPr>
                <w:rFonts w:ascii="Arial" w:hAnsi="Arial" w:cs="Arial"/>
                <w:b/>
                <w:color w:val="000000"/>
                <w:sz w:val="24"/>
                <w:szCs w:val="24"/>
              </w:rPr>
              <w:t xml:space="preserve">The minutes for June 18, 2015 were approved with no changes (M: Roth; S: </w:t>
            </w:r>
            <w:proofErr w:type="spellStart"/>
            <w:r w:rsidRPr="008E63D7">
              <w:rPr>
                <w:rFonts w:ascii="Arial" w:hAnsi="Arial" w:cs="Arial"/>
                <w:b/>
                <w:color w:val="000000"/>
                <w:sz w:val="24"/>
                <w:szCs w:val="24"/>
              </w:rPr>
              <w:t>Frigel</w:t>
            </w:r>
            <w:proofErr w:type="spellEnd"/>
            <w:r w:rsidRPr="008E63D7">
              <w:rPr>
                <w:rFonts w:ascii="Arial" w:hAnsi="Arial" w:cs="Arial"/>
                <w:b/>
                <w:color w:val="000000"/>
                <w:sz w:val="24"/>
                <w:szCs w:val="24"/>
              </w:rPr>
              <w:t xml:space="preserve">). </w:t>
            </w:r>
          </w:p>
          <w:p w:rsidR="008E63D7" w:rsidRPr="00D36DC7" w:rsidRDefault="008E63D7" w:rsidP="00D36DC7">
            <w:pPr>
              <w:rPr>
                <w:rFonts w:ascii="Arial" w:hAnsi="Arial" w:cs="Arial"/>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658"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Jim Roth gave the Care Council report for the meeting held on September 2, 2015.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Nolan announced that there are HIV/AIDS resources available on www.thebody.com, including a column on Aging with statistics that are paralleling our local area’s Aging with HIV statistics.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 Aubrey Arnold discussed that the Part A grant guidance was received last week on the 28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and the writing team is putting together a timeline and establishing deadlines for when specific sections should be completed. The application is due November 2</w:t>
            </w:r>
            <w:r w:rsidRPr="00D36DC7">
              <w:rPr>
                <w:rFonts w:ascii="Arial" w:hAnsi="Arial" w:cs="Arial"/>
                <w:color w:val="000000"/>
                <w:sz w:val="24"/>
                <w:szCs w:val="24"/>
                <w:vertAlign w:val="superscript"/>
              </w:rPr>
              <w:t>nd</w:t>
            </w:r>
            <w:r w:rsidRPr="00D36DC7">
              <w:rPr>
                <w:rFonts w:ascii="Arial" w:hAnsi="Arial" w:cs="Arial"/>
                <w:color w:val="000000"/>
                <w:sz w:val="24"/>
                <w:szCs w:val="24"/>
              </w:rPr>
              <w:t xml:space="preserve">. He announced that the draft narrative will be available electronically for those who are interested in seeing it. There is </w:t>
            </w:r>
            <w:r w:rsidRPr="00D36DC7">
              <w:rPr>
                <w:rFonts w:ascii="Arial" w:hAnsi="Arial" w:cs="Arial"/>
                <w:color w:val="000000"/>
                <w:sz w:val="24"/>
                <w:szCs w:val="24"/>
              </w:rPr>
              <w:lastRenderedPageBreak/>
              <w:t>generally a 5 day turn-around on receiving the draft copy. The Grantee will be asking for $10.792 million this year, an increase of 5% over last year’s award. The Grantee will likely not find out the status of the award until February. Aubrey also mentioned that the Request for Application (RFA) closed.</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The Grantee’s office is continuing to work on the roll out and implementation of the new Part A database, E2. It is set to launch on January 1, 2016. Aubrey explained that last year’s Part A carryover funds of $97,000 were approved. He also mentioned that he will be going to the United States Conference on AIDS (USCA) during the week of September 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along with various other Care Council members and staff.</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Shelley Taylor-Donahue announced that there is an updated schedule for AIDS Drug Assistance Program (ADAP) participants. She also mentioned that the updated ADAP Eligibility Manual has arrived. It can be found on the Department of Health’s website. The Lead Agency has paper copies for anyone who needs one. Eligibility trainings are available online.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The Lead Agency has hired a new contract manager, </w:t>
            </w:r>
            <w:proofErr w:type="spellStart"/>
            <w:r w:rsidRPr="00D36DC7">
              <w:rPr>
                <w:rFonts w:ascii="Arial" w:hAnsi="Arial" w:cs="Arial"/>
                <w:color w:val="000000"/>
                <w:sz w:val="24"/>
                <w:szCs w:val="24"/>
              </w:rPr>
              <w:t>Uneeda</w:t>
            </w:r>
            <w:proofErr w:type="spellEnd"/>
            <w:r w:rsidRPr="00D36DC7">
              <w:rPr>
                <w:rFonts w:ascii="Arial" w:hAnsi="Arial" w:cs="Arial"/>
                <w:color w:val="000000"/>
                <w:sz w:val="24"/>
                <w:szCs w:val="24"/>
              </w:rPr>
              <w:t xml:space="preserve"> Brewer, who will be starting on September 14</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Shelly also discussed that the Florida/Caribbean HIV/AIDS Education and Training Center (AETC) online modules are no longer available. They will likely be transferred to the Health Department’s website, but the transition has not happened yet. </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Shelley also announced that open enrollment for the Affordable Care Act (ACA) Marketplace as well as Medicaid is from November 1, 2015 - January 31, 2016.</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Samantha West discussed that the </w:t>
            </w:r>
            <w:proofErr w:type="spellStart"/>
            <w:r w:rsidRPr="00D36DC7">
              <w:rPr>
                <w:rFonts w:ascii="Arial" w:hAnsi="Arial" w:cs="Arial"/>
                <w:color w:val="000000"/>
                <w:sz w:val="24"/>
                <w:szCs w:val="24"/>
              </w:rPr>
              <w:t>Suncoast</w:t>
            </w:r>
            <w:proofErr w:type="spellEnd"/>
            <w:r w:rsidRPr="00D36DC7">
              <w:rPr>
                <w:rFonts w:ascii="Arial" w:hAnsi="Arial" w:cs="Arial"/>
                <w:color w:val="000000"/>
                <w:sz w:val="24"/>
                <w:szCs w:val="24"/>
              </w:rPr>
              <w:t xml:space="preserve"> Health Council staff are beginning to start writing sections of the Part A grant application. She also reminded members who are eligible for mileage reimbursement to submit all forms monthly to Julie Gnage.</w:t>
            </w:r>
          </w:p>
          <w:p w:rsidR="00D36DC7" w:rsidRP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One new member application was presented and passed by acclamation. The Care Council welcomed Bernice McCoy as a voting member </w:t>
            </w:r>
          </w:p>
          <w:p w:rsidR="00D36DC7" w:rsidRP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 xml:space="preserve">The slate for the Chair and Vice-Chair elections was presented and passed by acclamation. The Care Council welcomed Martin Clemmons, Jr. as Chair and Brandi </w:t>
            </w:r>
            <w:proofErr w:type="spellStart"/>
            <w:r w:rsidRPr="00D36DC7">
              <w:rPr>
                <w:rFonts w:ascii="Arial" w:hAnsi="Arial" w:cs="Arial"/>
                <w:color w:val="000000"/>
                <w:sz w:val="24"/>
                <w:szCs w:val="24"/>
              </w:rPr>
              <w:t>Geoit</w:t>
            </w:r>
            <w:proofErr w:type="spellEnd"/>
            <w:r w:rsidRPr="00D36DC7">
              <w:rPr>
                <w:rFonts w:ascii="Arial" w:hAnsi="Arial" w:cs="Arial"/>
                <w:color w:val="000000"/>
                <w:sz w:val="24"/>
                <w:szCs w:val="24"/>
              </w:rPr>
              <w:t xml:space="preserve"> as Co-Chair. </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A bylaw revision regarding excused absences was reviewed and passed by acclamation.</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Aubrey thanked Nolan Finn for his service as Chair of the Care Council and presented him with a certificate and gavel on behalf of the Care Council.</w:t>
            </w:r>
          </w:p>
          <w:p w:rsidR="00D36DC7" w:rsidRDefault="00D36DC7" w:rsidP="00D36DC7">
            <w:pPr>
              <w:rPr>
                <w:rFonts w:ascii="Arial" w:hAnsi="Arial" w:cs="Arial"/>
                <w:color w:val="000000"/>
                <w:sz w:val="24"/>
                <w:szCs w:val="24"/>
              </w:rPr>
            </w:pPr>
          </w:p>
          <w:p w:rsidR="00D36DC7" w:rsidRDefault="00D36DC7" w:rsidP="00D36DC7">
            <w:pPr>
              <w:rPr>
                <w:rFonts w:ascii="Arial" w:hAnsi="Arial" w:cs="Arial"/>
                <w:color w:val="000000"/>
                <w:sz w:val="24"/>
                <w:szCs w:val="24"/>
              </w:rPr>
            </w:pPr>
            <w:r w:rsidRPr="00D36DC7">
              <w:rPr>
                <w:rFonts w:ascii="Arial" w:hAnsi="Arial" w:cs="Arial"/>
                <w:color w:val="000000"/>
                <w:sz w:val="24"/>
                <w:szCs w:val="24"/>
              </w:rPr>
              <w:t>The next Care Council meeting will be held on October 7, 2015.</w:t>
            </w:r>
          </w:p>
          <w:p w:rsidR="00D36DC7" w:rsidRP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lastRenderedPageBreak/>
              <w:t>ELECTION OF CHAIR AND CO-</w:t>
            </w:r>
            <w:r w:rsidRPr="00D36DC7">
              <w:rPr>
                <w:rFonts w:ascii="Arial" w:hAnsi="Arial" w:cs="Arial"/>
                <w:b/>
                <w:color w:val="000000"/>
                <w:sz w:val="24"/>
              </w:rPr>
              <w:lastRenderedPageBreak/>
              <w:t>CHAIR</w:t>
            </w:r>
          </w:p>
          <w:p w:rsidR="00D36DC7" w:rsidRPr="00D36DC7" w:rsidRDefault="00D36DC7" w:rsidP="00D36DC7">
            <w:pPr>
              <w:rPr>
                <w:rFonts w:ascii="Arial" w:hAnsi="Arial" w:cs="Arial"/>
                <w:b/>
                <w:color w:val="000000"/>
                <w:sz w:val="24"/>
              </w:rPr>
            </w:pPr>
          </w:p>
        </w:tc>
        <w:tc>
          <w:tcPr>
            <w:tcW w:w="8658" w:type="dxa"/>
          </w:tcPr>
          <w:p w:rsidR="008E63D7" w:rsidRPr="008E63D7" w:rsidRDefault="008E63D7" w:rsidP="008E63D7">
            <w:pPr>
              <w:rPr>
                <w:rFonts w:ascii="Arial" w:hAnsi="Arial" w:cs="Arial"/>
                <w:b/>
                <w:color w:val="000000"/>
                <w:sz w:val="24"/>
                <w:szCs w:val="24"/>
              </w:rPr>
            </w:pPr>
            <w:r w:rsidRPr="008E63D7">
              <w:rPr>
                <w:rFonts w:ascii="Arial" w:hAnsi="Arial" w:cs="Arial"/>
                <w:b/>
                <w:color w:val="000000"/>
                <w:sz w:val="24"/>
                <w:szCs w:val="24"/>
              </w:rPr>
              <w:lastRenderedPageBreak/>
              <w:t>Jim Roth nominated Priya Rajkumar for Chair and Bernice McCoy for Co-Chair. The nominations passed by acclamation.</w:t>
            </w:r>
          </w:p>
          <w:p w:rsidR="00D36DC7" w:rsidRDefault="00D36DC7" w:rsidP="00D36DC7">
            <w:pPr>
              <w:rPr>
                <w:rFonts w:ascii="Arial" w:hAnsi="Arial" w:cs="Arial"/>
                <w:b/>
                <w:color w:val="000000"/>
                <w:sz w:val="24"/>
                <w:szCs w:val="24"/>
              </w:rPr>
            </w:pPr>
          </w:p>
          <w:p w:rsidR="00D36DC7" w:rsidRP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Default="00D36DC7" w:rsidP="00D36DC7">
            <w:pPr>
              <w:ind w:right="-54"/>
              <w:rPr>
                <w:rFonts w:ascii="Arial" w:hAnsi="Arial" w:cs="Arial"/>
                <w:b/>
                <w:color w:val="000000"/>
                <w:sz w:val="24"/>
                <w:szCs w:val="24"/>
              </w:rPr>
            </w:pPr>
            <w:r>
              <w:rPr>
                <w:rFonts w:ascii="Arial" w:hAnsi="Arial" w:cs="Arial"/>
                <w:b/>
                <w:color w:val="000000"/>
                <w:sz w:val="24"/>
                <w:szCs w:val="24"/>
              </w:rPr>
              <w:lastRenderedPageBreak/>
              <w:t xml:space="preserve">MEETING DAY, TIME AND LOCATION </w:t>
            </w:r>
          </w:p>
          <w:p w:rsidR="00D36DC7" w:rsidRPr="00D36DC7" w:rsidRDefault="00D36DC7" w:rsidP="00D36DC7">
            <w:pPr>
              <w:rPr>
                <w:rFonts w:ascii="Arial" w:hAnsi="Arial" w:cs="Arial"/>
                <w:b/>
                <w:color w:val="000000"/>
                <w:sz w:val="24"/>
              </w:rPr>
            </w:pPr>
          </w:p>
        </w:tc>
        <w:tc>
          <w:tcPr>
            <w:tcW w:w="8658" w:type="dxa"/>
          </w:tcPr>
          <w:p w:rsidR="008E63D7" w:rsidRPr="008E63D7" w:rsidRDefault="008E63D7" w:rsidP="008E63D7">
            <w:pPr>
              <w:rPr>
                <w:rFonts w:ascii="Arial" w:hAnsi="Arial" w:cs="Arial"/>
                <w:b/>
                <w:color w:val="000000"/>
                <w:sz w:val="24"/>
                <w:szCs w:val="24"/>
              </w:rPr>
            </w:pPr>
            <w:r w:rsidRPr="008E63D7">
              <w:rPr>
                <w:rFonts w:ascii="Arial" w:hAnsi="Arial" w:cs="Arial"/>
                <w:b/>
                <w:color w:val="000000"/>
                <w:sz w:val="24"/>
                <w:szCs w:val="24"/>
              </w:rPr>
              <w:t xml:space="preserve">The committee approved by acclamation to continue to meet quarterly on the third Thursday of the month at 1:30pm at the Children’s Board of Hillsborough County. </w:t>
            </w:r>
          </w:p>
          <w:p w:rsidR="00EA4E00" w:rsidRPr="00D36DC7" w:rsidRDefault="00EA4E00" w:rsidP="00D36DC7">
            <w:pPr>
              <w:rPr>
                <w:rFonts w:ascii="Arial" w:hAnsi="Arial" w:cs="Arial"/>
                <w:b/>
                <w:color w:val="000000"/>
                <w:sz w:val="24"/>
                <w:szCs w:val="24"/>
              </w:rPr>
            </w:pPr>
          </w:p>
        </w:tc>
      </w:tr>
      <w:tr w:rsidR="00D36DC7" w:rsidTr="00D36DC7">
        <w:trPr>
          <w:trHeight w:val="351"/>
        </w:trPr>
        <w:tc>
          <w:tcPr>
            <w:tcW w:w="2358" w:type="dxa"/>
          </w:tcPr>
          <w:p w:rsidR="00D36DC7" w:rsidRDefault="00D36DC7" w:rsidP="00D36DC7">
            <w:pPr>
              <w:ind w:right="-54"/>
              <w:rPr>
                <w:rFonts w:ascii="Arial" w:hAnsi="Arial" w:cs="Arial"/>
                <w:b/>
                <w:color w:val="000000"/>
                <w:sz w:val="24"/>
                <w:szCs w:val="24"/>
              </w:rPr>
            </w:pPr>
            <w:r>
              <w:rPr>
                <w:rFonts w:ascii="Arial" w:hAnsi="Arial" w:cs="Arial"/>
                <w:b/>
                <w:color w:val="000000"/>
                <w:sz w:val="24"/>
                <w:szCs w:val="24"/>
              </w:rPr>
              <w:t xml:space="preserve">COMMITTEE WORKPLAN </w:t>
            </w:r>
          </w:p>
        </w:tc>
        <w:tc>
          <w:tcPr>
            <w:tcW w:w="8658" w:type="dxa"/>
          </w:tcPr>
          <w:p w:rsidR="008E63D7" w:rsidRPr="008E63D7" w:rsidRDefault="008E63D7" w:rsidP="008E63D7">
            <w:pPr>
              <w:rPr>
                <w:rFonts w:ascii="Arial" w:hAnsi="Arial" w:cs="Arial"/>
                <w:b/>
                <w:color w:val="000000"/>
                <w:sz w:val="24"/>
                <w:szCs w:val="24"/>
              </w:rPr>
            </w:pPr>
            <w:r w:rsidRPr="008E63D7">
              <w:rPr>
                <w:rFonts w:ascii="Arial" w:hAnsi="Arial" w:cs="Arial"/>
                <w:b/>
                <w:color w:val="000000"/>
                <w:sz w:val="24"/>
                <w:szCs w:val="24"/>
              </w:rPr>
              <w:t xml:space="preserve">The committee voted on a new work plan for the next year. (M: Roth, S: Clemmons) </w:t>
            </w:r>
          </w:p>
          <w:p w:rsidR="00D36DC7" w:rsidRDefault="00D36DC7" w:rsidP="00D36DC7">
            <w:pPr>
              <w:rPr>
                <w:rFonts w:ascii="Arial" w:hAnsi="Arial" w:cs="Arial"/>
                <w:b/>
                <w:color w:val="000000"/>
                <w:sz w:val="24"/>
                <w:szCs w:val="24"/>
              </w:rPr>
            </w:pPr>
          </w:p>
        </w:tc>
      </w:tr>
      <w:tr w:rsidR="00D36DC7" w:rsidTr="00D36DC7">
        <w:trPr>
          <w:trHeight w:val="351"/>
        </w:trPr>
        <w:tc>
          <w:tcPr>
            <w:tcW w:w="2358" w:type="dxa"/>
          </w:tcPr>
          <w:p w:rsidR="00D36DC7" w:rsidRDefault="008E63D7" w:rsidP="00D36DC7">
            <w:pPr>
              <w:ind w:right="-54"/>
              <w:rPr>
                <w:rFonts w:ascii="Arial" w:hAnsi="Arial" w:cs="Arial"/>
                <w:b/>
                <w:color w:val="000000"/>
                <w:sz w:val="24"/>
                <w:szCs w:val="24"/>
              </w:rPr>
            </w:pPr>
            <w:r>
              <w:rPr>
                <w:rFonts w:ascii="Arial" w:hAnsi="Arial" w:cs="Arial"/>
                <w:b/>
                <w:color w:val="000000"/>
                <w:sz w:val="24"/>
                <w:szCs w:val="24"/>
              </w:rPr>
              <w:t>PHARMACY FORMULARY REVIEW</w:t>
            </w:r>
          </w:p>
          <w:p w:rsidR="00C852FF" w:rsidRDefault="00C852FF" w:rsidP="00D36DC7">
            <w:pPr>
              <w:ind w:right="-54"/>
              <w:rPr>
                <w:rFonts w:ascii="Arial" w:hAnsi="Arial" w:cs="Arial"/>
                <w:b/>
                <w:color w:val="000000"/>
                <w:sz w:val="24"/>
                <w:szCs w:val="24"/>
              </w:rPr>
            </w:pPr>
          </w:p>
        </w:tc>
        <w:tc>
          <w:tcPr>
            <w:tcW w:w="8658" w:type="dxa"/>
          </w:tcPr>
          <w:p w:rsidR="008B076B" w:rsidRDefault="00267143" w:rsidP="00320518">
            <w:pPr>
              <w:rPr>
                <w:rFonts w:ascii="Arial" w:hAnsi="Arial" w:cs="Arial"/>
                <w:color w:val="000000"/>
                <w:sz w:val="24"/>
                <w:szCs w:val="24"/>
              </w:rPr>
            </w:pPr>
            <w:r>
              <w:rPr>
                <w:rFonts w:ascii="Arial" w:hAnsi="Arial" w:cs="Arial"/>
                <w:color w:val="000000"/>
                <w:sz w:val="24"/>
                <w:szCs w:val="24"/>
              </w:rPr>
              <w:t xml:space="preserve">Marc Betts from Hillsborough Health Department’s mail order pharmacy discussed the current medication formulary. </w:t>
            </w:r>
            <w:r w:rsidR="00FC67B4">
              <w:rPr>
                <w:rFonts w:ascii="Arial" w:hAnsi="Arial" w:cs="Arial"/>
                <w:color w:val="000000"/>
                <w:sz w:val="24"/>
                <w:szCs w:val="24"/>
              </w:rPr>
              <w:t xml:space="preserve">He noted that the formulary has been </w:t>
            </w:r>
            <w:r w:rsidR="009F595D">
              <w:rPr>
                <w:rFonts w:ascii="Arial" w:hAnsi="Arial" w:cs="Arial"/>
                <w:color w:val="000000"/>
                <w:sz w:val="24"/>
                <w:szCs w:val="24"/>
              </w:rPr>
              <w:t xml:space="preserve">open for the last 15 years. The only restrictions have been cost, for example Hepatitis C medications that can cost up to $2,800 per month. The formulary </w:t>
            </w:r>
            <w:r w:rsidR="00320518">
              <w:rPr>
                <w:rFonts w:ascii="Arial" w:hAnsi="Arial" w:cs="Arial"/>
                <w:color w:val="000000"/>
                <w:sz w:val="24"/>
                <w:szCs w:val="24"/>
              </w:rPr>
              <w:t>was reduced to HIV-specific medications only</w:t>
            </w:r>
            <w:r w:rsidR="00133119">
              <w:rPr>
                <w:rFonts w:ascii="Arial" w:hAnsi="Arial" w:cs="Arial"/>
                <w:color w:val="000000"/>
                <w:sz w:val="24"/>
                <w:szCs w:val="24"/>
              </w:rPr>
              <w:t xml:space="preserve"> when the state ADAP reduced services, which impacted the volume of clients requesting services from the local AIDS pharmaceutical program</w:t>
            </w:r>
            <w:r w:rsidR="00E07ED7">
              <w:rPr>
                <w:rFonts w:ascii="Arial" w:hAnsi="Arial" w:cs="Arial"/>
                <w:color w:val="000000"/>
                <w:sz w:val="24"/>
                <w:szCs w:val="24"/>
              </w:rPr>
              <w:t xml:space="preserve"> (LPAP)</w:t>
            </w:r>
            <w:r w:rsidR="00133119">
              <w:rPr>
                <w:rFonts w:ascii="Arial" w:hAnsi="Arial" w:cs="Arial"/>
                <w:color w:val="000000"/>
                <w:sz w:val="24"/>
                <w:szCs w:val="24"/>
              </w:rPr>
              <w:t xml:space="preserve">. </w:t>
            </w:r>
            <w:r w:rsidR="00320518">
              <w:rPr>
                <w:rFonts w:ascii="Arial" w:hAnsi="Arial" w:cs="Arial"/>
                <w:color w:val="000000"/>
                <w:sz w:val="24"/>
                <w:szCs w:val="24"/>
              </w:rPr>
              <w:t xml:space="preserve">The program </w:t>
            </w:r>
            <w:r w:rsidR="006D68C8">
              <w:rPr>
                <w:rFonts w:ascii="Arial" w:hAnsi="Arial" w:cs="Arial"/>
                <w:color w:val="000000"/>
                <w:sz w:val="24"/>
                <w:szCs w:val="24"/>
              </w:rPr>
              <w:t xml:space="preserve">is now </w:t>
            </w:r>
            <w:proofErr w:type="gramStart"/>
            <w:r w:rsidR="006D68C8">
              <w:rPr>
                <w:rFonts w:ascii="Arial" w:hAnsi="Arial" w:cs="Arial"/>
                <w:color w:val="000000"/>
                <w:sz w:val="24"/>
                <w:szCs w:val="24"/>
              </w:rPr>
              <w:t>back</w:t>
            </w:r>
            <w:proofErr w:type="gramEnd"/>
            <w:r w:rsidR="006D68C8">
              <w:rPr>
                <w:rFonts w:ascii="Arial" w:hAnsi="Arial" w:cs="Arial"/>
                <w:color w:val="000000"/>
                <w:sz w:val="24"/>
                <w:szCs w:val="24"/>
              </w:rPr>
              <w:t xml:space="preserve"> to an open,</w:t>
            </w:r>
            <w:r w:rsidR="00320518">
              <w:rPr>
                <w:rFonts w:ascii="Arial" w:hAnsi="Arial" w:cs="Arial"/>
                <w:color w:val="000000"/>
                <w:sz w:val="24"/>
                <w:szCs w:val="24"/>
              </w:rPr>
              <w:t xml:space="preserve"> wrap-a</w:t>
            </w:r>
            <w:r w:rsidR="006D68C8">
              <w:rPr>
                <w:rFonts w:ascii="Arial" w:hAnsi="Arial" w:cs="Arial"/>
                <w:color w:val="000000"/>
                <w:sz w:val="24"/>
                <w:szCs w:val="24"/>
              </w:rPr>
              <w:t xml:space="preserve">round </w:t>
            </w:r>
            <w:r w:rsidR="001B45C9">
              <w:rPr>
                <w:rFonts w:ascii="Arial" w:hAnsi="Arial" w:cs="Arial"/>
                <w:color w:val="000000"/>
                <w:sz w:val="24"/>
                <w:szCs w:val="24"/>
              </w:rPr>
              <w:t>formulary</w:t>
            </w:r>
            <w:r w:rsidR="00320518">
              <w:rPr>
                <w:rFonts w:ascii="Arial" w:hAnsi="Arial" w:cs="Arial"/>
                <w:color w:val="000000"/>
                <w:sz w:val="24"/>
                <w:szCs w:val="24"/>
              </w:rPr>
              <w:t xml:space="preserve">. </w:t>
            </w:r>
            <w:r w:rsidR="001B45C9">
              <w:rPr>
                <w:rFonts w:ascii="Arial" w:hAnsi="Arial" w:cs="Arial"/>
                <w:color w:val="000000"/>
                <w:sz w:val="24"/>
                <w:szCs w:val="24"/>
              </w:rPr>
              <w:t xml:space="preserve">Marc presented a </w:t>
            </w:r>
            <w:r w:rsidR="00E07ED7">
              <w:rPr>
                <w:rFonts w:ascii="Arial" w:hAnsi="Arial" w:cs="Arial"/>
                <w:color w:val="000000"/>
                <w:sz w:val="24"/>
                <w:szCs w:val="24"/>
              </w:rPr>
              <w:t xml:space="preserve">12-month </w:t>
            </w:r>
            <w:r w:rsidR="001B45C9">
              <w:rPr>
                <w:rFonts w:ascii="Arial" w:hAnsi="Arial" w:cs="Arial"/>
                <w:color w:val="000000"/>
                <w:sz w:val="24"/>
                <w:szCs w:val="24"/>
              </w:rPr>
              <w:t xml:space="preserve">utilization report for the </w:t>
            </w:r>
            <w:r w:rsidR="00E07ED7">
              <w:rPr>
                <w:rFonts w:ascii="Arial" w:hAnsi="Arial" w:cs="Arial"/>
                <w:color w:val="000000"/>
                <w:sz w:val="24"/>
                <w:szCs w:val="24"/>
              </w:rPr>
              <w:t xml:space="preserve">LPAP. </w:t>
            </w:r>
          </w:p>
          <w:p w:rsidR="0064370A" w:rsidRDefault="0064370A" w:rsidP="00320518">
            <w:pPr>
              <w:rPr>
                <w:rFonts w:ascii="Arial" w:hAnsi="Arial" w:cs="Arial"/>
                <w:color w:val="000000"/>
                <w:sz w:val="24"/>
                <w:szCs w:val="24"/>
              </w:rPr>
            </w:pPr>
          </w:p>
          <w:p w:rsidR="0064370A" w:rsidRDefault="0064370A" w:rsidP="009B196A">
            <w:pPr>
              <w:rPr>
                <w:rFonts w:ascii="Arial" w:hAnsi="Arial" w:cs="Arial"/>
                <w:color w:val="000000"/>
                <w:sz w:val="24"/>
                <w:szCs w:val="24"/>
              </w:rPr>
            </w:pPr>
            <w:r>
              <w:rPr>
                <w:rFonts w:ascii="Arial" w:hAnsi="Arial" w:cs="Arial"/>
                <w:color w:val="000000"/>
                <w:sz w:val="24"/>
                <w:szCs w:val="24"/>
              </w:rPr>
              <w:t xml:space="preserve">A member asked if over-the-counter and free medications could be taken off the formulary. Marc discussed the benefits of leaving </w:t>
            </w:r>
            <w:r w:rsidR="002214EA">
              <w:rPr>
                <w:rFonts w:ascii="Arial" w:hAnsi="Arial" w:cs="Arial"/>
                <w:color w:val="000000"/>
                <w:sz w:val="24"/>
                <w:szCs w:val="24"/>
              </w:rPr>
              <w:t xml:space="preserve">these medications on the formulary </w:t>
            </w:r>
            <w:r w:rsidR="00BF79B6">
              <w:rPr>
                <w:rFonts w:ascii="Arial" w:hAnsi="Arial" w:cs="Arial"/>
                <w:color w:val="000000"/>
                <w:sz w:val="24"/>
                <w:szCs w:val="24"/>
              </w:rPr>
              <w:t>including ease of access</w:t>
            </w:r>
            <w:r>
              <w:rPr>
                <w:rFonts w:ascii="Arial" w:hAnsi="Arial" w:cs="Arial"/>
                <w:color w:val="000000"/>
                <w:sz w:val="24"/>
                <w:szCs w:val="24"/>
              </w:rPr>
              <w:t xml:space="preserve"> for clients. </w:t>
            </w:r>
            <w:r w:rsidR="00A5450A">
              <w:rPr>
                <w:rFonts w:ascii="Arial" w:hAnsi="Arial" w:cs="Arial"/>
                <w:color w:val="000000"/>
                <w:sz w:val="24"/>
                <w:szCs w:val="24"/>
              </w:rPr>
              <w:t xml:space="preserve">He also noted that $200,000 to $300,000 has been given back to the grantee </w:t>
            </w:r>
            <w:r w:rsidR="009B196A">
              <w:rPr>
                <w:rFonts w:ascii="Arial" w:hAnsi="Arial" w:cs="Arial"/>
                <w:color w:val="000000"/>
                <w:sz w:val="24"/>
                <w:szCs w:val="24"/>
              </w:rPr>
              <w:t>the past few years from the pharmacy sub-grantee as they have not utilized all of their allocated funds.</w:t>
            </w:r>
            <w:r w:rsidR="006576F0">
              <w:rPr>
                <w:rFonts w:ascii="Arial" w:hAnsi="Arial" w:cs="Arial"/>
                <w:color w:val="000000"/>
                <w:sz w:val="24"/>
                <w:szCs w:val="24"/>
              </w:rPr>
              <w:t xml:space="preserve"> The group agreed to monitor u</w:t>
            </w:r>
            <w:r w:rsidR="00AD53FE">
              <w:rPr>
                <w:rFonts w:ascii="Arial" w:hAnsi="Arial" w:cs="Arial"/>
                <w:color w:val="000000"/>
                <w:sz w:val="24"/>
                <w:szCs w:val="24"/>
              </w:rPr>
              <w:t xml:space="preserve">tilization of these medications. </w:t>
            </w:r>
          </w:p>
          <w:p w:rsidR="00142B73" w:rsidRDefault="00142B73" w:rsidP="009B196A">
            <w:pPr>
              <w:rPr>
                <w:rFonts w:ascii="Arial" w:hAnsi="Arial" w:cs="Arial"/>
                <w:color w:val="000000"/>
                <w:sz w:val="24"/>
                <w:szCs w:val="24"/>
              </w:rPr>
            </w:pPr>
          </w:p>
          <w:p w:rsidR="00886092" w:rsidRDefault="00142B73" w:rsidP="009B196A">
            <w:pPr>
              <w:rPr>
                <w:rFonts w:ascii="Arial" w:hAnsi="Arial" w:cs="Arial"/>
                <w:color w:val="000000"/>
                <w:sz w:val="24"/>
                <w:szCs w:val="24"/>
              </w:rPr>
            </w:pPr>
            <w:r>
              <w:rPr>
                <w:rFonts w:ascii="Arial" w:hAnsi="Arial" w:cs="Arial"/>
                <w:color w:val="000000"/>
                <w:sz w:val="24"/>
                <w:szCs w:val="24"/>
              </w:rPr>
              <w:t>A member discussed including birth control on the formulary as they were told previously that it was not included.</w:t>
            </w:r>
            <w:r w:rsidR="00886092">
              <w:rPr>
                <w:rFonts w:ascii="Arial" w:hAnsi="Arial" w:cs="Arial"/>
                <w:color w:val="000000"/>
                <w:sz w:val="24"/>
                <w:szCs w:val="24"/>
              </w:rPr>
              <w:t xml:space="preserve"> </w:t>
            </w:r>
            <w:r w:rsidR="00FC51F0">
              <w:rPr>
                <w:rFonts w:ascii="Arial" w:hAnsi="Arial" w:cs="Arial"/>
                <w:color w:val="000000"/>
                <w:sz w:val="24"/>
                <w:szCs w:val="24"/>
              </w:rPr>
              <w:t xml:space="preserve">The discussion was tabled as the group would like to gather more information from the community regarding </w:t>
            </w:r>
            <w:r w:rsidR="00BF1609">
              <w:rPr>
                <w:rFonts w:ascii="Arial" w:hAnsi="Arial" w:cs="Arial"/>
                <w:color w:val="000000"/>
                <w:sz w:val="24"/>
                <w:szCs w:val="24"/>
              </w:rPr>
              <w:t xml:space="preserve">birth control </w:t>
            </w:r>
            <w:r w:rsidR="00FC51F0">
              <w:rPr>
                <w:rFonts w:ascii="Arial" w:hAnsi="Arial" w:cs="Arial"/>
                <w:color w:val="000000"/>
                <w:sz w:val="24"/>
                <w:szCs w:val="24"/>
              </w:rPr>
              <w:t>need</w:t>
            </w:r>
            <w:r w:rsidR="006D354A">
              <w:rPr>
                <w:rFonts w:ascii="Arial" w:hAnsi="Arial" w:cs="Arial"/>
                <w:color w:val="000000"/>
                <w:sz w:val="24"/>
                <w:szCs w:val="24"/>
              </w:rPr>
              <w:t xml:space="preserve"> as well as clinical </w:t>
            </w:r>
            <w:r w:rsidR="00DD561A">
              <w:rPr>
                <w:rFonts w:ascii="Arial" w:hAnsi="Arial" w:cs="Arial"/>
                <w:color w:val="000000"/>
                <w:sz w:val="24"/>
                <w:szCs w:val="24"/>
              </w:rPr>
              <w:t xml:space="preserve">distribution </w:t>
            </w:r>
            <w:r w:rsidR="006D354A">
              <w:rPr>
                <w:rFonts w:ascii="Arial" w:hAnsi="Arial" w:cs="Arial"/>
                <w:color w:val="000000"/>
                <w:sz w:val="24"/>
                <w:szCs w:val="24"/>
              </w:rPr>
              <w:t>guidance</w:t>
            </w:r>
            <w:r w:rsidR="00FC51F0">
              <w:rPr>
                <w:rFonts w:ascii="Arial" w:hAnsi="Arial" w:cs="Arial"/>
                <w:color w:val="000000"/>
                <w:sz w:val="24"/>
                <w:szCs w:val="24"/>
              </w:rPr>
              <w:t xml:space="preserve"> before making a decision. </w:t>
            </w:r>
          </w:p>
          <w:p w:rsidR="00886092" w:rsidRDefault="00886092" w:rsidP="009B196A">
            <w:pPr>
              <w:rPr>
                <w:rFonts w:ascii="Arial" w:hAnsi="Arial" w:cs="Arial"/>
                <w:color w:val="000000"/>
                <w:sz w:val="24"/>
                <w:szCs w:val="24"/>
              </w:rPr>
            </w:pPr>
          </w:p>
          <w:p w:rsidR="00B128DB" w:rsidRPr="00D36DC7" w:rsidRDefault="00886092" w:rsidP="00B128DB">
            <w:pPr>
              <w:rPr>
                <w:rFonts w:ascii="Arial" w:hAnsi="Arial" w:cs="Arial"/>
                <w:color w:val="000000"/>
                <w:sz w:val="24"/>
                <w:szCs w:val="24"/>
              </w:rPr>
            </w:pPr>
            <w:r>
              <w:rPr>
                <w:rFonts w:ascii="Arial" w:hAnsi="Arial" w:cs="Arial"/>
                <w:color w:val="000000"/>
                <w:sz w:val="24"/>
                <w:szCs w:val="24"/>
              </w:rPr>
              <w:t xml:space="preserve">Marc was asked what medications are not included on the current formulary. He noted Hepatitis C medications, Viagra and Cialis. He said he has not experienced any clients who have requested for birth control. </w:t>
            </w:r>
            <w:r w:rsidR="00574A62">
              <w:rPr>
                <w:rFonts w:ascii="Arial" w:hAnsi="Arial" w:cs="Arial"/>
                <w:color w:val="000000"/>
                <w:sz w:val="24"/>
                <w:szCs w:val="24"/>
              </w:rPr>
              <w:t xml:space="preserve">Marc detailed the process for obtaining a controlled substance through the LPAP. </w:t>
            </w:r>
          </w:p>
          <w:p w:rsidR="004042C0" w:rsidRPr="00D36DC7" w:rsidRDefault="004042C0" w:rsidP="004042C0">
            <w:pPr>
              <w:rPr>
                <w:rFonts w:ascii="Arial" w:hAnsi="Arial" w:cs="Arial"/>
                <w:color w:val="000000"/>
                <w:sz w:val="24"/>
                <w:szCs w:val="24"/>
              </w:rPr>
            </w:pPr>
          </w:p>
        </w:tc>
      </w:tr>
      <w:tr w:rsidR="00C852FF" w:rsidTr="00D36DC7">
        <w:trPr>
          <w:trHeight w:val="351"/>
        </w:trPr>
        <w:tc>
          <w:tcPr>
            <w:tcW w:w="2358" w:type="dxa"/>
          </w:tcPr>
          <w:p w:rsidR="00C852FF" w:rsidRDefault="00267143" w:rsidP="00D36DC7">
            <w:pPr>
              <w:ind w:right="-54"/>
              <w:rPr>
                <w:rFonts w:ascii="Arial" w:hAnsi="Arial" w:cs="Arial"/>
                <w:b/>
                <w:color w:val="000000"/>
                <w:sz w:val="24"/>
                <w:szCs w:val="24"/>
              </w:rPr>
            </w:pPr>
            <w:r>
              <w:rPr>
                <w:rFonts w:ascii="Arial" w:hAnsi="Arial" w:cs="Arial"/>
                <w:b/>
                <w:color w:val="000000"/>
                <w:sz w:val="24"/>
                <w:szCs w:val="24"/>
              </w:rPr>
              <w:t xml:space="preserve">QUALITY MANAGEMENT UPDATE </w:t>
            </w:r>
            <w:r w:rsidR="00C852FF">
              <w:rPr>
                <w:rFonts w:ascii="Arial" w:hAnsi="Arial" w:cs="Arial"/>
                <w:b/>
                <w:color w:val="000000"/>
                <w:sz w:val="24"/>
                <w:szCs w:val="24"/>
              </w:rPr>
              <w:t xml:space="preserve"> </w:t>
            </w:r>
          </w:p>
          <w:p w:rsidR="00267143" w:rsidRDefault="00267143" w:rsidP="00D36DC7">
            <w:pPr>
              <w:ind w:right="-54"/>
              <w:rPr>
                <w:rFonts w:ascii="Arial" w:hAnsi="Arial" w:cs="Arial"/>
                <w:b/>
                <w:color w:val="000000"/>
                <w:sz w:val="24"/>
                <w:szCs w:val="24"/>
              </w:rPr>
            </w:pP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AFFORDABLE CARE ACT/ADAP/AICP UPDATE</w:t>
            </w:r>
          </w:p>
          <w:p w:rsidR="00267143" w:rsidRDefault="00267143" w:rsidP="00D36DC7">
            <w:pPr>
              <w:ind w:right="-54"/>
              <w:rPr>
                <w:rFonts w:ascii="Arial" w:hAnsi="Arial" w:cs="Arial"/>
                <w:b/>
                <w:color w:val="000000"/>
                <w:sz w:val="24"/>
                <w:szCs w:val="24"/>
              </w:rPr>
            </w:pPr>
          </w:p>
          <w:p w:rsidR="00267143" w:rsidRDefault="00267143" w:rsidP="00D36DC7">
            <w:pPr>
              <w:ind w:right="-54"/>
              <w:rPr>
                <w:rFonts w:ascii="Arial" w:hAnsi="Arial" w:cs="Arial"/>
                <w:b/>
                <w:color w:val="000000"/>
                <w:sz w:val="24"/>
                <w:szCs w:val="24"/>
              </w:rPr>
            </w:pPr>
          </w:p>
        </w:tc>
        <w:tc>
          <w:tcPr>
            <w:tcW w:w="8658" w:type="dxa"/>
          </w:tcPr>
          <w:p w:rsidR="00DF07EB" w:rsidRDefault="004D4A8B" w:rsidP="00670454">
            <w:pPr>
              <w:rPr>
                <w:rFonts w:ascii="Arial" w:hAnsi="Arial" w:cs="Arial"/>
                <w:color w:val="000000"/>
                <w:sz w:val="24"/>
                <w:szCs w:val="24"/>
              </w:rPr>
            </w:pPr>
            <w:r>
              <w:rPr>
                <w:rFonts w:ascii="Arial" w:hAnsi="Arial" w:cs="Arial"/>
                <w:color w:val="000000"/>
                <w:sz w:val="24"/>
                <w:szCs w:val="24"/>
              </w:rPr>
              <w:t xml:space="preserve">The last round of </w:t>
            </w:r>
            <w:r w:rsidR="000F5703">
              <w:rPr>
                <w:rFonts w:ascii="Arial" w:hAnsi="Arial" w:cs="Arial"/>
                <w:color w:val="000000"/>
                <w:sz w:val="24"/>
                <w:szCs w:val="24"/>
              </w:rPr>
              <w:t xml:space="preserve">Part A </w:t>
            </w:r>
            <w:r>
              <w:rPr>
                <w:rFonts w:ascii="Arial" w:hAnsi="Arial" w:cs="Arial"/>
                <w:color w:val="000000"/>
                <w:sz w:val="24"/>
                <w:szCs w:val="24"/>
              </w:rPr>
              <w:t>client survey results were sent to providers. The survey for Part B clients is currently being distributed.</w:t>
            </w:r>
          </w:p>
          <w:p w:rsidR="000F5703" w:rsidRDefault="00C852FF" w:rsidP="00670454">
            <w:pPr>
              <w:rPr>
                <w:rFonts w:ascii="Arial" w:hAnsi="Arial" w:cs="Arial"/>
                <w:color w:val="000000"/>
                <w:sz w:val="24"/>
                <w:szCs w:val="24"/>
              </w:rPr>
            </w:pPr>
            <w:r>
              <w:rPr>
                <w:rFonts w:ascii="Arial" w:hAnsi="Arial" w:cs="Arial"/>
                <w:color w:val="000000"/>
                <w:sz w:val="24"/>
                <w:szCs w:val="24"/>
              </w:rPr>
              <w:t xml:space="preserve"> </w:t>
            </w:r>
          </w:p>
          <w:p w:rsidR="000F5703" w:rsidRDefault="000F5703" w:rsidP="00670454">
            <w:pPr>
              <w:rPr>
                <w:rFonts w:ascii="Arial" w:hAnsi="Arial" w:cs="Arial"/>
                <w:color w:val="000000"/>
                <w:sz w:val="24"/>
                <w:szCs w:val="24"/>
              </w:rPr>
            </w:pPr>
          </w:p>
          <w:p w:rsidR="000F5703" w:rsidRPr="000F5703" w:rsidRDefault="000F5703" w:rsidP="000F5703">
            <w:pPr>
              <w:rPr>
                <w:rFonts w:ascii="Arial" w:hAnsi="Arial" w:cs="Arial"/>
                <w:color w:val="000000"/>
                <w:sz w:val="24"/>
                <w:szCs w:val="24"/>
              </w:rPr>
            </w:pPr>
            <w:r w:rsidRPr="000F5703">
              <w:rPr>
                <w:rFonts w:ascii="Arial" w:hAnsi="Arial" w:cs="Arial"/>
                <w:color w:val="000000"/>
                <w:sz w:val="24"/>
                <w:szCs w:val="24"/>
              </w:rPr>
              <w:t xml:space="preserve">Shelley Taylor-Donahue announced that there are staff changes at the ADAP office. She urged organizations with case management programs to remind clients not to automatically renew marketplace plans as there are plans that ADAP does not support. </w:t>
            </w:r>
          </w:p>
          <w:p w:rsidR="00C852FF" w:rsidRDefault="00C852FF" w:rsidP="00670454">
            <w:pPr>
              <w:rPr>
                <w:rFonts w:ascii="Arial" w:hAnsi="Arial" w:cs="Arial"/>
                <w:color w:val="000000"/>
                <w:sz w:val="24"/>
                <w:szCs w:val="24"/>
              </w:rPr>
            </w:pPr>
          </w:p>
        </w:tc>
      </w:tr>
      <w:tr w:rsidR="009923A4" w:rsidTr="00D36DC7">
        <w:trPr>
          <w:trHeight w:val="351"/>
        </w:trPr>
        <w:tc>
          <w:tcPr>
            <w:tcW w:w="2358" w:type="dxa"/>
          </w:tcPr>
          <w:p w:rsidR="009923A4" w:rsidRDefault="00267143" w:rsidP="00D36DC7">
            <w:pPr>
              <w:ind w:right="-54"/>
              <w:rPr>
                <w:rFonts w:ascii="Arial" w:hAnsi="Arial" w:cs="Arial"/>
                <w:b/>
                <w:color w:val="000000"/>
                <w:sz w:val="24"/>
                <w:szCs w:val="24"/>
              </w:rPr>
            </w:pPr>
            <w:r>
              <w:rPr>
                <w:rFonts w:ascii="Arial" w:hAnsi="Arial" w:cs="Arial"/>
                <w:b/>
                <w:color w:val="000000"/>
                <w:sz w:val="24"/>
                <w:szCs w:val="24"/>
              </w:rPr>
              <w:t>ANNOUNCEMENTS/</w:t>
            </w: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COMMUNITY CONCERNS</w:t>
            </w:r>
          </w:p>
          <w:p w:rsidR="00267143" w:rsidRDefault="00267143" w:rsidP="00D36DC7">
            <w:pPr>
              <w:ind w:right="-54"/>
              <w:rPr>
                <w:rFonts w:ascii="Arial" w:hAnsi="Arial" w:cs="Arial"/>
                <w:b/>
                <w:color w:val="000000"/>
                <w:sz w:val="24"/>
                <w:szCs w:val="24"/>
              </w:rPr>
            </w:pPr>
          </w:p>
        </w:tc>
        <w:tc>
          <w:tcPr>
            <w:tcW w:w="8658" w:type="dxa"/>
          </w:tcPr>
          <w:p w:rsidR="00267143" w:rsidRPr="00724E51" w:rsidRDefault="00724E51" w:rsidP="00267143">
            <w:pPr>
              <w:rPr>
                <w:rFonts w:ascii="Arial" w:hAnsi="Arial" w:cs="Arial"/>
                <w:b/>
                <w:bCs/>
                <w:color w:val="000000"/>
                <w:sz w:val="24"/>
                <w:szCs w:val="24"/>
              </w:rPr>
            </w:pPr>
            <w:r>
              <w:rPr>
                <w:rFonts w:ascii="Arial" w:hAnsi="Arial" w:cs="Arial"/>
                <w:color w:val="000000"/>
                <w:sz w:val="24"/>
                <w:szCs w:val="24"/>
              </w:rPr>
              <w:t>National Gay Men's HIV/AIDS Awareness D</w:t>
            </w:r>
            <w:r w:rsidRPr="00724E51">
              <w:rPr>
                <w:rFonts w:ascii="Arial" w:hAnsi="Arial" w:cs="Arial"/>
                <w:color w:val="000000"/>
                <w:sz w:val="24"/>
                <w:szCs w:val="24"/>
              </w:rPr>
              <w:t>ay</w:t>
            </w:r>
            <w:r>
              <w:rPr>
                <w:rFonts w:ascii="Arial" w:hAnsi="Arial" w:cs="Arial"/>
                <w:color w:val="000000"/>
                <w:sz w:val="24"/>
                <w:szCs w:val="24"/>
              </w:rPr>
              <w:t xml:space="preserve"> will be on September 27</w:t>
            </w:r>
            <w:r w:rsidRPr="00724E51">
              <w:rPr>
                <w:rFonts w:ascii="Arial" w:hAnsi="Arial" w:cs="Arial"/>
                <w:color w:val="000000"/>
                <w:sz w:val="24"/>
                <w:szCs w:val="24"/>
                <w:vertAlign w:val="superscript"/>
              </w:rPr>
              <w:t>th</w:t>
            </w:r>
            <w:r>
              <w:rPr>
                <w:rFonts w:ascii="Arial" w:hAnsi="Arial" w:cs="Arial"/>
                <w:color w:val="000000"/>
                <w:sz w:val="24"/>
                <w:szCs w:val="24"/>
              </w:rPr>
              <w:t>. M</w:t>
            </w:r>
            <w:r w:rsidRPr="00724E51">
              <w:rPr>
                <w:rFonts w:ascii="Arial" w:hAnsi="Arial" w:cs="Arial"/>
                <w:color w:val="000000"/>
                <w:sz w:val="24"/>
                <w:szCs w:val="24"/>
              </w:rPr>
              <w:t>etro Wellness &amp; Community Centers will host</w:t>
            </w:r>
            <w:r w:rsidR="00DF07EB">
              <w:rPr>
                <w:rFonts w:ascii="Arial" w:hAnsi="Arial" w:cs="Arial"/>
                <w:color w:val="000000"/>
                <w:sz w:val="24"/>
                <w:szCs w:val="24"/>
              </w:rPr>
              <w:t xml:space="preserve"> </w:t>
            </w:r>
            <w:r w:rsidRPr="00724E51">
              <w:rPr>
                <w:rFonts w:ascii="Arial" w:hAnsi="Arial" w:cs="Arial"/>
                <w:bCs/>
                <w:color w:val="000000"/>
                <w:sz w:val="24"/>
                <w:szCs w:val="24"/>
              </w:rPr>
              <w:t xml:space="preserve">Healthcare Fair </w:t>
            </w:r>
            <w:r w:rsidR="00DF07EB">
              <w:rPr>
                <w:rFonts w:ascii="Arial" w:hAnsi="Arial" w:cs="Arial"/>
                <w:bCs/>
                <w:color w:val="000000"/>
                <w:sz w:val="24"/>
                <w:szCs w:val="24"/>
              </w:rPr>
              <w:t>to celebrate the day on the 26</w:t>
            </w:r>
            <w:r w:rsidR="00DF07EB" w:rsidRPr="00DF07EB">
              <w:rPr>
                <w:rFonts w:ascii="Arial" w:hAnsi="Arial" w:cs="Arial"/>
                <w:bCs/>
                <w:color w:val="000000"/>
                <w:sz w:val="24"/>
                <w:szCs w:val="24"/>
                <w:vertAlign w:val="superscript"/>
              </w:rPr>
              <w:t>th</w:t>
            </w:r>
            <w:r w:rsidR="00DF07EB">
              <w:rPr>
                <w:rFonts w:ascii="Arial" w:hAnsi="Arial" w:cs="Arial"/>
                <w:bCs/>
                <w:color w:val="000000"/>
                <w:sz w:val="24"/>
                <w:szCs w:val="24"/>
              </w:rPr>
              <w:t xml:space="preserve"> </w:t>
            </w:r>
            <w:r w:rsidRPr="00724E51">
              <w:rPr>
                <w:rFonts w:ascii="Arial" w:hAnsi="Arial" w:cs="Arial"/>
                <w:bCs/>
                <w:color w:val="000000"/>
                <w:sz w:val="24"/>
                <w:szCs w:val="24"/>
              </w:rPr>
              <w:t>at Central Solstice i</w:t>
            </w:r>
            <w:r w:rsidRPr="00724E51">
              <w:rPr>
                <w:rFonts w:ascii="Arial" w:hAnsi="Arial" w:cs="Arial"/>
                <w:color w:val="000000"/>
                <w:sz w:val="24"/>
                <w:szCs w:val="24"/>
              </w:rPr>
              <w:t>n the Edge District, Corner of 10th and Central Avenue,</w:t>
            </w:r>
            <w:r>
              <w:rPr>
                <w:rFonts w:ascii="Arial" w:hAnsi="Arial" w:cs="Arial"/>
                <w:color w:val="000000"/>
                <w:sz w:val="24"/>
                <w:szCs w:val="24"/>
              </w:rPr>
              <w:t xml:space="preserve"> St. Pete next to the Amsterdam i</w:t>
            </w:r>
            <w:r w:rsidRPr="00724E51">
              <w:rPr>
                <w:rFonts w:ascii="Arial" w:hAnsi="Arial" w:cs="Arial"/>
                <w:color w:val="000000"/>
                <w:sz w:val="24"/>
                <w:szCs w:val="24"/>
              </w:rPr>
              <w:t>n conjunction with Pinellas Planning Partnership (PPP)</w:t>
            </w:r>
            <w:r>
              <w:rPr>
                <w:rFonts w:ascii="Arial" w:hAnsi="Arial" w:cs="Arial"/>
                <w:b/>
                <w:bCs/>
                <w:color w:val="000000"/>
                <w:sz w:val="24"/>
                <w:szCs w:val="24"/>
              </w:rPr>
              <w:t xml:space="preserve">. </w:t>
            </w:r>
          </w:p>
          <w:p w:rsidR="00267143" w:rsidRDefault="00267143" w:rsidP="00267143">
            <w:pPr>
              <w:rPr>
                <w:rFonts w:ascii="Arial" w:hAnsi="Arial" w:cs="Arial"/>
                <w:color w:val="000000"/>
                <w:sz w:val="24"/>
                <w:szCs w:val="24"/>
              </w:rPr>
            </w:pPr>
          </w:p>
          <w:p w:rsidR="00267143" w:rsidRPr="00C852FF" w:rsidRDefault="00267143" w:rsidP="00267143">
            <w:pPr>
              <w:rPr>
                <w:rFonts w:ascii="Arial" w:hAnsi="Arial" w:cs="Arial"/>
                <w:color w:val="000000"/>
                <w:sz w:val="24"/>
                <w:szCs w:val="24"/>
              </w:rPr>
            </w:pPr>
          </w:p>
        </w:tc>
      </w:tr>
      <w:tr w:rsidR="002859BC" w:rsidTr="00D36DC7">
        <w:trPr>
          <w:trHeight w:val="351"/>
        </w:trPr>
        <w:tc>
          <w:tcPr>
            <w:tcW w:w="2358"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8658" w:type="dxa"/>
          </w:tcPr>
          <w:p w:rsidR="002859BC" w:rsidRDefault="002859BC" w:rsidP="009923A4">
            <w:pPr>
              <w:rPr>
                <w:rFonts w:ascii="Arial" w:hAnsi="Arial" w:cs="Arial"/>
                <w:color w:val="000000"/>
                <w:sz w:val="24"/>
                <w:szCs w:val="24"/>
              </w:rPr>
            </w:pPr>
            <w:r>
              <w:rPr>
                <w:rFonts w:ascii="Arial" w:hAnsi="Arial" w:cs="Arial"/>
                <w:color w:val="000000"/>
                <w:sz w:val="24"/>
                <w:szCs w:val="24"/>
              </w:rPr>
              <w:t>There being no further business to come before the Committee, t</w:t>
            </w:r>
            <w:r w:rsidR="00267143">
              <w:rPr>
                <w:rFonts w:ascii="Arial" w:hAnsi="Arial" w:cs="Arial"/>
                <w:color w:val="000000"/>
                <w:sz w:val="24"/>
                <w:szCs w:val="24"/>
              </w:rPr>
              <w:t>he meeting was adjourned at 2:5</w:t>
            </w:r>
            <w:r>
              <w:rPr>
                <w:rFonts w:ascii="Arial" w:hAnsi="Arial" w:cs="Arial"/>
                <w:color w:val="000000"/>
                <w:sz w:val="24"/>
                <w:szCs w:val="24"/>
              </w:rPr>
              <w:t>1</w:t>
            </w:r>
            <w:r w:rsidR="00E33E73">
              <w:rPr>
                <w:rFonts w:ascii="Arial" w:hAnsi="Arial" w:cs="Arial"/>
                <w:color w:val="000000"/>
                <w:sz w:val="24"/>
                <w:szCs w:val="24"/>
              </w:rPr>
              <w:t xml:space="preserve"> </w:t>
            </w:r>
            <w:r w:rsidR="00267143">
              <w:rPr>
                <w:rFonts w:ascii="Arial" w:hAnsi="Arial" w:cs="Arial"/>
                <w:color w:val="000000"/>
                <w:sz w:val="24"/>
                <w:szCs w:val="24"/>
              </w:rPr>
              <w:t>p</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C6B6C"/>
    <w:rsid w:val="000F5703"/>
    <w:rsid w:val="00133119"/>
    <w:rsid w:val="00142B73"/>
    <w:rsid w:val="001B45C9"/>
    <w:rsid w:val="002214EA"/>
    <w:rsid w:val="00267143"/>
    <w:rsid w:val="002859BC"/>
    <w:rsid w:val="00320518"/>
    <w:rsid w:val="004042C0"/>
    <w:rsid w:val="00454758"/>
    <w:rsid w:val="004D4A8B"/>
    <w:rsid w:val="00574A62"/>
    <w:rsid w:val="0064370A"/>
    <w:rsid w:val="006576F0"/>
    <w:rsid w:val="00670454"/>
    <w:rsid w:val="006C380F"/>
    <w:rsid w:val="006D354A"/>
    <w:rsid w:val="006D68C8"/>
    <w:rsid w:val="00724E51"/>
    <w:rsid w:val="00785B13"/>
    <w:rsid w:val="0083020A"/>
    <w:rsid w:val="00886092"/>
    <w:rsid w:val="008A65D5"/>
    <w:rsid w:val="008B076B"/>
    <w:rsid w:val="008C6D99"/>
    <w:rsid w:val="008E63D7"/>
    <w:rsid w:val="008F111D"/>
    <w:rsid w:val="00916394"/>
    <w:rsid w:val="0097415E"/>
    <w:rsid w:val="009801D5"/>
    <w:rsid w:val="009923A4"/>
    <w:rsid w:val="009B196A"/>
    <w:rsid w:val="009F595D"/>
    <w:rsid w:val="00A5450A"/>
    <w:rsid w:val="00AD53FE"/>
    <w:rsid w:val="00B128DB"/>
    <w:rsid w:val="00B44689"/>
    <w:rsid w:val="00B9119E"/>
    <w:rsid w:val="00BF1609"/>
    <w:rsid w:val="00BF79B6"/>
    <w:rsid w:val="00C852FF"/>
    <w:rsid w:val="00D36DC7"/>
    <w:rsid w:val="00DD561A"/>
    <w:rsid w:val="00DF07EB"/>
    <w:rsid w:val="00E07ED7"/>
    <w:rsid w:val="00E33E73"/>
    <w:rsid w:val="00E617FB"/>
    <w:rsid w:val="00EA4E00"/>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30</cp:revision>
  <cp:lastPrinted>2015-09-23T15:28:00Z</cp:lastPrinted>
  <dcterms:created xsi:type="dcterms:W3CDTF">2015-09-23T20:25:00Z</dcterms:created>
  <dcterms:modified xsi:type="dcterms:W3CDTF">2015-09-24T18:14:00Z</dcterms:modified>
</cp:coreProperties>
</file>