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0F5EFA">
        <w:rPr>
          <w:rFonts w:ascii="Arial" w:eastAsia="Times New Roman" w:hAnsi="Arial" w:cs="Times New Roman"/>
          <w:b/>
          <w:sz w:val="24"/>
          <w:szCs w:val="20"/>
        </w:rPr>
        <w:t>DECEMBER 10, 2015</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7840"/>
      </w:tblGrid>
      <w:tr w:rsidR="00D36DC7" w:rsidTr="0061253B">
        <w:trPr>
          <w:trHeight w:val="170"/>
        </w:trPr>
        <w:tc>
          <w:tcPr>
            <w:tcW w:w="317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784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9:</w:t>
            </w:r>
            <w:r w:rsidR="00A02623">
              <w:rPr>
                <w:rFonts w:ascii="Arial" w:hAnsi="Arial" w:cs="Arial"/>
                <w:color w:val="000000"/>
                <w:sz w:val="24"/>
                <w:szCs w:val="24"/>
              </w:rPr>
              <w:t>3</w:t>
            </w:r>
            <w:r w:rsidR="000F5EFA">
              <w:rPr>
                <w:rFonts w:ascii="Arial" w:hAnsi="Arial" w:cs="Arial"/>
                <w:color w:val="000000"/>
                <w:sz w:val="24"/>
                <w:szCs w:val="24"/>
              </w:rPr>
              <w:t>1</w:t>
            </w:r>
            <w:r w:rsidR="0077491E">
              <w:rPr>
                <w:rFonts w:ascii="Arial" w:hAnsi="Arial" w:cs="Arial"/>
                <w:color w:val="000000"/>
                <w:sz w:val="24"/>
                <w:szCs w:val="24"/>
              </w:rPr>
              <w:t xml:space="preserve"> a</w:t>
            </w:r>
            <w:r w:rsidRPr="0091639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F01C15">
        <w:trPr>
          <w:trHeight w:val="170"/>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784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A02623">
              <w:rPr>
                <w:rFonts w:ascii="Arial" w:hAnsi="Arial" w:cs="Arial"/>
                <w:color w:val="000000"/>
                <w:sz w:val="24"/>
                <w:szCs w:val="24"/>
              </w:rPr>
              <w:t>Ginny Boucher, Martin Clemmons, Jr.,</w:t>
            </w:r>
            <w:r w:rsidR="0077491E">
              <w:rPr>
                <w:rFonts w:ascii="Arial" w:hAnsi="Arial" w:cs="Arial"/>
                <w:color w:val="000000"/>
                <w:sz w:val="24"/>
                <w:szCs w:val="24"/>
              </w:rPr>
              <w:t xml:space="preserve"> </w:t>
            </w:r>
            <w:r w:rsidR="00F00767">
              <w:rPr>
                <w:rFonts w:ascii="Arial" w:hAnsi="Arial" w:cs="Arial"/>
                <w:color w:val="000000"/>
                <w:sz w:val="24"/>
                <w:szCs w:val="24"/>
              </w:rPr>
              <w:t xml:space="preserve">Nicole Frigel, </w:t>
            </w:r>
            <w:r w:rsidR="00F00767" w:rsidRPr="00F00767">
              <w:rPr>
                <w:rFonts w:ascii="Arial" w:hAnsi="Arial" w:cs="Arial"/>
                <w:color w:val="000000"/>
                <w:sz w:val="24"/>
                <w:szCs w:val="24"/>
              </w:rPr>
              <w:t>Kirsty Gutierrez</w:t>
            </w:r>
            <w:r w:rsidR="00F00767">
              <w:rPr>
                <w:rFonts w:ascii="Arial" w:hAnsi="Arial" w:cs="Arial"/>
                <w:color w:val="000000"/>
                <w:sz w:val="24"/>
                <w:szCs w:val="24"/>
              </w:rPr>
              <w:t>,</w:t>
            </w:r>
            <w:r w:rsidR="00F00767" w:rsidRPr="00F00767">
              <w:rPr>
                <w:rFonts w:ascii="Arial" w:hAnsi="Arial" w:cs="Arial"/>
                <w:color w:val="000000"/>
                <w:sz w:val="24"/>
                <w:szCs w:val="24"/>
              </w:rPr>
              <w:t xml:space="preserve"> </w:t>
            </w:r>
            <w:r w:rsidR="00F00767">
              <w:rPr>
                <w:rFonts w:ascii="Arial" w:hAnsi="Arial" w:cs="Arial"/>
                <w:color w:val="000000"/>
                <w:sz w:val="24"/>
                <w:szCs w:val="24"/>
              </w:rPr>
              <w:t xml:space="preserve">Sheryl Hoolsema, </w:t>
            </w:r>
            <w:r w:rsidR="00F00767" w:rsidRPr="00F00767">
              <w:rPr>
                <w:rFonts w:ascii="Arial" w:hAnsi="Arial" w:cs="Arial"/>
                <w:color w:val="000000"/>
                <w:sz w:val="24"/>
                <w:szCs w:val="24"/>
              </w:rPr>
              <w:t>Vicky Oliver</w:t>
            </w:r>
            <w:r w:rsidR="00F00767">
              <w:rPr>
                <w:rFonts w:ascii="Arial" w:hAnsi="Arial" w:cs="Arial"/>
                <w:color w:val="000000"/>
                <w:sz w:val="24"/>
                <w:szCs w:val="24"/>
              </w:rPr>
              <w:t>,</w:t>
            </w:r>
            <w:r w:rsidR="00F00767" w:rsidRPr="00F00767">
              <w:rPr>
                <w:rFonts w:ascii="Arial" w:hAnsi="Arial" w:cs="Arial"/>
                <w:color w:val="000000"/>
                <w:sz w:val="24"/>
                <w:szCs w:val="24"/>
              </w:rPr>
              <w:t xml:space="preserve"> </w:t>
            </w:r>
            <w:r w:rsidR="0077491E">
              <w:rPr>
                <w:rFonts w:ascii="Arial" w:hAnsi="Arial" w:cs="Arial"/>
                <w:color w:val="000000"/>
                <w:sz w:val="24"/>
                <w:szCs w:val="24"/>
              </w:rPr>
              <w:t>Jim Roth</w:t>
            </w:r>
            <w:r w:rsidR="00325B0F">
              <w:rPr>
                <w:rFonts w:ascii="Arial" w:hAnsi="Arial" w:cs="Arial"/>
                <w:color w:val="000000"/>
                <w:sz w:val="24"/>
                <w:szCs w:val="24"/>
              </w:rPr>
              <w:t xml:space="preserve">, </w:t>
            </w:r>
            <w:r w:rsidR="00A02623" w:rsidRPr="0058411B">
              <w:rPr>
                <w:rFonts w:ascii="Arial" w:hAnsi="Arial" w:cs="Arial"/>
                <w:color w:val="000000"/>
                <w:sz w:val="24"/>
                <w:szCs w:val="24"/>
              </w:rPr>
              <w:t>Elizabeth Rugg</w:t>
            </w:r>
            <w:r w:rsidR="00A02623">
              <w:rPr>
                <w:rFonts w:ascii="Arial" w:hAnsi="Arial" w:cs="Arial"/>
                <w:color w:val="000000"/>
                <w:sz w:val="24"/>
                <w:szCs w:val="24"/>
              </w:rPr>
              <w:t>,</w:t>
            </w:r>
            <w:r w:rsidR="00A02623" w:rsidRPr="0058411B">
              <w:rPr>
                <w:rFonts w:ascii="Arial" w:hAnsi="Arial" w:cs="Arial"/>
                <w:color w:val="000000"/>
                <w:sz w:val="24"/>
                <w:szCs w:val="24"/>
              </w:rPr>
              <w:t xml:space="preserve"> </w:t>
            </w:r>
            <w:r w:rsidR="00325B0F">
              <w:rPr>
                <w:rFonts w:ascii="Arial" w:hAnsi="Arial" w:cs="Arial"/>
                <w:color w:val="000000"/>
                <w:sz w:val="24"/>
                <w:szCs w:val="24"/>
              </w:rPr>
              <w:t>Manuela Thomas</w:t>
            </w:r>
            <w:r w:rsidRPr="00916394">
              <w:rPr>
                <w:rFonts w:ascii="Arial" w:hAnsi="Arial" w:cs="Arial"/>
                <w:color w:val="000000"/>
                <w:sz w:val="24"/>
                <w:szCs w:val="24"/>
                <w:u w:val="single"/>
              </w:rPr>
              <w:t xml:space="preserve"> </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proofErr w:type="spellStart"/>
            <w:r w:rsidR="00F00767">
              <w:rPr>
                <w:rFonts w:ascii="Arial" w:hAnsi="Arial" w:cs="Arial"/>
                <w:color w:val="000000"/>
                <w:sz w:val="24"/>
                <w:szCs w:val="24"/>
              </w:rPr>
              <w:t>Marylin</w:t>
            </w:r>
            <w:proofErr w:type="spellEnd"/>
            <w:r w:rsidR="00F00767">
              <w:rPr>
                <w:rFonts w:ascii="Arial" w:hAnsi="Arial" w:cs="Arial"/>
                <w:color w:val="000000"/>
                <w:sz w:val="24"/>
                <w:szCs w:val="24"/>
              </w:rPr>
              <w:t xml:space="preserve"> Merida</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F00767">
              <w:rPr>
                <w:rFonts w:ascii="Arial" w:hAnsi="Arial" w:cs="Arial"/>
                <w:color w:val="000000"/>
                <w:sz w:val="24"/>
                <w:szCs w:val="24"/>
              </w:rPr>
              <w:t xml:space="preserve">Garry Muenster, </w:t>
            </w:r>
            <w:proofErr w:type="spellStart"/>
            <w:r w:rsidR="00F00767">
              <w:rPr>
                <w:rFonts w:ascii="Arial" w:hAnsi="Arial" w:cs="Arial"/>
                <w:color w:val="000000"/>
                <w:sz w:val="24"/>
                <w:szCs w:val="24"/>
              </w:rPr>
              <w:t>Lisandra</w:t>
            </w:r>
            <w:proofErr w:type="spellEnd"/>
            <w:r w:rsidR="00F00767">
              <w:rPr>
                <w:rFonts w:ascii="Arial" w:hAnsi="Arial" w:cs="Arial"/>
                <w:color w:val="000000"/>
                <w:sz w:val="24"/>
                <w:szCs w:val="24"/>
              </w:rPr>
              <w:t xml:space="preserve"> Sanchez-Crespo</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Shell</w:t>
            </w:r>
            <w:r w:rsidR="00E42ED0">
              <w:rPr>
                <w:rFonts w:ascii="Arial" w:hAnsi="Arial" w:cs="Arial"/>
                <w:color w:val="000000"/>
                <w:sz w:val="24"/>
                <w:szCs w:val="24"/>
              </w:rPr>
              <w:t>e</w:t>
            </w:r>
            <w:r w:rsidR="00A02623">
              <w:rPr>
                <w:rFonts w:ascii="Arial" w:hAnsi="Arial" w:cs="Arial"/>
                <w:color w:val="000000"/>
                <w:sz w:val="24"/>
                <w:szCs w:val="24"/>
              </w:rPr>
              <w:t>y Taylor-Donahue</w:t>
            </w:r>
          </w:p>
          <w:p w:rsidR="00916394" w:rsidRDefault="00916394"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F00767">
              <w:rPr>
                <w:rFonts w:ascii="Arial" w:hAnsi="Arial" w:cs="Arial"/>
                <w:color w:val="000000"/>
                <w:sz w:val="24"/>
                <w:szCs w:val="24"/>
              </w:rPr>
              <w:t xml:space="preserve">Samantha West </w:t>
            </w:r>
          </w:p>
          <w:p w:rsidR="0058411B" w:rsidRPr="00D36DC7" w:rsidRDefault="0058411B" w:rsidP="0058411B">
            <w:pPr>
              <w:rPr>
                <w:rFonts w:ascii="Arial" w:hAnsi="Arial" w:cs="Arial"/>
                <w:color w:val="000000"/>
                <w:sz w:val="24"/>
                <w:szCs w:val="24"/>
              </w:rPr>
            </w:pPr>
          </w:p>
        </w:tc>
      </w:tr>
      <w:tr w:rsidR="00D36DC7" w:rsidTr="00F01C15">
        <w:trPr>
          <w:trHeight w:val="351"/>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784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61253B">
        <w:trPr>
          <w:trHeight w:val="351"/>
        </w:trPr>
        <w:tc>
          <w:tcPr>
            <w:tcW w:w="317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7840" w:type="dxa"/>
          </w:tcPr>
          <w:p w:rsidR="00D36DC7" w:rsidRDefault="00D36DC7" w:rsidP="00D36DC7">
            <w:pPr>
              <w:rPr>
                <w:rFonts w:ascii="Arial" w:hAnsi="Arial" w:cs="Arial"/>
                <w:b/>
                <w:color w:val="000000"/>
                <w:sz w:val="24"/>
                <w:szCs w:val="24"/>
              </w:rPr>
            </w:pPr>
            <w:r w:rsidRPr="00D36DC7">
              <w:rPr>
                <w:rFonts w:ascii="Arial" w:hAnsi="Arial" w:cs="Arial"/>
                <w:b/>
                <w:color w:val="000000"/>
                <w:sz w:val="24"/>
                <w:szCs w:val="24"/>
              </w:rPr>
              <w:t xml:space="preserve">The minutes for </w:t>
            </w:r>
            <w:r w:rsidR="00F552C4">
              <w:rPr>
                <w:rFonts w:ascii="Arial" w:hAnsi="Arial" w:cs="Arial"/>
                <w:b/>
                <w:color w:val="000000"/>
                <w:sz w:val="24"/>
                <w:szCs w:val="24"/>
              </w:rPr>
              <w:t>November 12, 2015</w:t>
            </w:r>
            <w:r w:rsidRPr="00D36DC7">
              <w:rPr>
                <w:rFonts w:ascii="Arial" w:hAnsi="Arial" w:cs="Arial"/>
                <w:b/>
                <w:color w:val="000000"/>
                <w:sz w:val="24"/>
                <w:szCs w:val="24"/>
              </w:rPr>
              <w:t xml:space="preserve"> were approved (M: Clemmons, S:  </w:t>
            </w:r>
            <w:r w:rsidR="007B3C21">
              <w:rPr>
                <w:rFonts w:ascii="Arial" w:hAnsi="Arial" w:cs="Arial"/>
                <w:b/>
                <w:color w:val="000000"/>
                <w:sz w:val="24"/>
                <w:szCs w:val="24"/>
              </w:rPr>
              <w:t>Oliver</w:t>
            </w:r>
            <w:r w:rsidRPr="00D36DC7">
              <w:rPr>
                <w:rFonts w:ascii="Arial" w:hAnsi="Arial" w:cs="Arial"/>
                <w:b/>
                <w:color w:val="000000"/>
                <w:sz w:val="24"/>
                <w:szCs w:val="24"/>
              </w:rPr>
              <w:t>).</w:t>
            </w:r>
          </w:p>
          <w:p w:rsidR="00D36DC7" w:rsidRPr="00D36DC7" w:rsidRDefault="00D36DC7" w:rsidP="00D36DC7">
            <w:pPr>
              <w:rPr>
                <w:rFonts w:ascii="Arial" w:hAnsi="Arial" w:cs="Arial"/>
                <w:color w:val="000000"/>
                <w:sz w:val="24"/>
                <w:szCs w:val="24"/>
              </w:rPr>
            </w:pPr>
          </w:p>
        </w:tc>
      </w:tr>
      <w:tr w:rsidR="00F01C15" w:rsidTr="0061253B">
        <w:trPr>
          <w:trHeight w:val="351"/>
        </w:trPr>
        <w:tc>
          <w:tcPr>
            <w:tcW w:w="317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7840" w:type="dxa"/>
          </w:tcPr>
          <w:p w:rsidR="00F01C15" w:rsidRDefault="00F552C4" w:rsidP="00AB637F">
            <w:pPr>
              <w:rPr>
                <w:rFonts w:ascii="Arial" w:hAnsi="Arial" w:cs="Arial"/>
                <w:sz w:val="24"/>
                <w:szCs w:val="24"/>
              </w:rPr>
            </w:pPr>
            <w:r>
              <w:rPr>
                <w:rFonts w:ascii="Arial" w:hAnsi="Arial" w:cs="Arial"/>
                <w:sz w:val="24"/>
                <w:szCs w:val="24"/>
              </w:rPr>
              <w:t xml:space="preserve">Kirsty Gutierrez </w:t>
            </w:r>
            <w:r w:rsidRPr="00F01C15">
              <w:rPr>
                <w:rFonts w:ascii="Arial" w:hAnsi="Arial" w:cs="Arial"/>
                <w:sz w:val="24"/>
                <w:szCs w:val="24"/>
              </w:rPr>
              <w:t>gave</w:t>
            </w:r>
            <w:r w:rsidR="00F01C15" w:rsidRPr="00F01C15">
              <w:rPr>
                <w:rFonts w:ascii="Arial" w:hAnsi="Arial" w:cs="Arial"/>
                <w:sz w:val="24"/>
                <w:szCs w:val="24"/>
              </w:rPr>
              <w:t xml:space="preserve"> the Care Council report for </w:t>
            </w:r>
            <w:r w:rsidR="00F01C15">
              <w:rPr>
                <w:rFonts w:ascii="Arial" w:hAnsi="Arial" w:cs="Arial"/>
                <w:sz w:val="24"/>
                <w:szCs w:val="24"/>
              </w:rPr>
              <w:t xml:space="preserve">the meeting held on </w:t>
            </w:r>
            <w:r>
              <w:rPr>
                <w:rFonts w:ascii="Arial" w:hAnsi="Arial" w:cs="Arial"/>
                <w:sz w:val="24"/>
                <w:szCs w:val="24"/>
              </w:rPr>
              <w:t>December 2, 2015.</w:t>
            </w:r>
            <w:r w:rsidR="00F01C15" w:rsidRPr="00F01C15">
              <w:rPr>
                <w:rFonts w:ascii="Arial" w:hAnsi="Arial" w:cs="Arial"/>
                <w:sz w:val="24"/>
                <w:szCs w:val="24"/>
              </w:rPr>
              <w:t xml:space="preserve"> </w:t>
            </w:r>
          </w:p>
          <w:p w:rsidR="00A02623" w:rsidRDefault="00A02623" w:rsidP="00AB637F">
            <w:pPr>
              <w:rPr>
                <w:rFonts w:ascii="Arial" w:hAnsi="Arial" w:cs="Arial"/>
                <w:sz w:val="24"/>
                <w:szCs w:val="24"/>
              </w:rPr>
            </w:pPr>
          </w:p>
          <w:p w:rsidR="00AB637F" w:rsidRDefault="00103E93" w:rsidP="00AB637F">
            <w:pPr>
              <w:rPr>
                <w:rFonts w:ascii="Arial" w:hAnsi="Arial" w:cs="Arial"/>
                <w:sz w:val="24"/>
                <w:szCs w:val="24"/>
              </w:rPr>
            </w:pPr>
            <w:r>
              <w:rPr>
                <w:rFonts w:ascii="Arial" w:hAnsi="Arial" w:cs="Arial"/>
                <w:sz w:val="24"/>
                <w:szCs w:val="24"/>
              </w:rPr>
              <w:t xml:space="preserve">The group accepted the nomination of one new Care Council member and one member renewal. Part A </w:t>
            </w:r>
            <w:proofErr w:type="gramStart"/>
            <w:r>
              <w:rPr>
                <w:rFonts w:ascii="Arial" w:hAnsi="Arial" w:cs="Arial"/>
                <w:sz w:val="24"/>
                <w:szCs w:val="24"/>
              </w:rPr>
              <w:t>carry</w:t>
            </w:r>
            <w:proofErr w:type="gramEnd"/>
            <w:r>
              <w:rPr>
                <w:rFonts w:ascii="Arial" w:hAnsi="Arial" w:cs="Arial"/>
                <w:sz w:val="24"/>
                <w:szCs w:val="24"/>
              </w:rPr>
              <w:t xml:space="preserve"> over and reallocation recommendations were approved as well as Part B reallocation recommendations. Members discussed the </w:t>
            </w:r>
            <w:r w:rsidRPr="00103E93">
              <w:rPr>
                <w:rFonts w:ascii="Arial" w:hAnsi="Arial" w:cs="Arial"/>
                <w:sz w:val="24"/>
                <w:szCs w:val="24"/>
              </w:rPr>
              <w:t>statewide HIV/AIDS Patient Care and Prevention Planning group meeting</w:t>
            </w:r>
            <w:r>
              <w:rPr>
                <w:rFonts w:ascii="Arial" w:hAnsi="Arial" w:cs="Arial"/>
                <w:sz w:val="24"/>
                <w:szCs w:val="24"/>
              </w:rPr>
              <w:t xml:space="preserve"> as well as a variety of World AIDS Day events that took place throughout the Total Service Area (TSA). </w:t>
            </w:r>
          </w:p>
          <w:p w:rsidR="00103E93" w:rsidRDefault="00103E93" w:rsidP="00AB637F">
            <w:pPr>
              <w:rPr>
                <w:rFonts w:ascii="Arial" w:hAnsi="Arial" w:cs="Arial"/>
                <w:sz w:val="24"/>
                <w:szCs w:val="24"/>
              </w:rPr>
            </w:pPr>
          </w:p>
          <w:p w:rsidR="00AB637F" w:rsidRPr="00103E93" w:rsidRDefault="00A02623" w:rsidP="00103E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next Care Council meeting will be held on </w:t>
            </w:r>
            <w:r w:rsidR="00F552C4">
              <w:rPr>
                <w:rFonts w:ascii="Arial" w:hAnsi="Arial" w:cs="Arial"/>
                <w:color w:val="000000"/>
                <w:sz w:val="24"/>
                <w:szCs w:val="24"/>
              </w:rPr>
              <w:t xml:space="preserve">January 6, 2016. </w:t>
            </w:r>
          </w:p>
        </w:tc>
      </w:tr>
      <w:tr w:rsidR="00AB637F" w:rsidTr="0061253B">
        <w:trPr>
          <w:trHeight w:val="351"/>
        </w:trPr>
        <w:tc>
          <w:tcPr>
            <w:tcW w:w="3176" w:type="dxa"/>
          </w:tcPr>
          <w:p w:rsidR="00E01B3F" w:rsidRDefault="00E01B3F" w:rsidP="00D36DC7">
            <w:pPr>
              <w:ind w:right="-54"/>
              <w:rPr>
                <w:rFonts w:ascii="Arial" w:hAnsi="Arial" w:cs="Arial"/>
                <w:b/>
                <w:color w:val="000000"/>
                <w:sz w:val="24"/>
                <w:szCs w:val="24"/>
              </w:rPr>
            </w:pPr>
          </w:p>
          <w:p w:rsidR="00AB637F" w:rsidRDefault="00266349" w:rsidP="00266349">
            <w:pPr>
              <w:ind w:right="-54"/>
              <w:rPr>
                <w:rFonts w:ascii="Arial" w:hAnsi="Arial" w:cs="Arial"/>
                <w:b/>
                <w:color w:val="000000"/>
                <w:sz w:val="24"/>
                <w:szCs w:val="24"/>
              </w:rPr>
            </w:pPr>
            <w:r>
              <w:rPr>
                <w:rFonts w:ascii="Arial" w:hAnsi="Arial" w:cs="Arial"/>
                <w:b/>
                <w:color w:val="000000"/>
                <w:sz w:val="24"/>
                <w:szCs w:val="24"/>
              </w:rPr>
              <w:t xml:space="preserve">PPG/PCPG UPDATE  </w:t>
            </w:r>
          </w:p>
        </w:tc>
        <w:tc>
          <w:tcPr>
            <w:tcW w:w="7840" w:type="dxa"/>
          </w:tcPr>
          <w:p w:rsidR="00E01B3F" w:rsidRDefault="00E01B3F"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AB637F" w:rsidRDefault="00103E93" w:rsidP="002663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color w:val="000000"/>
                <w:sz w:val="24"/>
                <w:szCs w:val="24"/>
              </w:rPr>
              <w:t xml:space="preserve">The group recapped the </w:t>
            </w:r>
            <w:r w:rsidRPr="00103E93">
              <w:rPr>
                <w:rFonts w:ascii="Arial" w:hAnsi="Arial" w:cs="Arial"/>
                <w:sz w:val="24"/>
                <w:szCs w:val="24"/>
              </w:rPr>
              <w:t>statewide HIV/AIDS Patient Care and Prevention Planning group meeting</w:t>
            </w:r>
            <w:r>
              <w:rPr>
                <w:rFonts w:ascii="Arial" w:hAnsi="Arial" w:cs="Arial"/>
                <w:sz w:val="24"/>
                <w:szCs w:val="24"/>
              </w:rPr>
              <w:t xml:space="preserve"> that took place earlier in the month. The first day consisted of updates from the Florida Department of Health office in Tallahassee. On the second day participants broke up into groups to discuss the statewide integrated plan objectives. On the third day the statewide integrated plan writing team met.  </w:t>
            </w:r>
          </w:p>
          <w:p w:rsidR="00634C5C" w:rsidRPr="00973DDF" w:rsidRDefault="00634C5C" w:rsidP="002663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61253B">
        <w:trPr>
          <w:trHeight w:val="351"/>
        </w:trPr>
        <w:tc>
          <w:tcPr>
            <w:tcW w:w="3176" w:type="dxa"/>
          </w:tcPr>
          <w:p w:rsidR="00AB637F" w:rsidRPr="00AB637F" w:rsidRDefault="00266349" w:rsidP="00D36DC7">
            <w:pPr>
              <w:ind w:right="-54"/>
              <w:rPr>
                <w:rFonts w:ascii="Arial" w:hAnsi="Arial" w:cs="Arial"/>
                <w:b/>
                <w:color w:val="000000"/>
                <w:sz w:val="24"/>
                <w:szCs w:val="24"/>
              </w:rPr>
            </w:pPr>
            <w:r>
              <w:rPr>
                <w:rFonts w:ascii="Arial" w:hAnsi="Arial" w:cs="Arial"/>
                <w:b/>
                <w:color w:val="000000"/>
                <w:sz w:val="24"/>
                <w:szCs w:val="24"/>
              </w:rPr>
              <w:t xml:space="preserve">CDC/HRSA INTEGRATED PLAN UPDATE </w:t>
            </w:r>
          </w:p>
        </w:tc>
        <w:tc>
          <w:tcPr>
            <w:tcW w:w="7840" w:type="dxa"/>
          </w:tcPr>
          <w:p w:rsidR="00634C5C" w:rsidRDefault="00634C5C" w:rsidP="00634C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group discussed the local area integrated plan template and due dates for the various sections of the plan. Members mentioned that the resource inventory template provided by the state is not comprehensive and does not completely capture the available resources in the community. The template will be used as a starting point. Members talked about available community data that can be utilized to complete the epidemiological section of the plan. </w:t>
            </w:r>
          </w:p>
          <w:p w:rsidR="00634C5C" w:rsidRDefault="00634C5C" w:rsidP="00634C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266349" w:rsidTr="0061253B">
        <w:trPr>
          <w:trHeight w:val="351"/>
        </w:trPr>
        <w:tc>
          <w:tcPr>
            <w:tcW w:w="3176" w:type="dxa"/>
          </w:tcPr>
          <w:p w:rsidR="00266349" w:rsidRDefault="00266349" w:rsidP="00D36DC7">
            <w:pPr>
              <w:ind w:right="-54"/>
              <w:rPr>
                <w:rFonts w:ascii="Arial" w:hAnsi="Arial" w:cs="Arial"/>
                <w:b/>
                <w:color w:val="000000"/>
                <w:sz w:val="24"/>
                <w:szCs w:val="24"/>
              </w:rPr>
            </w:pPr>
            <w:r>
              <w:rPr>
                <w:rFonts w:ascii="Arial" w:hAnsi="Arial" w:cs="Arial"/>
                <w:b/>
                <w:color w:val="000000"/>
                <w:sz w:val="24"/>
                <w:szCs w:val="24"/>
              </w:rPr>
              <w:t>CLIENT SURVEY WORKGROUP UPDATE</w:t>
            </w:r>
          </w:p>
        </w:tc>
        <w:tc>
          <w:tcPr>
            <w:tcW w:w="7840" w:type="dxa"/>
          </w:tcPr>
          <w:p w:rsidR="00266349" w:rsidRDefault="00AD769A" w:rsidP="00AD76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Shelley Taylor-Donahue discussed the 5 question survey targeting information on linkage to care that will be utilized in the integrated plan. The survey will be given to providers in the area through both paper and electronic mediums.  The survey will target individuals who were out of care and have come back into care as well as those not currently accessing care. Survey responses will be collected throughout January and into February if there are not enough responses. Group members discussed that it would be beneficial to quantify a target rate of survey responses. Based on the 2014 care continuum for the EMA, 2,866 individuals are not in care in the area. The survey should target these individuals. The group did not determine a speci</w:t>
            </w:r>
            <w:r w:rsidR="00FA2194">
              <w:rPr>
                <w:rFonts w:ascii="Arial" w:hAnsi="Arial" w:cs="Arial"/>
                <w:color w:val="000000"/>
                <w:sz w:val="24"/>
                <w:szCs w:val="24"/>
              </w:rPr>
              <w:t xml:space="preserve">fic target number of responses at this time. </w:t>
            </w:r>
          </w:p>
          <w:p w:rsidR="00697E0C" w:rsidRDefault="00697E0C" w:rsidP="00AD76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4B64E7" w:rsidTr="0061253B">
        <w:trPr>
          <w:trHeight w:val="351"/>
        </w:trPr>
        <w:tc>
          <w:tcPr>
            <w:tcW w:w="3176" w:type="dxa"/>
          </w:tcPr>
          <w:p w:rsidR="004B64E7" w:rsidRDefault="004B64E7" w:rsidP="00D36DC7">
            <w:pPr>
              <w:ind w:right="-54"/>
              <w:rPr>
                <w:rFonts w:ascii="Arial" w:hAnsi="Arial" w:cs="Arial"/>
                <w:b/>
                <w:color w:val="000000"/>
                <w:sz w:val="24"/>
                <w:szCs w:val="24"/>
              </w:rPr>
            </w:pPr>
            <w:r>
              <w:rPr>
                <w:rFonts w:ascii="Arial" w:hAnsi="Arial" w:cs="Arial"/>
                <w:b/>
                <w:color w:val="000000"/>
                <w:sz w:val="24"/>
                <w:szCs w:val="24"/>
              </w:rPr>
              <w:t xml:space="preserve">AFFORDABLE CARE ACT/ADAP UPDATE </w:t>
            </w:r>
          </w:p>
        </w:tc>
        <w:tc>
          <w:tcPr>
            <w:tcW w:w="7840" w:type="dxa"/>
          </w:tcPr>
          <w:p w:rsidR="00AB4B53" w:rsidRDefault="00AB4B53" w:rsidP="002663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are individuals who are reporting that they were eligible for ACA plans last year, but due to changes in income are not eligible this year. Providers are working with individuals to determine which health insurance options are best for them. It was reported that the updated list of ADAP eligible clients provided by Tallahassee is running smoothly and is accurate. </w:t>
            </w:r>
          </w:p>
          <w:p w:rsidR="00AB4B53" w:rsidRDefault="00AB4B53" w:rsidP="002663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61253B">
        <w:trPr>
          <w:trHeight w:val="351"/>
        </w:trPr>
        <w:tc>
          <w:tcPr>
            <w:tcW w:w="317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7840" w:type="dxa"/>
          </w:tcPr>
          <w:p w:rsidR="00C47BAB" w:rsidRDefault="00AB4B53" w:rsidP="00AB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AIDS Walk will take place on Saturday, December 12</w:t>
            </w:r>
            <w:r w:rsidRPr="00AB4B53">
              <w:rPr>
                <w:rFonts w:ascii="Arial" w:hAnsi="Arial" w:cs="Arial"/>
                <w:color w:val="000000"/>
                <w:sz w:val="24"/>
                <w:szCs w:val="24"/>
                <w:vertAlign w:val="superscript"/>
              </w:rPr>
              <w:t>th</w:t>
            </w:r>
            <w:r>
              <w:rPr>
                <w:rFonts w:ascii="Arial" w:hAnsi="Arial" w:cs="Arial"/>
                <w:color w:val="000000"/>
                <w:sz w:val="24"/>
                <w:szCs w:val="24"/>
              </w:rPr>
              <w:t xml:space="preserve"> at </w:t>
            </w:r>
            <w:proofErr w:type="spellStart"/>
            <w:r>
              <w:rPr>
                <w:rFonts w:ascii="Arial" w:hAnsi="Arial" w:cs="Arial"/>
                <w:color w:val="000000"/>
                <w:sz w:val="24"/>
                <w:szCs w:val="24"/>
              </w:rPr>
              <w:t>Vinoy</w:t>
            </w:r>
            <w:proofErr w:type="spellEnd"/>
            <w:r>
              <w:rPr>
                <w:rFonts w:ascii="Arial" w:hAnsi="Arial" w:cs="Arial"/>
                <w:color w:val="000000"/>
                <w:sz w:val="24"/>
                <w:szCs w:val="24"/>
              </w:rPr>
              <w:t xml:space="preserve"> Park in St. Petersburg. Metro will be hosting two ACA informational sessions in both Tampa and St. Petersburg.  </w:t>
            </w:r>
          </w:p>
          <w:p w:rsidR="00AB4B53" w:rsidRDefault="00AB4B53" w:rsidP="00AB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bookmarkStart w:id="0" w:name="_GoBack"/>
            <w:bookmarkEnd w:id="0"/>
          </w:p>
        </w:tc>
      </w:tr>
      <w:tr w:rsidR="00C47BAB" w:rsidTr="0061253B">
        <w:trPr>
          <w:trHeight w:val="351"/>
        </w:trPr>
        <w:tc>
          <w:tcPr>
            <w:tcW w:w="317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7840" w:type="dxa"/>
          </w:tcPr>
          <w:p w:rsidR="00C47BAB" w:rsidRPr="00C47BAB" w:rsidRDefault="00C47BAB" w:rsidP="00E01B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FA2194">
              <w:rPr>
                <w:rFonts w:ascii="Arial" w:hAnsi="Arial" w:cs="Arial"/>
                <w:color w:val="000000"/>
                <w:sz w:val="24"/>
                <w:szCs w:val="24"/>
              </w:rPr>
              <w:t>he meeting was adjourned at 10:36</w:t>
            </w:r>
            <w:r>
              <w:rPr>
                <w:rFonts w:ascii="Arial" w:hAnsi="Arial" w:cs="Arial"/>
                <w:color w:val="000000"/>
                <w:sz w:val="24"/>
                <w:szCs w:val="24"/>
              </w:rPr>
              <w:t xml:space="preserve"> a.m. </w:t>
            </w: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F5EFA"/>
    <w:rsid w:val="00103E93"/>
    <w:rsid w:val="00266349"/>
    <w:rsid w:val="002859BC"/>
    <w:rsid w:val="00325B0F"/>
    <w:rsid w:val="00454758"/>
    <w:rsid w:val="004B64E7"/>
    <w:rsid w:val="005159F7"/>
    <w:rsid w:val="005654D9"/>
    <w:rsid w:val="0058411B"/>
    <w:rsid w:val="006075D0"/>
    <w:rsid w:val="0061253B"/>
    <w:rsid w:val="0063044D"/>
    <w:rsid w:val="00634C5C"/>
    <w:rsid w:val="00670454"/>
    <w:rsid w:val="00697E0C"/>
    <w:rsid w:val="006A15C8"/>
    <w:rsid w:val="006F241A"/>
    <w:rsid w:val="006F2EF8"/>
    <w:rsid w:val="007424EE"/>
    <w:rsid w:val="0077491E"/>
    <w:rsid w:val="007850FB"/>
    <w:rsid w:val="007B3C21"/>
    <w:rsid w:val="007E025A"/>
    <w:rsid w:val="0083020A"/>
    <w:rsid w:val="008366D3"/>
    <w:rsid w:val="0084470C"/>
    <w:rsid w:val="00851180"/>
    <w:rsid w:val="0088679E"/>
    <w:rsid w:val="008A65D5"/>
    <w:rsid w:val="008B076B"/>
    <w:rsid w:val="008C6D99"/>
    <w:rsid w:val="008F5C12"/>
    <w:rsid w:val="00900C8F"/>
    <w:rsid w:val="00916394"/>
    <w:rsid w:val="00973DDF"/>
    <w:rsid w:val="0097415E"/>
    <w:rsid w:val="009801D5"/>
    <w:rsid w:val="009923A4"/>
    <w:rsid w:val="00A02623"/>
    <w:rsid w:val="00A11CB8"/>
    <w:rsid w:val="00A35DD4"/>
    <w:rsid w:val="00A44641"/>
    <w:rsid w:val="00A96CCE"/>
    <w:rsid w:val="00AB4B53"/>
    <w:rsid w:val="00AB637F"/>
    <w:rsid w:val="00AD769A"/>
    <w:rsid w:val="00B42D8A"/>
    <w:rsid w:val="00B44689"/>
    <w:rsid w:val="00B9119E"/>
    <w:rsid w:val="00BB4561"/>
    <w:rsid w:val="00C32288"/>
    <w:rsid w:val="00C47BAB"/>
    <w:rsid w:val="00C852FF"/>
    <w:rsid w:val="00D36DC7"/>
    <w:rsid w:val="00E01B3F"/>
    <w:rsid w:val="00E327D2"/>
    <w:rsid w:val="00E33E73"/>
    <w:rsid w:val="00E42ED0"/>
    <w:rsid w:val="00E617FB"/>
    <w:rsid w:val="00EA4E00"/>
    <w:rsid w:val="00F00767"/>
    <w:rsid w:val="00F01C15"/>
    <w:rsid w:val="00F16C3E"/>
    <w:rsid w:val="00F27430"/>
    <w:rsid w:val="00F552C4"/>
    <w:rsid w:val="00FA134E"/>
    <w:rsid w:val="00FA2194"/>
    <w:rsid w:val="00FA431F"/>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3399-DE5E-4CC5-A1BE-C61064DB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11</cp:revision>
  <cp:lastPrinted>2015-09-23T15:28:00Z</cp:lastPrinted>
  <dcterms:created xsi:type="dcterms:W3CDTF">2015-12-22T18:12:00Z</dcterms:created>
  <dcterms:modified xsi:type="dcterms:W3CDTF">2015-12-23T15:36:00Z</dcterms:modified>
</cp:coreProperties>
</file>