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8B42E1">
      <w:pPr>
        <w:jc w:val="center"/>
        <w:rPr>
          <w:rFonts w:ascii="Arial" w:hAnsi="Arial" w:cs="Arial"/>
          <w:b/>
          <w:bCs/>
          <w:sz w:val="24"/>
          <w:szCs w:val="24"/>
        </w:rPr>
      </w:pPr>
      <w:r>
        <w:rPr>
          <w:rFonts w:ascii="Arial" w:hAnsi="Arial" w:cs="Arial"/>
          <w:b/>
          <w:bCs/>
          <w:sz w:val="24"/>
          <w:szCs w:val="24"/>
        </w:rPr>
        <w:t xml:space="preserve">THE CHILDREN’S BOARD OF HILLSBOROUGH COUNTY, TAMPA </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8B42E1">
        <w:rPr>
          <w:rFonts w:ascii="Arial" w:hAnsi="Arial" w:cs="Arial"/>
          <w:b/>
          <w:bCs/>
          <w:sz w:val="24"/>
          <w:szCs w:val="24"/>
        </w:rPr>
        <w:t>SEPTEMBER 17</w:t>
      </w:r>
      <w:r>
        <w:rPr>
          <w:rFonts w:ascii="Arial" w:hAnsi="Arial" w:cs="Arial"/>
          <w:b/>
          <w:bCs/>
          <w:sz w:val="24"/>
          <w:szCs w:val="24"/>
        </w:rPr>
        <w:t>, 2015</w:t>
      </w:r>
    </w:p>
    <w:p w:rsidR="00E0134F" w:rsidRDefault="00E0134F">
      <w:pPr>
        <w:jc w:val="center"/>
        <w:rPr>
          <w:rFonts w:ascii="Arial" w:hAnsi="Arial" w:cs="Arial"/>
          <w:b/>
          <w:bCs/>
          <w:sz w:val="24"/>
          <w:szCs w:val="24"/>
        </w:rPr>
      </w:pPr>
      <w:r>
        <w:rPr>
          <w:rFonts w:ascii="Arial" w:hAnsi="Arial" w:cs="Arial"/>
          <w:b/>
          <w:bCs/>
          <w:sz w:val="24"/>
          <w:szCs w:val="24"/>
        </w:rPr>
        <w:t>1</w:t>
      </w:r>
      <w:r w:rsidR="008B42E1">
        <w:rPr>
          <w:rFonts w:ascii="Arial" w:hAnsi="Arial" w:cs="Arial"/>
          <w:b/>
          <w:bCs/>
          <w:sz w:val="24"/>
          <w:szCs w:val="24"/>
        </w:rPr>
        <w:t>0</w:t>
      </w:r>
      <w:r>
        <w:rPr>
          <w:rFonts w:ascii="Arial" w:hAnsi="Arial" w:cs="Arial"/>
          <w:b/>
          <w:bCs/>
          <w:sz w:val="24"/>
          <w:szCs w:val="24"/>
        </w:rPr>
        <w:t>:</w:t>
      </w:r>
      <w:r w:rsidR="008B42E1">
        <w:rPr>
          <w:rFonts w:ascii="Arial" w:hAnsi="Arial" w:cs="Arial"/>
          <w:b/>
          <w:bCs/>
          <w:sz w:val="24"/>
          <w:szCs w:val="24"/>
        </w:rPr>
        <w:t>3</w:t>
      </w:r>
      <w:r>
        <w:rPr>
          <w:rFonts w:ascii="Arial" w:hAnsi="Arial" w:cs="Arial"/>
          <w:b/>
          <w:bCs/>
          <w:sz w:val="24"/>
          <w:szCs w:val="24"/>
        </w:rPr>
        <w:t>0 A.M. – 12:</w:t>
      </w:r>
      <w:r w:rsidR="008B42E1">
        <w:rPr>
          <w:rFonts w:ascii="Arial" w:hAnsi="Arial" w:cs="Arial"/>
          <w:b/>
          <w:bCs/>
          <w:sz w:val="24"/>
          <w:szCs w:val="24"/>
        </w:rPr>
        <w:t>0</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520"/>
        <w:gridCol w:w="7920"/>
      </w:tblGrid>
      <w:tr w:rsidR="00E0134F" w:rsidRPr="002752CF">
        <w:trPr>
          <w:trHeight w:val="675"/>
        </w:trPr>
        <w:tc>
          <w:tcPr>
            <w:tcW w:w="2520"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920" w:type="dxa"/>
          </w:tcPr>
          <w:p w:rsidR="00E0134F" w:rsidRPr="00637A44" w:rsidRDefault="00E0134F" w:rsidP="008B42E1">
            <w:pPr>
              <w:pStyle w:val="BodyText2"/>
              <w:jc w:val="both"/>
              <w:rPr>
                <w:color w:val="000000"/>
              </w:rPr>
            </w:pPr>
            <w:r w:rsidRPr="00637A44">
              <w:rPr>
                <w:color w:val="000000"/>
              </w:rPr>
              <w:t xml:space="preserve">The meeting was called to order by </w:t>
            </w:r>
            <w:r>
              <w:rPr>
                <w:color w:val="000000"/>
              </w:rPr>
              <w:t xml:space="preserve">Marty Clemmons, Chair at </w:t>
            </w:r>
            <w:r w:rsidR="008B42E1">
              <w:rPr>
                <w:color w:val="000000"/>
              </w:rPr>
              <w:t>10:39</w:t>
            </w:r>
            <w:r>
              <w:rPr>
                <w:color w:val="000000"/>
              </w:rPr>
              <w:t xml:space="preserve"> </w:t>
            </w:r>
            <w:r w:rsidRPr="00637A44">
              <w:rPr>
                <w:color w:val="000000"/>
              </w:rPr>
              <w:t xml:space="preserve">a.m.  </w:t>
            </w:r>
          </w:p>
        </w:tc>
      </w:tr>
      <w:tr w:rsidR="00E0134F" w:rsidRPr="002752CF">
        <w:trPr>
          <w:trHeight w:val="873"/>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920" w:type="dxa"/>
          </w:tcPr>
          <w:p w:rsidR="00E0134F" w:rsidRDefault="00E0134F" w:rsidP="00393BFC">
            <w:pPr>
              <w:pStyle w:val="BodyText2"/>
              <w:spacing w:after="0"/>
              <w:jc w:val="both"/>
              <w:rPr>
                <w:color w:val="000000"/>
              </w:rPr>
            </w:pPr>
            <w:r w:rsidRPr="00784065">
              <w:rPr>
                <w:color w:val="000000"/>
                <w:u w:val="single"/>
              </w:rPr>
              <w:t>Members Present:</w:t>
            </w:r>
            <w:r>
              <w:rPr>
                <w:color w:val="000000"/>
              </w:rPr>
              <w:t xml:space="preserve">, </w:t>
            </w:r>
            <w:r w:rsidRPr="00F11FB5">
              <w:rPr>
                <w:color w:val="000000"/>
              </w:rPr>
              <w:t>Marty Clemmons</w:t>
            </w:r>
            <w:r>
              <w:rPr>
                <w:color w:val="000000"/>
              </w:rPr>
              <w:t xml:space="preserve">, Nolan Finn, Teri Fitzgerald, </w:t>
            </w:r>
            <w:r w:rsidR="008B42E1">
              <w:rPr>
                <w:color w:val="000000"/>
              </w:rPr>
              <w:t xml:space="preserve">Brandi </w:t>
            </w:r>
            <w:proofErr w:type="spellStart"/>
            <w:r w:rsidR="008B42E1" w:rsidRPr="00F11FB5">
              <w:rPr>
                <w:color w:val="000000"/>
              </w:rPr>
              <w:t>Geoit</w:t>
            </w:r>
            <w:proofErr w:type="spellEnd"/>
            <w:r>
              <w:rPr>
                <w:color w:val="000000"/>
              </w:rPr>
              <w:t>, David Konnerth, , Priya Rajkumar, Jim Roth, Elizabeth Rugg, Joy Winheim</w:t>
            </w:r>
          </w:p>
          <w:p w:rsidR="00E0134F" w:rsidRPr="00784065" w:rsidRDefault="00E0134F" w:rsidP="00393BFC">
            <w:pPr>
              <w:pStyle w:val="BodyText2"/>
              <w:spacing w:after="0"/>
              <w:jc w:val="both"/>
              <w:rPr>
                <w:color w:val="000000"/>
              </w:rPr>
            </w:pPr>
            <w:r w:rsidRPr="00784065">
              <w:rPr>
                <w:color w:val="000000"/>
                <w:u w:val="single"/>
              </w:rPr>
              <w:t>Members Absent:</w:t>
            </w:r>
            <w:r>
              <w:rPr>
                <w:color w:val="000000"/>
              </w:rPr>
              <w:t xml:space="preserve"> </w:t>
            </w:r>
            <w:r w:rsidR="008B42E1">
              <w:rPr>
                <w:color w:val="000000"/>
              </w:rPr>
              <w:t xml:space="preserve">Carla </w:t>
            </w:r>
            <w:proofErr w:type="spellStart"/>
            <w:r w:rsidR="008B42E1">
              <w:rPr>
                <w:color w:val="000000"/>
              </w:rPr>
              <w:t>Baity</w:t>
            </w:r>
            <w:proofErr w:type="spellEnd"/>
            <w:r w:rsidR="008B42E1">
              <w:rPr>
                <w:color w:val="000000"/>
              </w:rPr>
              <w:t xml:space="preserve">, Ginny Boucher, </w:t>
            </w:r>
            <w:r>
              <w:rPr>
                <w:color w:val="000000"/>
              </w:rPr>
              <w:t xml:space="preserve">Keith Boyd, </w:t>
            </w:r>
            <w:r w:rsidR="008B42E1">
              <w:rPr>
                <w:color w:val="000000"/>
              </w:rPr>
              <w:t>William Harper</w:t>
            </w:r>
            <w:r>
              <w:rPr>
                <w:color w:val="000000"/>
              </w:rPr>
              <w:t xml:space="preserve">, </w:t>
            </w:r>
            <w:r w:rsidR="008B42E1">
              <w:rPr>
                <w:color w:val="000000"/>
              </w:rPr>
              <w:t>Marilyn Merida</w:t>
            </w:r>
            <w:r w:rsidR="008B42E1" w:rsidRPr="00F11FB5">
              <w:rPr>
                <w:color w:val="000000"/>
              </w:rPr>
              <w:t xml:space="preserve"> </w:t>
            </w:r>
          </w:p>
          <w:p w:rsidR="00E0134F"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9E25ED">
              <w:rPr>
                <w:color w:val="000000"/>
              </w:rPr>
              <w:t xml:space="preserve">Sonia Franco,  Nicole </w:t>
            </w:r>
            <w:proofErr w:type="spellStart"/>
            <w:r w:rsidR="009E25ED">
              <w:rPr>
                <w:color w:val="000000"/>
              </w:rPr>
              <w:t>Frigel</w:t>
            </w:r>
            <w:proofErr w:type="spellEnd"/>
            <w:r w:rsidR="009E25ED">
              <w:rPr>
                <w:color w:val="000000"/>
              </w:rPr>
              <w:t xml:space="preserve">, </w:t>
            </w:r>
            <w:r w:rsidR="00BC1807">
              <w:rPr>
                <w:color w:val="000000"/>
              </w:rPr>
              <w:t>Vicky Oliver</w:t>
            </w:r>
            <w:r w:rsidR="009E25ED">
              <w:rPr>
                <w:color w:val="000000"/>
              </w:rPr>
              <w:t xml:space="preserve"> </w:t>
            </w:r>
            <w:r>
              <w:rPr>
                <w:color w:val="000000"/>
              </w:rPr>
              <w:t xml:space="preserve"> </w:t>
            </w:r>
          </w:p>
          <w:p w:rsidR="00E0134F" w:rsidRPr="00784065" w:rsidRDefault="00E0134F" w:rsidP="00393BFC">
            <w:pPr>
              <w:pStyle w:val="BodyText2"/>
              <w:spacing w:after="0"/>
              <w:jc w:val="both"/>
              <w:rPr>
                <w:color w:val="000000"/>
              </w:rPr>
            </w:pPr>
            <w:r w:rsidRPr="00784065">
              <w:rPr>
                <w:color w:val="000000"/>
                <w:u w:val="single"/>
              </w:rPr>
              <w:t>Grantee Staff Present:</w:t>
            </w:r>
            <w:r w:rsidRPr="00784065">
              <w:rPr>
                <w:color w:val="000000"/>
              </w:rPr>
              <w:t xml:space="preserve"> </w:t>
            </w:r>
            <w:r>
              <w:rPr>
                <w:color w:val="000000"/>
              </w:rPr>
              <w:t>Aubrey Arnold</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Pr>
                <w:color w:val="000000"/>
              </w:rPr>
              <w:t>Demarcus Holden</w:t>
            </w:r>
            <w:r w:rsidR="008B42E1">
              <w:rPr>
                <w:color w:val="000000"/>
              </w:rPr>
              <w:t>, Shelley Taylor-Donahue</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E0134F">
              <w:rPr>
                <w:color w:val="000000"/>
              </w:rPr>
              <w:t>Julie Gnage</w:t>
            </w:r>
            <w:r w:rsidR="008B42E1">
              <w:rPr>
                <w:color w:val="000000"/>
              </w:rPr>
              <w:t>,</w:t>
            </w:r>
            <w:r w:rsidR="009E25ED">
              <w:rPr>
                <w:color w:val="000000"/>
              </w:rPr>
              <w:t xml:space="preserve"> Lisa Nugent,</w:t>
            </w:r>
            <w:r w:rsidR="000D48DF">
              <w:rPr>
                <w:color w:val="000000"/>
              </w:rPr>
              <w:t xml:space="preserve"> </w:t>
            </w:r>
            <w:r w:rsidR="008B42E1">
              <w:rPr>
                <w:color w:val="000000"/>
              </w:rPr>
              <w:t>Samantha West</w:t>
            </w:r>
          </w:p>
          <w:p w:rsidR="00E0134F" w:rsidRPr="002752CF" w:rsidRDefault="00E0134F" w:rsidP="00393BFC">
            <w:pPr>
              <w:pStyle w:val="BodyText2"/>
              <w:spacing w:after="0"/>
              <w:jc w:val="both"/>
              <w:rPr>
                <w:color w:val="0000FF"/>
                <w:sz w:val="16"/>
                <w:szCs w:val="16"/>
              </w:rPr>
            </w:pP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920" w:type="dxa"/>
          </w:tcPr>
          <w:p w:rsidR="00E0134F" w:rsidRPr="001A03E9" w:rsidRDefault="00E0134F" w:rsidP="007918CF">
            <w:pPr>
              <w:pStyle w:val="BodyText2"/>
              <w:jc w:val="both"/>
              <w:rPr>
                <w:color w:val="000000"/>
              </w:rPr>
            </w:pPr>
            <w:r>
              <w:rPr>
                <w:color w:val="000000"/>
              </w:rPr>
              <w:t xml:space="preserve">There were no changes to the agenda. </w:t>
            </w: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920" w:type="dxa"/>
          </w:tcPr>
          <w:p w:rsidR="00E0134F" w:rsidRPr="007D39FF" w:rsidRDefault="00E0134F" w:rsidP="008B42E1">
            <w:pPr>
              <w:pStyle w:val="BodyText2"/>
              <w:jc w:val="both"/>
              <w:rPr>
                <w:b/>
                <w:bCs/>
                <w:color w:val="000000"/>
              </w:rPr>
            </w:pPr>
            <w:r>
              <w:rPr>
                <w:b/>
                <w:bCs/>
                <w:color w:val="000000"/>
              </w:rPr>
              <w:t xml:space="preserve">The minutes for </w:t>
            </w:r>
            <w:r w:rsidR="008B42E1">
              <w:rPr>
                <w:b/>
                <w:bCs/>
                <w:color w:val="000000"/>
              </w:rPr>
              <w:t>June 11</w:t>
            </w:r>
            <w:r>
              <w:rPr>
                <w:b/>
                <w:bCs/>
                <w:color w:val="000000"/>
              </w:rPr>
              <w:t xml:space="preserve">, 2015 </w:t>
            </w:r>
            <w:r w:rsidRPr="007D39FF">
              <w:rPr>
                <w:b/>
                <w:bCs/>
                <w:color w:val="000000"/>
              </w:rPr>
              <w:t>were approved (M:</w:t>
            </w:r>
            <w:r>
              <w:rPr>
                <w:b/>
                <w:bCs/>
                <w:color w:val="000000"/>
              </w:rPr>
              <w:t xml:space="preserve"> Finn</w:t>
            </w:r>
            <w:r w:rsidRPr="007D39FF">
              <w:rPr>
                <w:b/>
                <w:bCs/>
                <w:color w:val="000000"/>
              </w:rPr>
              <w:t>, S:</w:t>
            </w:r>
            <w:r>
              <w:rPr>
                <w:b/>
                <w:bCs/>
                <w:color w:val="000000"/>
              </w:rPr>
              <w:t xml:space="preserve"> </w:t>
            </w:r>
            <w:r w:rsidR="008B42E1">
              <w:rPr>
                <w:b/>
                <w:bCs/>
                <w:color w:val="000000"/>
              </w:rPr>
              <w:t>Fitzgerald</w:t>
            </w:r>
            <w:r w:rsidRPr="007D39FF">
              <w:rPr>
                <w:b/>
                <w:bCs/>
                <w:color w:val="000000"/>
              </w:rPr>
              <w:t xml:space="preserve">).  </w:t>
            </w:r>
          </w:p>
        </w:tc>
      </w:tr>
      <w:tr w:rsidR="00E0134F" w:rsidRPr="002752CF">
        <w:trPr>
          <w:trHeight w:val="720"/>
        </w:trPr>
        <w:tc>
          <w:tcPr>
            <w:tcW w:w="2520" w:type="dxa"/>
          </w:tcPr>
          <w:p w:rsidR="00E0134F" w:rsidRPr="00CE0E53" w:rsidRDefault="00E0134F">
            <w:pPr>
              <w:pStyle w:val="Heading3"/>
              <w:keepNext w:val="0"/>
              <w:spacing w:before="120" w:after="120"/>
              <w:rPr>
                <w:color w:val="000000"/>
                <w:sz w:val="24"/>
                <w:szCs w:val="24"/>
              </w:rPr>
            </w:pPr>
            <w:r w:rsidRPr="00CE0E53">
              <w:rPr>
                <w:color w:val="000000"/>
                <w:sz w:val="24"/>
                <w:szCs w:val="24"/>
              </w:rPr>
              <w:t>CARE COUNCIL REPORT</w:t>
            </w:r>
          </w:p>
        </w:tc>
        <w:tc>
          <w:tcPr>
            <w:tcW w:w="7920" w:type="dxa"/>
          </w:tcPr>
          <w:p w:rsidR="00E0134F"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Marty Clemmons gave the Care Council report for the meeting held on </w:t>
            </w:r>
            <w:r w:rsidR="00BF5AE6">
              <w:rPr>
                <w:rFonts w:ascii="Arial" w:hAnsi="Arial" w:cs="Arial"/>
                <w:color w:val="000000"/>
                <w:sz w:val="24"/>
                <w:szCs w:val="24"/>
              </w:rPr>
              <w:t>September 2</w:t>
            </w:r>
            <w:r>
              <w:rPr>
                <w:rFonts w:ascii="Arial" w:hAnsi="Arial" w:cs="Arial"/>
                <w:color w:val="000000"/>
                <w:sz w:val="24"/>
                <w:szCs w:val="24"/>
              </w:rPr>
              <w:t xml:space="preserve">, 2015 at the Children’s Board of Hillsborough County. </w:t>
            </w:r>
          </w:p>
          <w:p w:rsidR="00BF5AE6" w:rsidRDefault="00BF5AE6"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 xml:space="preserve">Nolan announced that there are HIV/AIDS resources available on www.thebody.com, including a column on Aging with statistics that are paralleling our local area’s Aging with HIV statistics.  </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 xml:space="preserve"> Aubrey Arnold discussed that the Part A grant guidance was received last week on the 28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and the writing team is putting together a timeline and establishing deadlines for when specific sections should be </w:t>
            </w:r>
            <w:r w:rsidRPr="00D36DC7">
              <w:rPr>
                <w:rFonts w:ascii="Arial" w:hAnsi="Arial" w:cs="Arial"/>
                <w:color w:val="000000"/>
                <w:sz w:val="24"/>
                <w:szCs w:val="24"/>
              </w:rPr>
              <w:lastRenderedPageBreak/>
              <w:t>completed. The application is due November 2</w:t>
            </w:r>
            <w:r w:rsidRPr="00D36DC7">
              <w:rPr>
                <w:rFonts w:ascii="Arial" w:hAnsi="Arial" w:cs="Arial"/>
                <w:color w:val="000000"/>
                <w:sz w:val="24"/>
                <w:szCs w:val="24"/>
                <w:vertAlign w:val="superscript"/>
              </w:rPr>
              <w:t>nd</w:t>
            </w:r>
            <w:r w:rsidRPr="00D36DC7">
              <w:rPr>
                <w:rFonts w:ascii="Arial" w:hAnsi="Arial" w:cs="Arial"/>
                <w:color w:val="000000"/>
                <w:sz w:val="24"/>
                <w:szCs w:val="24"/>
              </w:rPr>
              <w:t>. He announced that the draft narrative will be available electronically for those who are interested in seeing it. There is generally a 5 day turn-around on receiving the draft copy. The Grantee will be asking for $10.792 million this year, an increase of 5% over last year’s award. The Grantee will likely not find out the status of the award until February. Aubrey also mentioned that the Request for Application (RFA) closed.</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The Grantee’s office is continuing to work on the roll out and implementation of the new Part A database, E2. It is set to launch on January 1, 2016. Aubrey explained that last year’s Part A carryover funds of $97,000 were approved. He also mentioned that he will be going to the United States Conference on AIDS (USCA) during the week of September 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along with various other Care Council members and staff.</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 xml:space="preserve">Shelley Taylor-Donahue announced that there is an updated schedule for AIDS Drug Assistance Program (ADAP) participants. She also mentioned that the updated ADAP Eligibility Manual has arrived. It can be found on the Department of Health’s website. The Lead Agency has paper copies for anyone who needs one. Eligibility trainings are available online. </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 xml:space="preserve">The Lead Agency has hired a new contract manager, </w:t>
            </w:r>
            <w:proofErr w:type="spellStart"/>
            <w:r w:rsidRPr="00D36DC7">
              <w:rPr>
                <w:rFonts w:ascii="Arial" w:hAnsi="Arial" w:cs="Arial"/>
                <w:color w:val="000000"/>
                <w:sz w:val="24"/>
                <w:szCs w:val="24"/>
              </w:rPr>
              <w:t>Uneeda</w:t>
            </w:r>
            <w:proofErr w:type="spellEnd"/>
            <w:r w:rsidRPr="00D36DC7">
              <w:rPr>
                <w:rFonts w:ascii="Arial" w:hAnsi="Arial" w:cs="Arial"/>
                <w:color w:val="000000"/>
                <w:sz w:val="24"/>
                <w:szCs w:val="24"/>
              </w:rPr>
              <w:t xml:space="preserve"> Brewer, who will be starting on September 14</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w:t>
            </w:r>
          </w:p>
          <w:p w:rsidR="00BF5AE6" w:rsidRDefault="00BF5AE6" w:rsidP="00BF5AE6">
            <w:pPr>
              <w:rPr>
                <w:rFonts w:ascii="Arial" w:hAnsi="Arial" w:cs="Arial"/>
                <w:color w:val="000000"/>
                <w:sz w:val="24"/>
                <w:szCs w:val="24"/>
              </w:rPr>
            </w:pPr>
          </w:p>
          <w:p w:rsidR="00BF5AE6" w:rsidRPr="00D36DC7" w:rsidRDefault="00BF5AE6" w:rsidP="00BF5AE6">
            <w:pPr>
              <w:rPr>
                <w:rFonts w:ascii="Arial" w:hAnsi="Arial" w:cs="Arial"/>
                <w:color w:val="000000"/>
                <w:sz w:val="24"/>
                <w:szCs w:val="24"/>
              </w:rPr>
            </w:pPr>
            <w:r w:rsidRPr="00D36DC7">
              <w:rPr>
                <w:rFonts w:ascii="Arial" w:hAnsi="Arial" w:cs="Arial"/>
                <w:color w:val="000000"/>
                <w:sz w:val="24"/>
                <w:szCs w:val="24"/>
              </w:rPr>
              <w:t xml:space="preserve">Shelly also discussed that the Florida/Caribbean HIV/AIDS Education and Training Center (AETC) online modules are no longer available. They will likely be transferred to the Health Department’s website, but the transition has not happened yet. </w:t>
            </w:r>
          </w:p>
          <w:p w:rsidR="00BF5AE6" w:rsidRDefault="00BF5AE6" w:rsidP="00BF5AE6">
            <w:pPr>
              <w:rPr>
                <w:rFonts w:ascii="Arial" w:hAnsi="Arial" w:cs="Arial"/>
                <w:color w:val="000000"/>
                <w:sz w:val="24"/>
                <w:szCs w:val="24"/>
              </w:rPr>
            </w:pPr>
          </w:p>
          <w:p w:rsidR="00BF5AE6" w:rsidRPr="00D36DC7" w:rsidRDefault="00BF5AE6" w:rsidP="00BF5AE6">
            <w:pPr>
              <w:rPr>
                <w:rFonts w:ascii="Arial" w:hAnsi="Arial" w:cs="Arial"/>
                <w:color w:val="000000"/>
                <w:sz w:val="24"/>
                <w:szCs w:val="24"/>
              </w:rPr>
            </w:pPr>
            <w:r w:rsidRPr="00D36DC7">
              <w:rPr>
                <w:rFonts w:ascii="Arial" w:hAnsi="Arial" w:cs="Arial"/>
                <w:color w:val="000000"/>
                <w:sz w:val="24"/>
                <w:szCs w:val="24"/>
              </w:rPr>
              <w:t>Shelley also announced that open enrollment for the Affordable Care Act (ACA) Marketplace as well as Medicaid is from November 1, 2015 - January 31, 2016.</w:t>
            </w:r>
          </w:p>
          <w:p w:rsidR="00BF5AE6" w:rsidRDefault="00BF5AE6" w:rsidP="00BF5AE6">
            <w:pPr>
              <w:rPr>
                <w:rFonts w:ascii="Arial" w:hAnsi="Arial" w:cs="Arial"/>
                <w:color w:val="000000"/>
                <w:sz w:val="24"/>
                <w:szCs w:val="24"/>
              </w:rPr>
            </w:pPr>
          </w:p>
          <w:p w:rsidR="00BF5AE6" w:rsidRPr="00D36DC7" w:rsidRDefault="00BF5AE6" w:rsidP="00BF5AE6">
            <w:pPr>
              <w:rPr>
                <w:rFonts w:ascii="Arial" w:hAnsi="Arial" w:cs="Arial"/>
                <w:color w:val="000000"/>
                <w:sz w:val="24"/>
                <w:szCs w:val="24"/>
              </w:rPr>
            </w:pPr>
            <w:r w:rsidRPr="00D36DC7">
              <w:rPr>
                <w:rFonts w:ascii="Arial" w:hAnsi="Arial" w:cs="Arial"/>
                <w:color w:val="000000"/>
                <w:sz w:val="24"/>
                <w:szCs w:val="24"/>
              </w:rPr>
              <w:t>Samantha West discussed that the Suncoast Health Council staff are beginning to start writing sections of the Part A grant application. She also reminded members who are eligible for mileage reimbursement to submit all forms monthly to Julie Gnage.</w:t>
            </w:r>
          </w:p>
          <w:p w:rsidR="00BF5AE6" w:rsidRPr="00D36DC7" w:rsidRDefault="00BF5AE6" w:rsidP="00BF5AE6">
            <w:pPr>
              <w:rPr>
                <w:rFonts w:ascii="Arial" w:hAnsi="Arial" w:cs="Arial"/>
                <w:color w:val="000000"/>
                <w:sz w:val="24"/>
                <w:szCs w:val="24"/>
              </w:rPr>
            </w:pPr>
          </w:p>
          <w:p w:rsidR="00BF5AE6" w:rsidRPr="00D36DC7" w:rsidRDefault="00BF5AE6" w:rsidP="00BF5AE6">
            <w:pPr>
              <w:rPr>
                <w:rFonts w:ascii="Arial" w:hAnsi="Arial" w:cs="Arial"/>
                <w:color w:val="000000"/>
                <w:sz w:val="24"/>
                <w:szCs w:val="24"/>
              </w:rPr>
            </w:pPr>
            <w:r w:rsidRPr="00D36DC7">
              <w:rPr>
                <w:rFonts w:ascii="Arial" w:hAnsi="Arial" w:cs="Arial"/>
                <w:color w:val="000000"/>
                <w:sz w:val="24"/>
                <w:szCs w:val="24"/>
              </w:rPr>
              <w:t xml:space="preserve">One new member application was presented and passed by acclamation. The Care Council welcomed Bernice McCoy as a voting member </w:t>
            </w:r>
          </w:p>
          <w:p w:rsidR="00BF5AE6" w:rsidRPr="00D36DC7"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 xml:space="preserve">The slate for the Chair and Vice-Chair elections was presented and passed by acclamation. The Care Council welcomed Martin Clemmons, Jr. as Chair and Brandi </w:t>
            </w:r>
            <w:proofErr w:type="spellStart"/>
            <w:r w:rsidRPr="00D36DC7">
              <w:rPr>
                <w:rFonts w:ascii="Arial" w:hAnsi="Arial" w:cs="Arial"/>
                <w:color w:val="000000"/>
                <w:sz w:val="24"/>
                <w:szCs w:val="24"/>
              </w:rPr>
              <w:t>Geoit</w:t>
            </w:r>
            <w:proofErr w:type="spellEnd"/>
            <w:r w:rsidRPr="00D36DC7">
              <w:rPr>
                <w:rFonts w:ascii="Arial" w:hAnsi="Arial" w:cs="Arial"/>
                <w:color w:val="000000"/>
                <w:sz w:val="24"/>
                <w:szCs w:val="24"/>
              </w:rPr>
              <w:t xml:space="preserve"> as Co-Chair. </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lastRenderedPageBreak/>
              <w:t>A bylaw revision regarding excused absences was reviewed and passed by acclamation.</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Aubrey thanked Nolan Finn for his service as Chair of the Care Council and presented him with a certificate and gavel on behalf of the Care Council.</w:t>
            </w:r>
          </w:p>
          <w:p w:rsidR="00BF5AE6" w:rsidRDefault="00BF5AE6" w:rsidP="00BF5AE6">
            <w:pPr>
              <w:rPr>
                <w:rFonts w:ascii="Arial" w:hAnsi="Arial" w:cs="Arial"/>
                <w:color w:val="000000"/>
                <w:sz w:val="24"/>
                <w:szCs w:val="24"/>
              </w:rPr>
            </w:pPr>
          </w:p>
          <w:p w:rsidR="00BF5AE6" w:rsidRDefault="00BF5AE6" w:rsidP="00BF5AE6">
            <w:pPr>
              <w:rPr>
                <w:rFonts w:ascii="Arial" w:hAnsi="Arial" w:cs="Arial"/>
                <w:color w:val="000000"/>
                <w:sz w:val="24"/>
                <w:szCs w:val="24"/>
              </w:rPr>
            </w:pPr>
            <w:r w:rsidRPr="00D36DC7">
              <w:rPr>
                <w:rFonts w:ascii="Arial" w:hAnsi="Arial" w:cs="Arial"/>
                <w:color w:val="000000"/>
                <w:sz w:val="24"/>
                <w:szCs w:val="24"/>
              </w:rPr>
              <w:t>The next Care Council meeting will be held on October 7, 2015.</w:t>
            </w:r>
          </w:p>
          <w:p w:rsidR="00E0134F" w:rsidRPr="00C75095" w:rsidRDefault="00E0134F" w:rsidP="00DC78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E0134F" w:rsidRPr="002752CF">
        <w:trPr>
          <w:trHeight w:val="279"/>
        </w:trPr>
        <w:tc>
          <w:tcPr>
            <w:tcW w:w="2520" w:type="dxa"/>
          </w:tcPr>
          <w:p w:rsidR="00E0134F" w:rsidRDefault="00E0134F" w:rsidP="00C12EBA">
            <w:pPr>
              <w:rPr>
                <w:rFonts w:ascii="Arial" w:hAnsi="Arial" w:cs="Arial"/>
                <w:b/>
                <w:bCs/>
                <w:color w:val="000000"/>
                <w:sz w:val="24"/>
                <w:szCs w:val="24"/>
              </w:rPr>
            </w:pPr>
            <w:r>
              <w:rPr>
                <w:rFonts w:ascii="Arial" w:hAnsi="Arial" w:cs="Arial"/>
                <w:b/>
                <w:bCs/>
                <w:color w:val="000000"/>
                <w:sz w:val="24"/>
                <w:szCs w:val="24"/>
              </w:rPr>
              <w:lastRenderedPageBreak/>
              <w:t>EXPENDITURE REPORTS</w:t>
            </w:r>
          </w:p>
        </w:tc>
        <w:tc>
          <w:tcPr>
            <w:tcW w:w="7920" w:type="dxa"/>
          </w:tcPr>
          <w:p w:rsidR="000D48DF" w:rsidRDefault="00E0134F" w:rsidP="00F73831">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Aubrey Arnold </w:t>
            </w:r>
            <w:r w:rsidR="000D48DF">
              <w:rPr>
                <w:rFonts w:ascii="Arial" w:hAnsi="Arial" w:cs="Arial"/>
                <w:color w:val="000000"/>
                <w:sz w:val="24"/>
                <w:szCs w:val="24"/>
              </w:rPr>
              <w:t>explained that</w:t>
            </w:r>
            <w:r>
              <w:rPr>
                <w:rFonts w:ascii="Arial" w:hAnsi="Arial" w:cs="Arial"/>
                <w:color w:val="000000"/>
                <w:sz w:val="24"/>
                <w:szCs w:val="24"/>
              </w:rPr>
              <w:t xml:space="preserve"> the expenditure report for the Part A</w:t>
            </w:r>
            <w:r w:rsidR="000D48DF">
              <w:rPr>
                <w:rFonts w:ascii="Arial" w:hAnsi="Arial" w:cs="Arial"/>
                <w:color w:val="000000"/>
                <w:sz w:val="24"/>
                <w:szCs w:val="24"/>
              </w:rPr>
              <w:t xml:space="preserve"> was not present due to their accountant being out on maternity leave and they will have an expenditure report for the October committee meeting.</w:t>
            </w:r>
          </w:p>
          <w:p w:rsidR="000D48DF" w:rsidRDefault="000D48DF" w:rsidP="00F73831">
            <w:pPr>
              <w:autoSpaceDE w:val="0"/>
              <w:autoSpaceDN w:val="0"/>
              <w:adjustRightInd w:val="0"/>
              <w:jc w:val="both"/>
              <w:rPr>
                <w:rFonts w:ascii="Arial" w:hAnsi="Arial" w:cs="Arial"/>
                <w:color w:val="000000"/>
                <w:sz w:val="24"/>
                <w:szCs w:val="24"/>
              </w:rPr>
            </w:pPr>
          </w:p>
          <w:p w:rsidR="00E0134F" w:rsidRPr="000D48DF" w:rsidRDefault="00E0134F" w:rsidP="00F73831">
            <w:pPr>
              <w:autoSpaceDE w:val="0"/>
              <w:autoSpaceDN w:val="0"/>
              <w:adjustRightInd w:val="0"/>
              <w:jc w:val="both"/>
              <w:rPr>
                <w:rFonts w:ascii="Arial" w:hAnsi="Arial" w:cs="Arial"/>
                <w:color w:val="000000"/>
                <w:sz w:val="24"/>
                <w:szCs w:val="24"/>
                <w:highlight w:val="yellow"/>
              </w:rPr>
            </w:pPr>
            <w:r w:rsidRPr="002F6B2E">
              <w:rPr>
                <w:rFonts w:ascii="Arial" w:hAnsi="Arial" w:cs="Arial"/>
                <w:color w:val="000000"/>
                <w:sz w:val="24"/>
                <w:szCs w:val="24"/>
              </w:rPr>
              <w:t>Demarcus Holden presented the expenditur</w:t>
            </w:r>
            <w:r w:rsidR="00DA115B">
              <w:rPr>
                <w:rFonts w:ascii="Arial" w:hAnsi="Arial" w:cs="Arial"/>
                <w:color w:val="000000"/>
                <w:sz w:val="24"/>
                <w:szCs w:val="24"/>
              </w:rPr>
              <w:t>e report</w:t>
            </w:r>
            <w:r w:rsidR="00BC1807">
              <w:rPr>
                <w:rFonts w:ascii="Arial" w:hAnsi="Arial" w:cs="Arial"/>
                <w:color w:val="000000"/>
                <w:sz w:val="24"/>
                <w:szCs w:val="24"/>
              </w:rPr>
              <w:t xml:space="preserve"> for the Lead Agency,</w:t>
            </w:r>
            <w:r w:rsidRPr="002F6B2E">
              <w:rPr>
                <w:rFonts w:ascii="Arial" w:hAnsi="Arial" w:cs="Arial"/>
                <w:color w:val="000000"/>
                <w:sz w:val="24"/>
                <w:szCs w:val="24"/>
              </w:rPr>
              <w:t xml:space="preserve"> Ryan White Part B fiscal year </w:t>
            </w:r>
            <w:r w:rsidR="002F6B2E" w:rsidRPr="002F6B2E">
              <w:rPr>
                <w:rFonts w:ascii="Arial" w:hAnsi="Arial" w:cs="Arial"/>
                <w:color w:val="000000"/>
                <w:sz w:val="24"/>
                <w:szCs w:val="24"/>
              </w:rPr>
              <w:t>April 2015 to June 2015</w:t>
            </w:r>
            <w:r w:rsidRPr="002F6B2E">
              <w:rPr>
                <w:rFonts w:ascii="Arial" w:hAnsi="Arial" w:cs="Arial"/>
                <w:color w:val="000000"/>
                <w:sz w:val="24"/>
                <w:szCs w:val="24"/>
              </w:rPr>
              <w:t xml:space="preserve">. </w:t>
            </w:r>
            <w:r w:rsidR="002F6B2E" w:rsidRPr="002F6B2E">
              <w:rPr>
                <w:rFonts w:ascii="Arial" w:hAnsi="Arial" w:cs="Arial"/>
                <w:color w:val="000000"/>
                <w:sz w:val="24"/>
                <w:szCs w:val="24"/>
              </w:rPr>
              <w:t>Currently</w:t>
            </w:r>
            <w:r w:rsidR="00DA115B">
              <w:rPr>
                <w:rFonts w:ascii="Arial" w:hAnsi="Arial" w:cs="Arial"/>
                <w:color w:val="000000"/>
                <w:sz w:val="24"/>
                <w:szCs w:val="24"/>
              </w:rPr>
              <w:t>,</w:t>
            </w:r>
            <w:r w:rsidR="002F6B2E" w:rsidRPr="002F6B2E">
              <w:rPr>
                <w:rFonts w:ascii="Arial" w:hAnsi="Arial" w:cs="Arial"/>
                <w:color w:val="000000"/>
                <w:sz w:val="24"/>
                <w:szCs w:val="24"/>
              </w:rPr>
              <w:t xml:space="preserve"> the spending rates should be ar</w:t>
            </w:r>
            <w:r w:rsidR="00DA115B">
              <w:rPr>
                <w:rFonts w:ascii="Arial" w:hAnsi="Arial" w:cs="Arial"/>
                <w:color w:val="000000"/>
                <w:sz w:val="24"/>
                <w:szCs w:val="24"/>
              </w:rPr>
              <w:t>ound 25%. Demarcus noted that they</w:t>
            </w:r>
            <w:r w:rsidR="002F6B2E" w:rsidRPr="002F6B2E">
              <w:rPr>
                <w:rFonts w:ascii="Arial" w:hAnsi="Arial" w:cs="Arial"/>
                <w:color w:val="000000"/>
                <w:sz w:val="24"/>
                <w:szCs w:val="24"/>
              </w:rPr>
              <w:t xml:space="preserve"> start off slow with spending and then pick back up. He believes that they are </w:t>
            </w:r>
            <w:r w:rsidR="00BC1807" w:rsidRPr="002F6B2E">
              <w:rPr>
                <w:rFonts w:ascii="Arial" w:hAnsi="Arial" w:cs="Arial"/>
                <w:color w:val="000000"/>
                <w:sz w:val="24"/>
                <w:szCs w:val="24"/>
              </w:rPr>
              <w:t>on track</w:t>
            </w:r>
            <w:r w:rsidR="002F6B2E" w:rsidRPr="002F6B2E">
              <w:rPr>
                <w:rFonts w:ascii="Arial" w:hAnsi="Arial" w:cs="Arial"/>
                <w:color w:val="000000"/>
                <w:sz w:val="24"/>
                <w:szCs w:val="24"/>
              </w:rPr>
              <w:t xml:space="preserve"> for this </w:t>
            </w:r>
            <w:r w:rsidR="00BC1807" w:rsidRPr="002F6B2E">
              <w:rPr>
                <w:rFonts w:ascii="Arial" w:hAnsi="Arial" w:cs="Arial"/>
                <w:color w:val="000000"/>
                <w:sz w:val="24"/>
                <w:szCs w:val="24"/>
              </w:rPr>
              <w:t>year’s</w:t>
            </w:r>
            <w:r w:rsidR="002F6B2E" w:rsidRPr="002F6B2E">
              <w:rPr>
                <w:rFonts w:ascii="Arial" w:hAnsi="Arial" w:cs="Arial"/>
                <w:color w:val="000000"/>
                <w:sz w:val="24"/>
                <w:szCs w:val="24"/>
              </w:rPr>
              <w:t xml:space="preserve"> spending goals. The report indicates some allocation delays to some areas. </w:t>
            </w:r>
          </w:p>
          <w:p w:rsidR="00E0134F" w:rsidRDefault="00E0134F" w:rsidP="002F6B2E">
            <w:pPr>
              <w:autoSpaceDE w:val="0"/>
              <w:autoSpaceDN w:val="0"/>
              <w:adjustRightInd w:val="0"/>
              <w:jc w:val="both"/>
              <w:rPr>
                <w:rFonts w:ascii="Arial" w:hAnsi="Arial" w:cs="Arial"/>
                <w:color w:val="000000"/>
                <w:sz w:val="24"/>
                <w:szCs w:val="24"/>
              </w:rPr>
            </w:pPr>
          </w:p>
        </w:tc>
      </w:tr>
      <w:tr w:rsidR="00E0134F" w:rsidRPr="002752CF">
        <w:trPr>
          <w:trHeight w:val="279"/>
        </w:trPr>
        <w:tc>
          <w:tcPr>
            <w:tcW w:w="2520" w:type="dxa"/>
          </w:tcPr>
          <w:p w:rsidR="00E0134F" w:rsidRDefault="00785477" w:rsidP="00452A5C">
            <w:pPr>
              <w:rPr>
                <w:rFonts w:ascii="Arial" w:hAnsi="Arial" w:cs="Arial"/>
                <w:b/>
                <w:bCs/>
                <w:color w:val="000000"/>
                <w:sz w:val="24"/>
                <w:szCs w:val="24"/>
              </w:rPr>
            </w:pPr>
            <w:r>
              <w:rPr>
                <w:rFonts w:ascii="Arial" w:hAnsi="Arial" w:cs="Arial"/>
                <w:b/>
                <w:bCs/>
                <w:color w:val="000000"/>
                <w:sz w:val="24"/>
                <w:szCs w:val="24"/>
              </w:rPr>
              <w:t>ELECTION OF CHAIR AND CO-CHAIR</w:t>
            </w:r>
          </w:p>
        </w:tc>
        <w:tc>
          <w:tcPr>
            <w:tcW w:w="7920" w:type="dxa"/>
          </w:tcPr>
          <w:p w:rsidR="00E0134F" w:rsidRPr="00727B1F" w:rsidRDefault="000D48DF" w:rsidP="0036326E">
            <w:pPr>
              <w:autoSpaceDE w:val="0"/>
              <w:autoSpaceDN w:val="0"/>
              <w:adjustRightInd w:val="0"/>
              <w:jc w:val="both"/>
              <w:rPr>
                <w:rFonts w:ascii="Arial" w:hAnsi="Arial" w:cs="Arial"/>
                <w:sz w:val="24"/>
                <w:szCs w:val="24"/>
              </w:rPr>
            </w:pPr>
            <w:r>
              <w:rPr>
                <w:rFonts w:ascii="Arial" w:hAnsi="Arial" w:cs="Arial"/>
                <w:color w:val="000000"/>
                <w:sz w:val="24"/>
                <w:szCs w:val="24"/>
              </w:rPr>
              <w:t>Chair Martin Clemmons, Jr. opened the floor for elections of Chair and Co-Chair for the committee</w:t>
            </w:r>
            <w:r w:rsidR="00E0134F">
              <w:rPr>
                <w:rFonts w:ascii="Arial" w:hAnsi="Arial" w:cs="Arial"/>
                <w:color w:val="000000"/>
                <w:sz w:val="24"/>
                <w:szCs w:val="24"/>
              </w:rPr>
              <w:t>.</w:t>
            </w:r>
            <w:r>
              <w:rPr>
                <w:rFonts w:ascii="Arial" w:hAnsi="Arial" w:cs="Arial"/>
                <w:color w:val="000000"/>
                <w:sz w:val="24"/>
                <w:szCs w:val="24"/>
              </w:rPr>
              <w:t xml:space="preserve"> Dave Konnerth nominated Nolan Finn, Nolan accepted the nomination. No other nominations for Chair were given. Brandi </w:t>
            </w:r>
            <w:proofErr w:type="spellStart"/>
            <w:r>
              <w:rPr>
                <w:rFonts w:ascii="Arial" w:hAnsi="Arial" w:cs="Arial"/>
                <w:color w:val="000000"/>
                <w:sz w:val="24"/>
                <w:szCs w:val="24"/>
              </w:rPr>
              <w:t>Goeit</w:t>
            </w:r>
            <w:proofErr w:type="spellEnd"/>
            <w:r>
              <w:rPr>
                <w:rFonts w:ascii="Arial" w:hAnsi="Arial" w:cs="Arial"/>
                <w:color w:val="000000"/>
                <w:sz w:val="24"/>
                <w:szCs w:val="24"/>
              </w:rPr>
              <w:t xml:space="preserve"> nominated Dave Konnerth for Co-Chair, Dave accepted the nomination. No other nominations for Co-Chair were given.</w:t>
            </w:r>
            <w:r w:rsidR="00E0134F">
              <w:rPr>
                <w:rFonts w:ascii="Arial" w:hAnsi="Arial" w:cs="Arial"/>
                <w:color w:val="000000"/>
                <w:sz w:val="24"/>
                <w:szCs w:val="24"/>
              </w:rPr>
              <w:t xml:space="preserve"> </w:t>
            </w:r>
            <w:r w:rsidR="00D87DAC">
              <w:rPr>
                <w:rFonts w:ascii="Arial" w:hAnsi="Arial" w:cs="Arial"/>
                <w:b/>
                <w:color w:val="000000"/>
                <w:sz w:val="24"/>
                <w:szCs w:val="24"/>
              </w:rPr>
              <w:t xml:space="preserve">The nomination of Nolan Finn for </w:t>
            </w:r>
            <w:r w:rsidRPr="00D87DAC">
              <w:rPr>
                <w:rFonts w:ascii="Arial" w:hAnsi="Arial" w:cs="Arial"/>
                <w:b/>
                <w:color w:val="000000"/>
                <w:sz w:val="24"/>
                <w:szCs w:val="24"/>
              </w:rPr>
              <w:t xml:space="preserve">Chair and </w:t>
            </w:r>
            <w:r w:rsidR="00D87DAC">
              <w:rPr>
                <w:rFonts w:ascii="Arial" w:hAnsi="Arial" w:cs="Arial"/>
                <w:b/>
                <w:color w:val="000000"/>
                <w:sz w:val="24"/>
                <w:szCs w:val="24"/>
              </w:rPr>
              <w:t xml:space="preserve">Dave Konnerth for </w:t>
            </w:r>
            <w:r w:rsidRPr="00D87DAC">
              <w:rPr>
                <w:rFonts w:ascii="Arial" w:hAnsi="Arial" w:cs="Arial"/>
                <w:b/>
                <w:color w:val="000000"/>
                <w:sz w:val="24"/>
                <w:szCs w:val="24"/>
              </w:rPr>
              <w:t>Co-Chair w</w:t>
            </w:r>
            <w:r w:rsidR="00D87DAC">
              <w:rPr>
                <w:rFonts w:ascii="Arial" w:hAnsi="Arial" w:cs="Arial"/>
                <w:b/>
                <w:color w:val="000000"/>
                <w:sz w:val="24"/>
                <w:szCs w:val="24"/>
              </w:rPr>
              <w:t>as</w:t>
            </w:r>
            <w:r w:rsidR="00E0134F" w:rsidRPr="00D87DAC">
              <w:rPr>
                <w:rFonts w:ascii="Arial" w:hAnsi="Arial" w:cs="Arial"/>
                <w:b/>
                <w:color w:val="000000"/>
                <w:sz w:val="24"/>
                <w:szCs w:val="24"/>
              </w:rPr>
              <w:t xml:space="preserve"> approved by </w:t>
            </w:r>
            <w:r w:rsidRPr="00D87DAC">
              <w:rPr>
                <w:rFonts w:ascii="Arial" w:hAnsi="Arial" w:cs="Arial"/>
                <w:b/>
                <w:sz w:val="24"/>
                <w:szCs w:val="24"/>
              </w:rPr>
              <w:t>consensus of the committee</w:t>
            </w:r>
            <w:r>
              <w:rPr>
                <w:rFonts w:ascii="Arial" w:hAnsi="Arial" w:cs="Arial"/>
                <w:sz w:val="24"/>
                <w:szCs w:val="24"/>
              </w:rPr>
              <w:t>.</w:t>
            </w:r>
            <w:r w:rsidR="00E0134F">
              <w:rPr>
                <w:rFonts w:ascii="Arial" w:hAnsi="Arial" w:cs="Arial"/>
                <w:b/>
                <w:bCs/>
                <w:sz w:val="24"/>
                <w:szCs w:val="24"/>
              </w:rPr>
              <w:t xml:space="preserve"> </w:t>
            </w:r>
          </w:p>
          <w:p w:rsidR="00E0134F" w:rsidRPr="00D03592" w:rsidRDefault="00E0134F" w:rsidP="0036326E">
            <w:pPr>
              <w:autoSpaceDE w:val="0"/>
              <w:autoSpaceDN w:val="0"/>
              <w:adjustRightInd w:val="0"/>
              <w:jc w:val="both"/>
              <w:rPr>
                <w:rFonts w:ascii="Arial" w:hAnsi="Arial" w:cs="Arial"/>
                <w:color w:val="000000"/>
                <w:sz w:val="24"/>
                <w:szCs w:val="24"/>
              </w:rPr>
            </w:pPr>
          </w:p>
        </w:tc>
      </w:tr>
      <w:tr w:rsidR="00E0134F" w:rsidRPr="002752CF">
        <w:trPr>
          <w:trHeight w:val="279"/>
        </w:trPr>
        <w:tc>
          <w:tcPr>
            <w:tcW w:w="2520" w:type="dxa"/>
          </w:tcPr>
          <w:p w:rsidR="00E0134F" w:rsidRDefault="00785477">
            <w:pPr>
              <w:rPr>
                <w:rFonts w:ascii="Arial" w:hAnsi="Arial" w:cs="Arial"/>
                <w:b/>
                <w:bCs/>
                <w:color w:val="000000"/>
                <w:sz w:val="24"/>
                <w:szCs w:val="24"/>
              </w:rPr>
            </w:pPr>
            <w:r>
              <w:rPr>
                <w:rFonts w:ascii="Arial" w:hAnsi="Arial" w:cs="Arial"/>
                <w:b/>
                <w:bCs/>
                <w:color w:val="000000"/>
                <w:sz w:val="24"/>
                <w:szCs w:val="24"/>
              </w:rPr>
              <w:t>MEETING TIME, DAY, LOCATION</w:t>
            </w:r>
          </w:p>
          <w:p w:rsidR="00E0134F" w:rsidRDefault="00E0134F">
            <w:pPr>
              <w:rPr>
                <w:rFonts w:ascii="Arial" w:hAnsi="Arial" w:cs="Arial"/>
                <w:b/>
                <w:bCs/>
                <w:color w:val="000000"/>
                <w:sz w:val="24"/>
                <w:szCs w:val="24"/>
              </w:rPr>
            </w:pPr>
          </w:p>
          <w:p w:rsidR="00E0134F" w:rsidRDefault="00E0134F">
            <w:pPr>
              <w:rPr>
                <w:rFonts w:ascii="Arial" w:hAnsi="Arial" w:cs="Arial"/>
                <w:b/>
                <w:bCs/>
                <w:color w:val="000000"/>
                <w:sz w:val="24"/>
                <w:szCs w:val="24"/>
              </w:rPr>
            </w:pPr>
          </w:p>
        </w:tc>
        <w:tc>
          <w:tcPr>
            <w:tcW w:w="7920" w:type="dxa"/>
          </w:tcPr>
          <w:p w:rsidR="00475B74" w:rsidRPr="00475B74" w:rsidRDefault="00D87DAC" w:rsidP="000D48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color w:val="000000"/>
                <w:sz w:val="24"/>
                <w:szCs w:val="24"/>
              </w:rPr>
            </w:pPr>
            <w:r w:rsidRPr="00475B74">
              <w:rPr>
                <w:rFonts w:ascii="Arial" w:hAnsi="Arial" w:cs="Arial"/>
                <w:bCs/>
                <w:color w:val="000000"/>
                <w:sz w:val="24"/>
                <w:szCs w:val="24"/>
              </w:rPr>
              <w:t xml:space="preserve">Dave Konnerth has already </w:t>
            </w:r>
            <w:r>
              <w:rPr>
                <w:rFonts w:ascii="Arial" w:hAnsi="Arial" w:cs="Arial"/>
                <w:bCs/>
                <w:color w:val="000000"/>
                <w:sz w:val="24"/>
                <w:szCs w:val="24"/>
              </w:rPr>
              <w:t>pre-scheduled</w:t>
            </w:r>
            <w:r w:rsidRPr="00475B74">
              <w:rPr>
                <w:rFonts w:ascii="Arial" w:hAnsi="Arial" w:cs="Arial"/>
                <w:bCs/>
                <w:color w:val="000000"/>
                <w:sz w:val="24"/>
                <w:szCs w:val="24"/>
              </w:rPr>
              <w:t xml:space="preserve"> all </w:t>
            </w:r>
            <w:r>
              <w:rPr>
                <w:rFonts w:ascii="Arial" w:hAnsi="Arial" w:cs="Arial"/>
                <w:bCs/>
                <w:color w:val="000000"/>
                <w:sz w:val="24"/>
                <w:szCs w:val="24"/>
              </w:rPr>
              <w:t xml:space="preserve">meeting </w:t>
            </w:r>
            <w:r w:rsidRPr="00475B74">
              <w:rPr>
                <w:rFonts w:ascii="Arial" w:hAnsi="Arial" w:cs="Arial"/>
                <w:bCs/>
                <w:color w:val="000000"/>
                <w:sz w:val="24"/>
                <w:szCs w:val="24"/>
              </w:rPr>
              <w:t>locations for the next year</w:t>
            </w:r>
            <w:r>
              <w:rPr>
                <w:rFonts w:ascii="Arial" w:hAnsi="Arial" w:cs="Arial"/>
                <w:bCs/>
                <w:color w:val="000000"/>
                <w:sz w:val="24"/>
                <w:szCs w:val="24"/>
              </w:rPr>
              <w:t xml:space="preserve"> should the committee keep the same meeting location and time</w:t>
            </w:r>
            <w:r w:rsidRPr="00475B74">
              <w:rPr>
                <w:rFonts w:ascii="Arial" w:hAnsi="Arial" w:cs="Arial"/>
                <w:bCs/>
                <w:color w:val="000000"/>
                <w:sz w:val="24"/>
                <w:szCs w:val="24"/>
              </w:rPr>
              <w:t xml:space="preserve">. </w:t>
            </w:r>
            <w:r w:rsidR="000D48DF" w:rsidRPr="00D87DAC">
              <w:rPr>
                <w:rFonts w:ascii="Arial" w:hAnsi="Arial" w:cs="Arial"/>
                <w:b/>
                <w:bCs/>
                <w:color w:val="000000"/>
                <w:sz w:val="24"/>
                <w:szCs w:val="24"/>
              </w:rPr>
              <w:t>The committee voted to keep the same meeting times and location as last year. The second Thursday of each month at 11:00 a.m. located at the Suncoast Hospice-Clearwater was approved</w:t>
            </w:r>
            <w:r w:rsidR="00475B74" w:rsidRPr="00D87DAC">
              <w:rPr>
                <w:rFonts w:ascii="Arial" w:hAnsi="Arial" w:cs="Arial"/>
                <w:b/>
                <w:bCs/>
                <w:color w:val="000000"/>
                <w:sz w:val="24"/>
                <w:szCs w:val="24"/>
              </w:rPr>
              <w:t xml:space="preserve"> by </w:t>
            </w:r>
            <w:r w:rsidR="00475B74" w:rsidRPr="00D87DAC">
              <w:rPr>
                <w:rFonts w:ascii="Arial" w:hAnsi="Arial" w:cs="Arial"/>
                <w:b/>
                <w:sz w:val="24"/>
                <w:szCs w:val="24"/>
              </w:rPr>
              <w:t>acclamation</w:t>
            </w:r>
            <w:r w:rsidR="000D48DF" w:rsidRPr="00D87DAC">
              <w:rPr>
                <w:rFonts w:ascii="Arial" w:hAnsi="Arial" w:cs="Arial"/>
                <w:b/>
                <w:bCs/>
                <w:color w:val="000000"/>
                <w:sz w:val="24"/>
                <w:szCs w:val="24"/>
              </w:rPr>
              <w:t xml:space="preserve"> (M: Finn, S: </w:t>
            </w:r>
            <w:r w:rsidR="000D48DF" w:rsidRPr="00D87DAC">
              <w:rPr>
                <w:rFonts w:ascii="Arial" w:hAnsi="Arial" w:cs="Arial"/>
                <w:b/>
                <w:color w:val="000000"/>
                <w:sz w:val="24"/>
                <w:szCs w:val="24"/>
              </w:rPr>
              <w:t>Rajkumar</w:t>
            </w:r>
            <w:r w:rsidR="000D48DF" w:rsidRPr="00D87DAC">
              <w:rPr>
                <w:rFonts w:ascii="Arial" w:hAnsi="Arial" w:cs="Arial"/>
                <w:b/>
                <w:bCs/>
                <w:color w:val="000000"/>
                <w:sz w:val="24"/>
                <w:szCs w:val="24"/>
              </w:rPr>
              <w:t>).</w:t>
            </w:r>
            <w:r w:rsidR="000D48DF" w:rsidRPr="00475B74">
              <w:rPr>
                <w:rFonts w:ascii="Arial" w:hAnsi="Arial" w:cs="Arial"/>
                <w:bCs/>
                <w:color w:val="000000"/>
                <w:sz w:val="24"/>
                <w:szCs w:val="24"/>
              </w:rPr>
              <w:t xml:space="preserve">  </w:t>
            </w:r>
          </w:p>
          <w:p w:rsidR="00475B74" w:rsidRPr="00475B74" w:rsidRDefault="00475B74" w:rsidP="000D48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785477" w:rsidRPr="002752CF">
        <w:trPr>
          <w:trHeight w:val="279"/>
        </w:trPr>
        <w:tc>
          <w:tcPr>
            <w:tcW w:w="2520" w:type="dxa"/>
          </w:tcPr>
          <w:p w:rsidR="00785477" w:rsidRDefault="00785477" w:rsidP="00785477">
            <w:pPr>
              <w:rPr>
                <w:rFonts w:ascii="Arial" w:hAnsi="Arial" w:cs="Arial"/>
                <w:b/>
                <w:bCs/>
                <w:color w:val="000000"/>
                <w:sz w:val="24"/>
                <w:szCs w:val="24"/>
              </w:rPr>
            </w:pPr>
            <w:r>
              <w:rPr>
                <w:rFonts w:ascii="Arial" w:hAnsi="Arial" w:cs="Arial"/>
                <w:b/>
                <w:bCs/>
                <w:color w:val="000000"/>
                <w:sz w:val="24"/>
                <w:szCs w:val="24"/>
              </w:rPr>
              <w:t>COMMITTEE WORK PLAN</w:t>
            </w:r>
          </w:p>
          <w:p w:rsidR="00785477" w:rsidRDefault="00785477" w:rsidP="00785477">
            <w:pPr>
              <w:rPr>
                <w:rFonts w:ascii="Arial" w:hAnsi="Arial" w:cs="Arial"/>
                <w:b/>
                <w:bCs/>
                <w:color w:val="000000"/>
                <w:sz w:val="24"/>
                <w:szCs w:val="24"/>
              </w:rPr>
            </w:pPr>
          </w:p>
          <w:p w:rsidR="00785477" w:rsidRDefault="00785477" w:rsidP="00785477">
            <w:pPr>
              <w:rPr>
                <w:rFonts w:ascii="Arial" w:hAnsi="Arial" w:cs="Arial"/>
                <w:b/>
                <w:bCs/>
                <w:color w:val="000000"/>
                <w:sz w:val="24"/>
                <w:szCs w:val="24"/>
              </w:rPr>
            </w:pPr>
          </w:p>
        </w:tc>
        <w:tc>
          <w:tcPr>
            <w:tcW w:w="7920" w:type="dxa"/>
          </w:tcPr>
          <w:p w:rsidR="00785477" w:rsidRDefault="00FB2031"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Committee discussed the 2015-2016 work </w:t>
            </w:r>
            <w:proofErr w:type="gramStart"/>
            <w:r>
              <w:rPr>
                <w:rFonts w:ascii="Arial" w:hAnsi="Arial" w:cs="Arial"/>
                <w:color w:val="000000"/>
                <w:sz w:val="24"/>
                <w:szCs w:val="24"/>
              </w:rPr>
              <w:t>plan</w:t>
            </w:r>
            <w:proofErr w:type="gramEnd"/>
            <w:r>
              <w:rPr>
                <w:rFonts w:ascii="Arial" w:hAnsi="Arial" w:cs="Arial"/>
                <w:color w:val="000000"/>
                <w:sz w:val="24"/>
                <w:szCs w:val="24"/>
              </w:rPr>
              <w:t xml:space="preserve">. </w:t>
            </w:r>
            <w:r w:rsidR="00475B74" w:rsidRPr="00D87DAC">
              <w:rPr>
                <w:rFonts w:ascii="Arial" w:hAnsi="Arial" w:cs="Arial"/>
                <w:b/>
                <w:color w:val="000000"/>
                <w:sz w:val="24"/>
                <w:szCs w:val="24"/>
              </w:rPr>
              <w:t xml:space="preserve">The committee </w:t>
            </w:r>
            <w:r w:rsidR="00475B74" w:rsidRPr="00D87DAC">
              <w:rPr>
                <w:rFonts w:ascii="Arial" w:hAnsi="Arial" w:cs="Arial"/>
                <w:b/>
                <w:bCs/>
                <w:color w:val="000000"/>
                <w:sz w:val="24"/>
                <w:szCs w:val="24"/>
              </w:rPr>
              <w:t>approved the 2015-2016 work</w:t>
            </w:r>
            <w:r w:rsidR="00D87DAC" w:rsidRPr="00D87DAC">
              <w:rPr>
                <w:rFonts w:ascii="Arial" w:hAnsi="Arial" w:cs="Arial"/>
                <w:b/>
                <w:bCs/>
                <w:color w:val="000000"/>
                <w:sz w:val="24"/>
                <w:szCs w:val="24"/>
              </w:rPr>
              <w:t xml:space="preserve"> </w:t>
            </w:r>
            <w:proofErr w:type="gramStart"/>
            <w:r w:rsidR="00475B74" w:rsidRPr="00D87DAC">
              <w:rPr>
                <w:rFonts w:ascii="Arial" w:hAnsi="Arial" w:cs="Arial"/>
                <w:b/>
                <w:bCs/>
                <w:color w:val="000000"/>
                <w:sz w:val="24"/>
                <w:szCs w:val="24"/>
              </w:rPr>
              <w:t>plan</w:t>
            </w:r>
            <w:proofErr w:type="gramEnd"/>
            <w:r w:rsidR="00D87DAC" w:rsidRPr="00D87DAC">
              <w:rPr>
                <w:rFonts w:ascii="Arial" w:hAnsi="Arial" w:cs="Arial"/>
                <w:b/>
                <w:bCs/>
                <w:color w:val="000000"/>
                <w:sz w:val="24"/>
                <w:szCs w:val="24"/>
              </w:rPr>
              <w:t xml:space="preserve"> </w:t>
            </w:r>
            <w:r w:rsidR="00475B74" w:rsidRPr="00D87DAC">
              <w:rPr>
                <w:rFonts w:ascii="Arial" w:hAnsi="Arial" w:cs="Arial"/>
                <w:b/>
                <w:bCs/>
                <w:color w:val="000000"/>
                <w:sz w:val="24"/>
                <w:szCs w:val="24"/>
              </w:rPr>
              <w:t xml:space="preserve">by </w:t>
            </w:r>
            <w:r w:rsidR="00475B74" w:rsidRPr="00D87DAC">
              <w:rPr>
                <w:rFonts w:ascii="Arial" w:hAnsi="Arial" w:cs="Arial"/>
                <w:b/>
                <w:sz w:val="24"/>
                <w:szCs w:val="24"/>
              </w:rPr>
              <w:t>acclamation</w:t>
            </w:r>
            <w:r w:rsidR="00475B74" w:rsidRPr="00D87DAC">
              <w:rPr>
                <w:rFonts w:ascii="Arial" w:hAnsi="Arial" w:cs="Arial"/>
                <w:b/>
                <w:bCs/>
                <w:color w:val="000000"/>
                <w:sz w:val="24"/>
                <w:szCs w:val="24"/>
              </w:rPr>
              <w:t xml:space="preserve"> (M: </w:t>
            </w:r>
            <w:proofErr w:type="spellStart"/>
            <w:r w:rsidR="00475B74" w:rsidRPr="00D87DAC">
              <w:rPr>
                <w:rFonts w:ascii="Arial" w:hAnsi="Arial" w:cs="Arial"/>
                <w:b/>
                <w:color w:val="000000"/>
                <w:sz w:val="24"/>
              </w:rPr>
              <w:t>Winheim</w:t>
            </w:r>
            <w:proofErr w:type="spellEnd"/>
            <w:r w:rsidR="00475B74" w:rsidRPr="00D87DAC">
              <w:rPr>
                <w:rFonts w:ascii="Arial" w:hAnsi="Arial" w:cs="Arial"/>
                <w:b/>
                <w:bCs/>
                <w:color w:val="000000"/>
                <w:sz w:val="24"/>
                <w:szCs w:val="24"/>
              </w:rPr>
              <w:t xml:space="preserve">, S: </w:t>
            </w:r>
            <w:r w:rsidR="00475B74" w:rsidRPr="00D87DAC">
              <w:rPr>
                <w:rFonts w:ascii="Arial" w:hAnsi="Arial" w:cs="Arial"/>
                <w:b/>
                <w:color w:val="000000"/>
                <w:sz w:val="24"/>
                <w:szCs w:val="24"/>
              </w:rPr>
              <w:t>Rajkumar</w:t>
            </w:r>
            <w:r w:rsidR="00475B74" w:rsidRPr="00D87DAC">
              <w:rPr>
                <w:rFonts w:ascii="Arial" w:hAnsi="Arial" w:cs="Arial"/>
                <w:b/>
                <w:bCs/>
                <w:color w:val="000000"/>
                <w:sz w:val="24"/>
                <w:szCs w:val="24"/>
              </w:rPr>
              <w:t>)</w:t>
            </w:r>
            <w:r w:rsidR="00475B74" w:rsidRPr="00475B74">
              <w:rPr>
                <w:rFonts w:ascii="Arial" w:hAnsi="Arial" w:cs="Arial"/>
                <w:bCs/>
                <w:color w:val="000000"/>
                <w:sz w:val="24"/>
                <w:szCs w:val="24"/>
              </w:rPr>
              <w:t xml:space="preserve">.  </w:t>
            </w:r>
            <w:r w:rsidR="00475B74">
              <w:rPr>
                <w:rFonts w:ascii="Arial" w:hAnsi="Arial" w:cs="Arial"/>
                <w:color w:val="000000"/>
                <w:sz w:val="24"/>
                <w:szCs w:val="24"/>
              </w:rPr>
              <w:t xml:space="preserve"> </w:t>
            </w:r>
          </w:p>
          <w:p w:rsidR="00475B74" w:rsidRDefault="00475B74"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0134F" w:rsidRPr="002752CF">
        <w:trPr>
          <w:trHeight w:val="279"/>
        </w:trPr>
        <w:tc>
          <w:tcPr>
            <w:tcW w:w="2520" w:type="dxa"/>
          </w:tcPr>
          <w:p w:rsidR="00E0134F" w:rsidRPr="00CE0E53" w:rsidRDefault="00785477" w:rsidP="00785477">
            <w:pPr>
              <w:rPr>
                <w:rFonts w:ascii="Arial" w:hAnsi="Arial" w:cs="Arial"/>
                <w:b/>
                <w:bCs/>
                <w:color w:val="000000"/>
                <w:sz w:val="24"/>
                <w:szCs w:val="24"/>
              </w:rPr>
            </w:pPr>
            <w:r>
              <w:rPr>
                <w:rFonts w:ascii="Arial" w:hAnsi="Arial" w:cs="Arial"/>
                <w:b/>
                <w:bCs/>
                <w:color w:val="000000"/>
                <w:sz w:val="24"/>
                <w:szCs w:val="24"/>
              </w:rPr>
              <w:t>AFFORDABLE CARE ACT/</w:t>
            </w:r>
            <w:r w:rsidR="00E0134F">
              <w:rPr>
                <w:rFonts w:ascii="Arial" w:hAnsi="Arial" w:cs="Arial"/>
                <w:b/>
                <w:bCs/>
                <w:color w:val="000000"/>
                <w:sz w:val="24"/>
                <w:szCs w:val="24"/>
              </w:rPr>
              <w:t xml:space="preserve"> AND </w:t>
            </w:r>
            <w:r>
              <w:rPr>
                <w:rFonts w:ascii="Arial" w:hAnsi="Arial" w:cs="Arial"/>
                <w:b/>
                <w:bCs/>
                <w:color w:val="000000"/>
                <w:sz w:val="24"/>
                <w:szCs w:val="24"/>
              </w:rPr>
              <w:t>ADAP</w:t>
            </w:r>
            <w:r w:rsidR="00E0134F">
              <w:rPr>
                <w:rFonts w:ascii="Arial" w:hAnsi="Arial" w:cs="Arial"/>
                <w:b/>
                <w:bCs/>
                <w:color w:val="000000"/>
                <w:sz w:val="24"/>
                <w:szCs w:val="24"/>
              </w:rPr>
              <w:t xml:space="preserve"> UPDATE</w:t>
            </w:r>
          </w:p>
        </w:tc>
        <w:tc>
          <w:tcPr>
            <w:tcW w:w="7920" w:type="dxa"/>
          </w:tcPr>
          <w:p w:rsidR="00E0134F" w:rsidRDefault="00BF5AE6" w:rsidP="00BF5AE6">
            <w:pPr>
              <w:rPr>
                <w:rFonts w:ascii="Arial" w:hAnsi="Arial" w:cs="Arial"/>
                <w:color w:val="000000"/>
                <w:sz w:val="24"/>
                <w:szCs w:val="24"/>
              </w:rPr>
            </w:pPr>
            <w:r w:rsidRPr="00C852FF">
              <w:rPr>
                <w:rFonts w:ascii="Arial" w:hAnsi="Arial" w:cs="Arial"/>
                <w:color w:val="000000"/>
                <w:sz w:val="24"/>
                <w:szCs w:val="24"/>
              </w:rPr>
              <w:t>Shelley Taylor-Donahue</w:t>
            </w:r>
            <w:r>
              <w:rPr>
                <w:rFonts w:ascii="Arial" w:hAnsi="Arial" w:cs="Arial"/>
                <w:color w:val="000000"/>
                <w:sz w:val="24"/>
                <w:szCs w:val="24"/>
              </w:rPr>
              <w:t xml:space="preserve"> announced that there are staff changes at the ADAP office. She urged organizations with case management programs to remind clients not to automatically renew marketplace plans as there are plans that ADAP does not support. </w:t>
            </w:r>
          </w:p>
          <w:p w:rsidR="00DF5C3C" w:rsidRDefault="00DF5C3C" w:rsidP="00BF5AE6">
            <w:pPr>
              <w:rPr>
                <w:rFonts w:ascii="Arial" w:hAnsi="Arial" w:cs="Arial"/>
                <w:color w:val="000000"/>
                <w:sz w:val="24"/>
                <w:szCs w:val="24"/>
              </w:rPr>
            </w:pPr>
          </w:p>
          <w:p w:rsidR="00DF5C3C" w:rsidRPr="00BF5AE6" w:rsidRDefault="00DF5C3C" w:rsidP="00BF5AE6">
            <w:pPr>
              <w:rPr>
                <w:rFonts w:ascii="Arial" w:hAnsi="Arial" w:cs="Arial"/>
                <w:color w:val="000000"/>
                <w:sz w:val="24"/>
                <w:szCs w:val="24"/>
                <w:u w:val="single"/>
              </w:rPr>
            </w:pPr>
            <w:r>
              <w:rPr>
                <w:rFonts w:ascii="Arial" w:hAnsi="Arial" w:cs="Arial"/>
                <w:color w:val="000000"/>
                <w:sz w:val="24"/>
                <w:szCs w:val="24"/>
              </w:rPr>
              <w:t xml:space="preserve">Brandi </w:t>
            </w:r>
            <w:proofErr w:type="spellStart"/>
            <w:r>
              <w:rPr>
                <w:rFonts w:ascii="Arial" w:hAnsi="Arial" w:cs="Arial"/>
                <w:color w:val="000000"/>
                <w:sz w:val="24"/>
                <w:szCs w:val="24"/>
              </w:rPr>
              <w:t>Goeit</w:t>
            </w:r>
            <w:proofErr w:type="spellEnd"/>
            <w:r>
              <w:rPr>
                <w:rFonts w:ascii="Arial" w:hAnsi="Arial" w:cs="Arial"/>
                <w:color w:val="000000"/>
                <w:sz w:val="24"/>
                <w:szCs w:val="24"/>
              </w:rPr>
              <w:t xml:space="preserve"> and Terry Fitzgerald reported that Medicaid clients can change their plan</w:t>
            </w:r>
            <w:r w:rsidR="009672D8">
              <w:rPr>
                <w:rFonts w:ascii="Arial" w:hAnsi="Arial" w:cs="Arial"/>
                <w:color w:val="000000"/>
                <w:sz w:val="24"/>
                <w:szCs w:val="24"/>
              </w:rPr>
              <w:t xml:space="preserve">; however it will not take </w:t>
            </w:r>
            <w:r>
              <w:rPr>
                <w:rFonts w:ascii="Arial" w:hAnsi="Arial" w:cs="Arial"/>
                <w:color w:val="000000"/>
                <w:sz w:val="24"/>
                <w:szCs w:val="24"/>
              </w:rPr>
              <w:t xml:space="preserve">effect until the clients open </w:t>
            </w:r>
            <w:r>
              <w:rPr>
                <w:rFonts w:ascii="Arial" w:hAnsi="Arial" w:cs="Arial"/>
                <w:color w:val="000000"/>
                <w:sz w:val="24"/>
                <w:szCs w:val="24"/>
              </w:rPr>
              <w:lastRenderedPageBreak/>
              <w:t xml:space="preserve">enrolment date. </w:t>
            </w:r>
          </w:p>
          <w:p w:rsidR="00E0134F" w:rsidRPr="00BD2D21" w:rsidRDefault="00E0134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0134F" w:rsidRPr="002752CF">
        <w:trPr>
          <w:trHeight w:val="747"/>
        </w:trPr>
        <w:tc>
          <w:tcPr>
            <w:tcW w:w="2520" w:type="dxa"/>
          </w:tcPr>
          <w:p w:rsidR="00E0134F" w:rsidRDefault="00E0134F" w:rsidP="00E76DD7">
            <w:pPr>
              <w:pStyle w:val="Heading3"/>
              <w:keepNext w:val="0"/>
              <w:spacing w:before="120"/>
              <w:rPr>
                <w:color w:val="000000"/>
                <w:sz w:val="24"/>
                <w:szCs w:val="24"/>
              </w:rPr>
            </w:pPr>
            <w:r>
              <w:rPr>
                <w:color w:val="000000"/>
                <w:sz w:val="24"/>
                <w:szCs w:val="24"/>
              </w:rPr>
              <w:lastRenderedPageBreak/>
              <w:t>COMMUNITY INPUT/</w:t>
            </w:r>
          </w:p>
          <w:p w:rsidR="00E0134F" w:rsidRPr="002266FE" w:rsidRDefault="00E0134F" w:rsidP="00E76DD7">
            <w:pPr>
              <w:pStyle w:val="Heading3"/>
              <w:keepNext w:val="0"/>
              <w:spacing w:before="120"/>
              <w:rPr>
                <w:color w:val="000000"/>
                <w:sz w:val="24"/>
                <w:szCs w:val="24"/>
              </w:rPr>
            </w:pPr>
            <w:r>
              <w:rPr>
                <w:color w:val="000000"/>
                <w:sz w:val="24"/>
                <w:szCs w:val="24"/>
              </w:rPr>
              <w:t>ANNOUNCEMENTS</w:t>
            </w:r>
          </w:p>
        </w:tc>
        <w:tc>
          <w:tcPr>
            <w:tcW w:w="7920" w:type="dxa"/>
          </w:tcPr>
          <w:p w:rsidR="00BF5AE6" w:rsidRDefault="00BF5AE6" w:rsidP="00BF5AE6">
            <w:pPr>
              <w:rPr>
                <w:rFonts w:ascii="Arial" w:hAnsi="Arial" w:cs="Arial"/>
                <w:color w:val="000000"/>
                <w:sz w:val="24"/>
                <w:szCs w:val="24"/>
              </w:rPr>
            </w:pPr>
            <w:r>
              <w:rPr>
                <w:rFonts w:ascii="Arial" w:hAnsi="Arial" w:cs="Arial"/>
                <w:color w:val="000000"/>
                <w:sz w:val="24"/>
                <w:szCs w:val="24"/>
              </w:rPr>
              <w:t xml:space="preserve">Aubrey mentioned that he would like to add an additional agenda item to next month’s meeting to discuss a shift in resource allocations for the pharmacy assistance program. Funds should be re-categorized from Local AIDS Pharmaceutical Assistance (LPAP) to Emergency Assistance as many of the drugs on the current formulary are wrap-around drugs, not just HIV-specific medications. Per HRSA, these wrap-around medications should be classified under Emergency Assistance instead of LPAP. </w:t>
            </w:r>
          </w:p>
          <w:p w:rsidR="00DF5C3C" w:rsidRDefault="00DF5C3C" w:rsidP="00BF5AE6">
            <w:pPr>
              <w:rPr>
                <w:rFonts w:ascii="Arial" w:hAnsi="Arial" w:cs="Arial"/>
                <w:color w:val="000000"/>
                <w:sz w:val="24"/>
                <w:szCs w:val="24"/>
              </w:rPr>
            </w:pPr>
          </w:p>
          <w:p w:rsidR="00E0134F" w:rsidRPr="00637A44" w:rsidRDefault="00DF5C3C" w:rsidP="00CC7800">
            <w:pPr>
              <w:rPr>
                <w:rFonts w:ascii="Arial" w:hAnsi="Arial" w:cs="Arial"/>
                <w:color w:val="000000"/>
                <w:sz w:val="24"/>
                <w:szCs w:val="24"/>
              </w:rPr>
            </w:pPr>
            <w:r>
              <w:rPr>
                <w:rFonts w:ascii="Arial" w:hAnsi="Arial" w:cs="Arial"/>
                <w:color w:val="000000"/>
                <w:sz w:val="24"/>
                <w:szCs w:val="24"/>
              </w:rPr>
              <w:t>Francis house will be soon celebrating their 25</w:t>
            </w:r>
            <w:r w:rsidRPr="00DF5C3C">
              <w:rPr>
                <w:rFonts w:ascii="Arial" w:hAnsi="Arial" w:cs="Arial"/>
                <w:color w:val="000000"/>
                <w:sz w:val="24"/>
                <w:szCs w:val="24"/>
                <w:vertAlign w:val="superscript"/>
              </w:rPr>
              <w:t>th</w:t>
            </w:r>
            <w:r>
              <w:rPr>
                <w:rFonts w:ascii="Arial" w:hAnsi="Arial" w:cs="Arial"/>
                <w:color w:val="000000"/>
                <w:sz w:val="24"/>
                <w:szCs w:val="24"/>
              </w:rPr>
              <w:t xml:space="preserve"> anniversary on Oct. 25</w:t>
            </w:r>
            <w:r w:rsidRPr="00DF5C3C">
              <w:rPr>
                <w:rFonts w:ascii="Arial" w:hAnsi="Arial" w:cs="Arial"/>
                <w:color w:val="000000"/>
                <w:sz w:val="24"/>
                <w:szCs w:val="24"/>
                <w:vertAlign w:val="superscript"/>
              </w:rPr>
              <w:t>th</w:t>
            </w:r>
            <w:r>
              <w:rPr>
                <w:rFonts w:ascii="Arial" w:hAnsi="Arial" w:cs="Arial"/>
                <w:color w:val="000000"/>
                <w:sz w:val="24"/>
                <w:szCs w:val="24"/>
              </w:rPr>
              <w:t xml:space="preserve">. </w:t>
            </w:r>
            <w:bookmarkStart w:id="0" w:name="_GoBack"/>
            <w:bookmarkEnd w:id="0"/>
          </w:p>
        </w:tc>
      </w:tr>
      <w:tr w:rsidR="00E0134F" w:rsidRPr="002752CF">
        <w:trPr>
          <w:trHeight w:val="747"/>
        </w:trPr>
        <w:tc>
          <w:tcPr>
            <w:tcW w:w="2520" w:type="dxa"/>
          </w:tcPr>
          <w:p w:rsidR="00E0134F" w:rsidRPr="002266FE" w:rsidRDefault="00E0134F" w:rsidP="00E76DD7">
            <w:pPr>
              <w:pStyle w:val="Heading3"/>
              <w:keepNext w:val="0"/>
              <w:spacing w:before="120"/>
              <w:rPr>
                <w:b w:val="0"/>
                <w:bCs w:val="0"/>
                <w:color w:val="000000"/>
                <w:sz w:val="24"/>
                <w:szCs w:val="24"/>
              </w:rPr>
            </w:pPr>
            <w:r w:rsidRPr="002266FE">
              <w:rPr>
                <w:color w:val="000000"/>
                <w:sz w:val="24"/>
                <w:szCs w:val="24"/>
              </w:rPr>
              <w:t>ADJOURNMENT</w:t>
            </w:r>
          </w:p>
        </w:tc>
        <w:tc>
          <w:tcPr>
            <w:tcW w:w="7920" w:type="dxa"/>
          </w:tcPr>
          <w:p w:rsidR="00E0134F" w:rsidRPr="00637A44" w:rsidRDefault="00E0134F" w:rsidP="00785477">
            <w:pPr>
              <w:spacing w:before="120" w:after="120"/>
              <w:rPr>
                <w:rFonts w:ascii="Arial" w:hAnsi="Arial" w:cs="Arial"/>
                <w:color w:val="000000"/>
                <w:sz w:val="24"/>
                <w:szCs w:val="24"/>
              </w:rPr>
            </w:pPr>
            <w:r w:rsidRPr="00637A44">
              <w:rPr>
                <w:rFonts w:ascii="Arial" w:hAnsi="Arial" w:cs="Arial"/>
                <w:color w:val="000000"/>
                <w:sz w:val="24"/>
                <w:szCs w:val="24"/>
              </w:rPr>
              <w:t>There being no furth</w:t>
            </w:r>
            <w:r>
              <w:rPr>
                <w:rFonts w:ascii="Arial" w:hAnsi="Arial" w:cs="Arial"/>
                <w:color w:val="000000"/>
                <w:sz w:val="24"/>
                <w:szCs w:val="24"/>
              </w:rPr>
              <w:t>er business to come before the c</w:t>
            </w:r>
            <w:r w:rsidRPr="00637A44">
              <w:rPr>
                <w:rFonts w:ascii="Arial" w:hAnsi="Arial" w:cs="Arial"/>
                <w:color w:val="000000"/>
                <w:sz w:val="24"/>
                <w:szCs w:val="24"/>
              </w:rPr>
              <w:t>ommittee, th</w:t>
            </w:r>
            <w:r>
              <w:rPr>
                <w:rFonts w:ascii="Arial" w:hAnsi="Arial" w:cs="Arial"/>
                <w:color w:val="000000"/>
                <w:sz w:val="24"/>
                <w:szCs w:val="24"/>
              </w:rPr>
              <w:t xml:space="preserve">e meeting was adjourned at </w:t>
            </w:r>
            <w:r w:rsidR="00785477">
              <w:rPr>
                <w:rFonts w:ascii="Arial" w:hAnsi="Arial" w:cs="Arial"/>
                <w:color w:val="000000"/>
                <w:sz w:val="24"/>
                <w:szCs w:val="24"/>
              </w:rPr>
              <w:t>11:50</w:t>
            </w:r>
            <w:r>
              <w:rPr>
                <w:rFonts w:ascii="Arial" w:hAnsi="Arial" w:cs="Arial"/>
                <w:color w:val="000000"/>
                <w:sz w:val="24"/>
                <w:szCs w:val="24"/>
              </w:rPr>
              <w:t xml:space="preserve"> </w:t>
            </w:r>
            <w:r w:rsidR="00785477">
              <w:rPr>
                <w:rFonts w:ascii="Arial" w:hAnsi="Arial" w:cs="Arial"/>
                <w:color w:val="000000"/>
                <w:sz w:val="24"/>
                <w:szCs w:val="24"/>
              </w:rPr>
              <w:t>a</w:t>
            </w:r>
            <w:r w:rsidRPr="00637A44">
              <w:rPr>
                <w:rFonts w:ascii="Arial" w:hAnsi="Arial" w:cs="Arial"/>
                <w:color w:val="000000"/>
                <w:sz w:val="24"/>
                <w:szCs w:val="24"/>
              </w:rPr>
              <w:t>.m.</w:t>
            </w:r>
          </w:p>
        </w:tc>
      </w:tr>
    </w:tbl>
    <w:p w:rsidR="00E0134F" w:rsidRPr="00055D2C" w:rsidRDefault="00E0134F" w:rsidP="00055D2C"/>
    <w:sectPr w:rsidR="00E0134F" w:rsidRPr="00055D2C" w:rsidSect="006F1758">
      <w:footerReference w:type="default" r:id="rId9"/>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800">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67CBF"/>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1E2B"/>
    <w:rsid w:val="001D44FC"/>
    <w:rsid w:val="001D6E2B"/>
    <w:rsid w:val="001D7A31"/>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660B"/>
    <w:rsid w:val="00316A31"/>
    <w:rsid w:val="00316D35"/>
    <w:rsid w:val="00320B02"/>
    <w:rsid w:val="00322A9D"/>
    <w:rsid w:val="0032437B"/>
    <w:rsid w:val="00335167"/>
    <w:rsid w:val="0033696C"/>
    <w:rsid w:val="00344066"/>
    <w:rsid w:val="00354F88"/>
    <w:rsid w:val="0036131E"/>
    <w:rsid w:val="003630CD"/>
    <w:rsid w:val="0036326E"/>
    <w:rsid w:val="00367F2D"/>
    <w:rsid w:val="00370419"/>
    <w:rsid w:val="00380026"/>
    <w:rsid w:val="0038229D"/>
    <w:rsid w:val="00382302"/>
    <w:rsid w:val="00382E8F"/>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3537A"/>
    <w:rsid w:val="0054351B"/>
    <w:rsid w:val="00546914"/>
    <w:rsid w:val="00550770"/>
    <w:rsid w:val="00554029"/>
    <w:rsid w:val="00561E63"/>
    <w:rsid w:val="00564801"/>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4757"/>
    <w:rsid w:val="0067541F"/>
    <w:rsid w:val="00676DF9"/>
    <w:rsid w:val="006805AE"/>
    <w:rsid w:val="00684F05"/>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22E8"/>
    <w:rsid w:val="007E438C"/>
    <w:rsid w:val="007F73B7"/>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4C4A"/>
    <w:rsid w:val="008E6F54"/>
    <w:rsid w:val="008F0961"/>
    <w:rsid w:val="008F346B"/>
    <w:rsid w:val="00901AA1"/>
    <w:rsid w:val="009024A9"/>
    <w:rsid w:val="009106EA"/>
    <w:rsid w:val="00912644"/>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25ED"/>
    <w:rsid w:val="009E4E79"/>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27EA"/>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D21"/>
    <w:rsid w:val="00BD401A"/>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337D4"/>
    <w:rsid w:val="00C36380"/>
    <w:rsid w:val="00C373C4"/>
    <w:rsid w:val="00C40422"/>
    <w:rsid w:val="00C40B5A"/>
    <w:rsid w:val="00C40E0D"/>
    <w:rsid w:val="00C447F1"/>
    <w:rsid w:val="00C4504D"/>
    <w:rsid w:val="00C47F73"/>
    <w:rsid w:val="00C56B3C"/>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7788"/>
    <w:rsid w:val="00D03592"/>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315E"/>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3198F"/>
    <w:rsid w:val="00E3517A"/>
    <w:rsid w:val="00E50E40"/>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uiPriority w:val="99"/>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semiHidden/>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uiPriority w:val="99"/>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semiHidden/>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1074</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17</cp:revision>
  <cp:lastPrinted>2011-12-13T15:53:00Z</cp:lastPrinted>
  <dcterms:created xsi:type="dcterms:W3CDTF">2015-09-23T14:32:00Z</dcterms:created>
  <dcterms:modified xsi:type="dcterms:W3CDTF">2015-09-23T17:52:00Z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