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CA1" w14:textId="77777777" w:rsidR="008C6D99" w:rsidRPr="00814DAA" w:rsidRDefault="00D36DC7" w:rsidP="00D36DC7">
      <w:pPr>
        <w:jc w:val="center"/>
        <w:rPr>
          <w:highlight w:val="yellow"/>
        </w:rPr>
      </w:pPr>
      <w:r w:rsidRPr="00814DAA">
        <w:rPr>
          <w:noProof/>
          <w:highlight w:val="yellow"/>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D2458B" w:rsidRDefault="00916394" w:rsidP="00916394">
      <w:pPr>
        <w:spacing w:after="0" w:line="240" w:lineRule="auto"/>
        <w:jc w:val="center"/>
        <w:rPr>
          <w:rFonts w:ascii="Arial" w:eastAsia="Times New Roman" w:hAnsi="Arial" w:cs="Times New Roman"/>
          <w:b/>
          <w:sz w:val="24"/>
          <w:szCs w:val="20"/>
        </w:rPr>
      </w:pPr>
      <w:r w:rsidRPr="00D2458B">
        <w:rPr>
          <w:rFonts w:ascii="Arial" w:eastAsia="Times New Roman" w:hAnsi="Arial" w:cs="Times New Roman"/>
          <w:b/>
          <w:sz w:val="24"/>
          <w:szCs w:val="20"/>
        </w:rPr>
        <w:t>WEST CENTRAL FLORIDA RYAN WHITE CARE COUNCIL</w:t>
      </w:r>
    </w:p>
    <w:p w14:paraId="484E5CA3" w14:textId="77777777" w:rsidR="00916394" w:rsidRPr="00D2458B" w:rsidRDefault="00916394" w:rsidP="00916394">
      <w:pPr>
        <w:spacing w:after="0" w:line="240" w:lineRule="auto"/>
        <w:jc w:val="center"/>
        <w:rPr>
          <w:rFonts w:ascii="Arial" w:eastAsia="Times New Roman" w:hAnsi="Arial" w:cs="Times New Roman"/>
          <w:b/>
          <w:sz w:val="24"/>
          <w:szCs w:val="20"/>
        </w:rPr>
      </w:pPr>
      <w:r w:rsidRPr="00D2458B">
        <w:rPr>
          <w:rFonts w:ascii="Arial" w:eastAsia="Times New Roman" w:hAnsi="Arial" w:cs="Times New Roman"/>
          <w:b/>
          <w:sz w:val="24"/>
          <w:szCs w:val="20"/>
        </w:rPr>
        <w:t>HEALTH SERVICES ADVISORY COMMITTEE</w:t>
      </w:r>
    </w:p>
    <w:p w14:paraId="7868CD9C" w14:textId="65FB4468" w:rsidR="00D2458B" w:rsidRPr="00D2458B" w:rsidRDefault="006D71B5"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CHILDREN’S BOARD OF HILLSBOROUGH COUNTY</w:t>
      </w:r>
      <w:bookmarkStart w:id="0" w:name="_GoBack"/>
      <w:bookmarkEnd w:id="0"/>
      <w:r w:rsidR="00D2458B" w:rsidRPr="00D2458B">
        <w:rPr>
          <w:rFonts w:ascii="Arial" w:eastAsia="Times New Roman" w:hAnsi="Arial" w:cs="Times New Roman"/>
          <w:b/>
          <w:sz w:val="24"/>
          <w:szCs w:val="20"/>
        </w:rPr>
        <w:t>, TAMPA</w:t>
      </w:r>
    </w:p>
    <w:p w14:paraId="484E5CA5" w14:textId="67A4D4B4" w:rsidR="00757F66" w:rsidRPr="00D2458B" w:rsidRDefault="00A93782" w:rsidP="00916394">
      <w:pPr>
        <w:spacing w:after="0" w:line="240" w:lineRule="auto"/>
        <w:jc w:val="center"/>
        <w:rPr>
          <w:rFonts w:ascii="Arial" w:eastAsia="Times New Roman" w:hAnsi="Arial" w:cs="Times New Roman"/>
          <w:b/>
          <w:sz w:val="24"/>
          <w:szCs w:val="20"/>
        </w:rPr>
      </w:pPr>
      <w:r w:rsidRPr="00D2458B">
        <w:rPr>
          <w:rFonts w:ascii="Arial" w:eastAsia="Times New Roman" w:hAnsi="Arial" w:cs="Times New Roman"/>
          <w:b/>
          <w:sz w:val="24"/>
          <w:szCs w:val="20"/>
        </w:rPr>
        <w:t xml:space="preserve">THURSDAY, </w:t>
      </w:r>
      <w:r w:rsidR="00D2458B" w:rsidRPr="00D2458B">
        <w:rPr>
          <w:rFonts w:ascii="Arial" w:eastAsia="Times New Roman" w:hAnsi="Arial" w:cs="Times New Roman"/>
          <w:b/>
          <w:sz w:val="24"/>
          <w:szCs w:val="20"/>
        </w:rPr>
        <w:t>OCTOBER 17</w:t>
      </w:r>
      <w:r w:rsidR="00D15685" w:rsidRPr="00D2458B">
        <w:rPr>
          <w:rFonts w:ascii="Arial" w:eastAsia="Times New Roman" w:hAnsi="Arial" w:cs="Times New Roman"/>
          <w:b/>
          <w:sz w:val="24"/>
          <w:szCs w:val="20"/>
        </w:rPr>
        <w:t>, 2019</w:t>
      </w:r>
    </w:p>
    <w:p w14:paraId="484E5CA6" w14:textId="77777777" w:rsidR="00916394" w:rsidRPr="00D2458B" w:rsidRDefault="00916394" w:rsidP="00916394">
      <w:pPr>
        <w:spacing w:after="0" w:line="240" w:lineRule="auto"/>
        <w:jc w:val="center"/>
        <w:rPr>
          <w:rFonts w:ascii="Arial" w:eastAsia="Times New Roman" w:hAnsi="Arial" w:cs="Times New Roman"/>
          <w:b/>
          <w:sz w:val="24"/>
          <w:szCs w:val="20"/>
        </w:rPr>
      </w:pPr>
      <w:r w:rsidRPr="00D2458B">
        <w:rPr>
          <w:rFonts w:ascii="Arial" w:eastAsia="Times New Roman" w:hAnsi="Arial" w:cs="Times New Roman"/>
          <w:b/>
          <w:sz w:val="24"/>
          <w:szCs w:val="20"/>
        </w:rPr>
        <w:t>1:30 P.M. – 3:00 P.M.</w:t>
      </w:r>
    </w:p>
    <w:p w14:paraId="484E5CA7" w14:textId="77777777" w:rsidR="00D36DC7" w:rsidRPr="00E80ADF" w:rsidRDefault="00D36DC7" w:rsidP="00D36DC7">
      <w:pPr>
        <w:spacing w:after="0" w:line="240" w:lineRule="auto"/>
        <w:jc w:val="center"/>
        <w:rPr>
          <w:rFonts w:ascii="Arial" w:eastAsia="Times New Roman" w:hAnsi="Arial" w:cs="Arial"/>
          <w:b/>
          <w:bCs/>
          <w:sz w:val="24"/>
          <w:szCs w:val="24"/>
          <w:highlight w:val="yellow"/>
        </w:rPr>
      </w:pPr>
    </w:p>
    <w:p w14:paraId="484E5CA8" w14:textId="77777777" w:rsidR="00916394" w:rsidRPr="00D96749" w:rsidRDefault="00916394" w:rsidP="00D36DC7">
      <w:pPr>
        <w:spacing w:after="0" w:line="240" w:lineRule="auto"/>
        <w:jc w:val="center"/>
        <w:rPr>
          <w:rFonts w:ascii="Arial" w:eastAsia="Times New Roman" w:hAnsi="Arial" w:cs="Arial"/>
          <w:b/>
          <w:bCs/>
          <w:sz w:val="24"/>
          <w:szCs w:val="24"/>
          <w:u w:val="single"/>
        </w:rPr>
      </w:pPr>
      <w:r w:rsidRPr="00D96749">
        <w:rPr>
          <w:rFonts w:ascii="Arial" w:eastAsia="Times New Roman" w:hAnsi="Arial" w:cs="Arial"/>
          <w:b/>
          <w:bCs/>
          <w:sz w:val="24"/>
          <w:szCs w:val="24"/>
          <w:u w:val="single"/>
        </w:rPr>
        <w:t>MINUTES</w:t>
      </w:r>
    </w:p>
    <w:p w14:paraId="484E5CA9" w14:textId="77777777" w:rsidR="00916394" w:rsidRPr="00D96749"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D96749" w14:paraId="484E5CAD" w14:textId="77777777" w:rsidTr="0015244F">
        <w:trPr>
          <w:trHeight w:val="170"/>
        </w:trPr>
        <w:tc>
          <w:tcPr>
            <w:tcW w:w="2820" w:type="dxa"/>
          </w:tcPr>
          <w:p w14:paraId="484E5CAA" w14:textId="77777777" w:rsidR="00D36DC7" w:rsidRPr="00D96749" w:rsidRDefault="00D36DC7" w:rsidP="00D36DC7">
            <w:pPr>
              <w:rPr>
                <w:rFonts w:ascii="Arial" w:hAnsi="Arial" w:cs="Arial"/>
                <w:b/>
                <w:sz w:val="24"/>
                <w:szCs w:val="24"/>
              </w:rPr>
            </w:pPr>
            <w:r w:rsidRPr="00D96749">
              <w:rPr>
                <w:rFonts w:ascii="Arial" w:hAnsi="Arial" w:cs="Arial"/>
                <w:b/>
                <w:color w:val="000000"/>
                <w:sz w:val="24"/>
                <w:szCs w:val="24"/>
              </w:rPr>
              <w:t>CALL TO ORDER</w:t>
            </w:r>
          </w:p>
        </w:tc>
        <w:tc>
          <w:tcPr>
            <w:tcW w:w="7980" w:type="dxa"/>
          </w:tcPr>
          <w:p w14:paraId="484E5CAB" w14:textId="637E625C" w:rsidR="00D36DC7" w:rsidRPr="00D96749" w:rsidRDefault="00916394" w:rsidP="00D36DC7">
            <w:pPr>
              <w:rPr>
                <w:rFonts w:ascii="Arial" w:hAnsi="Arial" w:cs="Arial"/>
                <w:color w:val="000000"/>
                <w:sz w:val="24"/>
                <w:szCs w:val="24"/>
              </w:rPr>
            </w:pPr>
            <w:r w:rsidRPr="00D96749">
              <w:rPr>
                <w:rFonts w:ascii="Arial" w:hAnsi="Arial" w:cs="Arial"/>
                <w:color w:val="000000"/>
                <w:sz w:val="24"/>
                <w:szCs w:val="24"/>
              </w:rPr>
              <w:t xml:space="preserve">The meeting was called to order by </w:t>
            </w:r>
            <w:r w:rsidR="00AE2801" w:rsidRPr="00D96749">
              <w:rPr>
                <w:rFonts w:ascii="Arial" w:hAnsi="Arial" w:cs="Arial"/>
                <w:color w:val="000000"/>
                <w:sz w:val="24"/>
                <w:szCs w:val="24"/>
              </w:rPr>
              <w:t>Peggy Wallace, Chair</w:t>
            </w:r>
            <w:r w:rsidR="00A93782" w:rsidRPr="00D96749">
              <w:rPr>
                <w:rFonts w:ascii="Arial" w:hAnsi="Arial" w:cs="Arial"/>
                <w:color w:val="000000"/>
                <w:sz w:val="24"/>
                <w:szCs w:val="24"/>
              </w:rPr>
              <w:t xml:space="preserve"> at</w:t>
            </w:r>
            <w:r w:rsidR="00142931" w:rsidRPr="00D96749">
              <w:rPr>
                <w:rFonts w:ascii="Arial" w:hAnsi="Arial" w:cs="Arial"/>
                <w:color w:val="000000"/>
                <w:sz w:val="24"/>
                <w:szCs w:val="24"/>
              </w:rPr>
              <w:t xml:space="preserve"> 1:</w:t>
            </w:r>
            <w:r w:rsidR="006C3C2F" w:rsidRPr="00D96749">
              <w:rPr>
                <w:rFonts w:ascii="Arial" w:hAnsi="Arial" w:cs="Arial"/>
                <w:color w:val="000000"/>
                <w:sz w:val="24"/>
                <w:szCs w:val="24"/>
              </w:rPr>
              <w:t>3</w:t>
            </w:r>
            <w:r w:rsidR="00D2458B" w:rsidRPr="00D96749">
              <w:rPr>
                <w:rFonts w:ascii="Arial" w:hAnsi="Arial" w:cs="Arial"/>
                <w:color w:val="000000"/>
                <w:sz w:val="24"/>
                <w:szCs w:val="24"/>
              </w:rPr>
              <w:t>0</w:t>
            </w:r>
            <w:r w:rsidR="00A93782" w:rsidRPr="00D96749">
              <w:rPr>
                <w:rFonts w:ascii="Arial" w:hAnsi="Arial" w:cs="Arial"/>
                <w:color w:val="000000"/>
                <w:sz w:val="24"/>
                <w:szCs w:val="24"/>
              </w:rPr>
              <w:t xml:space="preserve"> PM</w:t>
            </w:r>
            <w:r w:rsidRPr="00D96749">
              <w:rPr>
                <w:rFonts w:ascii="Arial" w:hAnsi="Arial" w:cs="Arial"/>
                <w:color w:val="000000"/>
                <w:sz w:val="24"/>
                <w:szCs w:val="24"/>
              </w:rPr>
              <w:t xml:space="preserve">.  </w:t>
            </w:r>
          </w:p>
          <w:p w14:paraId="484E5CAC" w14:textId="77777777" w:rsidR="00916394" w:rsidRPr="00D96749" w:rsidRDefault="00916394" w:rsidP="00D36DC7">
            <w:pPr>
              <w:rPr>
                <w:rFonts w:ascii="Arial" w:hAnsi="Arial" w:cs="Arial"/>
                <w:sz w:val="24"/>
                <w:szCs w:val="24"/>
              </w:rPr>
            </w:pPr>
          </w:p>
        </w:tc>
      </w:tr>
      <w:tr w:rsidR="00D36DC7" w:rsidRPr="00E80ADF" w14:paraId="484E5CBB" w14:textId="77777777" w:rsidTr="0015244F">
        <w:trPr>
          <w:trHeight w:val="170"/>
        </w:trPr>
        <w:tc>
          <w:tcPr>
            <w:tcW w:w="2820" w:type="dxa"/>
          </w:tcPr>
          <w:p w14:paraId="484E5CAE" w14:textId="77777777" w:rsidR="00D36DC7" w:rsidRPr="00D96749" w:rsidRDefault="00D36DC7" w:rsidP="00D36DC7">
            <w:pPr>
              <w:rPr>
                <w:rFonts w:ascii="Arial" w:hAnsi="Arial" w:cs="Arial"/>
                <w:b/>
                <w:color w:val="000000"/>
                <w:sz w:val="24"/>
                <w:szCs w:val="24"/>
              </w:rPr>
            </w:pPr>
            <w:r w:rsidRPr="00D96749">
              <w:rPr>
                <w:rFonts w:ascii="Arial" w:hAnsi="Arial" w:cs="Arial"/>
                <w:b/>
                <w:color w:val="000000"/>
                <w:sz w:val="24"/>
                <w:szCs w:val="24"/>
              </w:rPr>
              <w:t>ATTENDANCE</w:t>
            </w:r>
          </w:p>
        </w:tc>
        <w:tc>
          <w:tcPr>
            <w:tcW w:w="7980" w:type="dxa"/>
          </w:tcPr>
          <w:p w14:paraId="484E5CAF" w14:textId="520F1CDB" w:rsidR="00916394" w:rsidRPr="00D96749" w:rsidRDefault="00916394" w:rsidP="00916394">
            <w:pPr>
              <w:rPr>
                <w:rFonts w:ascii="Arial" w:hAnsi="Arial" w:cs="Arial"/>
                <w:color w:val="000000"/>
                <w:sz w:val="24"/>
                <w:szCs w:val="24"/>
              </w:rPr>
            </w:pPr>
            <w:r w:rsidRPr="00D96749">
              <w:rPr>
                <w:rFonts w:ascii="Arial" w:hAnsi="Arial" w:cs="Arial"/>
                <w:color w:val="000000"/>
                <w:sz w:val="24"/>
                <w:szCs w:val="24"/>
                <w:u w:val="single"/>
              </w:rPr>
              <w:t xml:space="preserve">Members </w:t>
            </w:r>
            <w:r w:rsidR="00996AE8" w:rsidRPr="00D96749">
              <w:rPr>
                <w:rFonts w:ascii="Arial" w:hAnsi="Arial" w:cs="Arial"/>
                <w:color w:val="000000"/>
                <w:sz w:val="24"/>
                <w:szCs w:val="24"/>
                <w:u w:val="single"/>
              </w:rPr>
              <w:t>Present</w:t>
            </w:r>
            <w:r w:rsidR="00996AE8" w:rsidRPr="00D96749">
              <w:rPr>
                <w:rFonts w:ascii="Arial" w:hAnsi="Arial" w:cs="Arial"/>
                <w:color w:val="000000"/>
                <w:sz w:val="24"/>
                <w:szCs w:val="24"/>
              </w:rPr>
              <w:t>:</w:t>
            </w:r>
            <w:r w:rsidR="00F423EE" w:rsidRPr="00D96749">
              <w:rPr>
                <w:rFonts w:ascii="Arial" w:hAnsi="Arial" w:cs="Arial"/>
                <w:color w:val="000000"/>
                <w:sz w:val="24"/>
                <w:szCs w:val="24"/>
              </w:rPr>
              <w:t xml:space="preserve"> </w:t>
            </w:r>
            <w:r w:rsidR="00457482" w:rsidRPr="00D96749">
              <w:rPr>
                <w:rFonts w:ascii="Arial" w:hAnsi="Arial" w:cs="Arial"/>
                <w:color w:val="000000"/>
                <w:sz w:val="24"/>
                <w:szCs w:val="24"/>
              </w:rPr>
              <w:t>Elizabeth Rugg, Peggy Wallace</w:t>
            </w:r>
            <w:r w:rsidR="00D96749" w:rsidRPr="00D96749">
              <w:rPr>
                <w:rFonts w:ascii="Arial" w:hAnsi="Arial" w:cs="Arial"/>
                <w:color w:val="000000"/>
                <w:sz w:val="24"/>
                <w:szCs w:val="24"/>
              </w:rPr>
              <w:t>, Kim Molnar</w:t>
            </w:r>
          </w:p>
          <w:p w14:paraId="484E5CB0" w14:textId="77777777" w:rsidR="0060376C" w:rsidRPr="00D96749" w:rsidRDefault="0060376C" w:rsidP="00916394">
            <w:pPr>
              <w:rPr>
                <w:rFonts w:ascii="Arial" w:hAnsi="Arial" w:cs="Arial"/>
                <w:color w:val="000000"/>
                <w:sz w:val="24"/>
                <w:szCs w:val="24"/>
                <w:u w:val="single"/>
              </w:rPr>
            </w:pPr>
          </w:p>
          <w:p w14:paraId="5C5A1B3E" w14:textId="3D86DFBE" w:rsidR="00D15685" w:rsidRPr="00D96749" w:rsidRDefault="00916394" w:rsidP="00D15685">
            <w:pPr>
              <w:rPr>
                <w:rFonts w:ascii="Arial" w:hAnsi="Arial" w:cs="Arial"/>
                <w:color w:val="000000"/>
                <w:sz w:val="24"/>
                <w:szCs w:val="24"/>
              </w:rPr>
            </w:pPr>
            <w:r w:rsidRPr="00D96749">
              <w:rPr>
                <w:rFonts w:ascii="Arial" w:hAnsi="Arial" w:cs="Arial"/>
                <w:color w:val="000000"/>
                <w:sz w:val="24"/>
                <w:szCs w:val="24"/>
                <w:u w:val="single"/>
              </w:rPr>
              <w:t>Members Absent</w:t>
            </w:r>
            <w:r w:rsidRPr="00D96749">
              <w:rPr>
                <w:rFonts w:ascii="Arial" w:hAnsi="Arial" w:cs="Arial"/>
                <w:color w:val="000000"/>
                <w:sz w:val="24"/>
                <w:szCs w:val="24"/>
              </w:rPr>
              <w:t>:</w:t>
            </w:r>
            <w:r w:rsidR="00237571" w:rsidRPr="00D96749">
              <w:rPr>
                <w:rFonts w:ascii="Arial" w:hAnsi="Arial" w:cs="Arial"/>
                <w:color w:val="000000"/>
                <w:sz w:val="24"/>
                <w:szCs w:val="24"/>
              </w:rPr>
              <w:t xml:space="preserve"> </w:t>
            </w:r>
            <w:r w:rsidR="00D96749" w:rsidRPr="00D96749">
              <w:rPr>
                <w:rFonts w:ascii="Arial" w:hAnsi="Arial" w:cs="Arial"/>
                <w:color w:val="000000"/>
                <w:sz w:val="24"/>
                <w:szCs w:val="24"/>
              </w:rPr>
              <w:t>Terry Law</w:t>
            </w:r>
          </w:p>
          <w:p w14:paraId="484E5CB2" w14:textId="77777777" w:rsidR="00916394" w:rsidRPr="00D96749" w:rsidRDefault="00916394" w:rsidP="00916394">
            <w:pPr>
              <w:rPr>
                <w:rFonts w:ascii="Arial" w:hAnsi="Arial" w:cs="Arial"/>
                <w:color w:val="000000"/>
                <w:sz w:val="24"/>
                <w:szCs w:val="24"/>
                <w:u w:val="single"/>
              </w:rPr>
            </w:pPr>
          </w:p>
          <w:p w14:paraId="484E5CB3" w14:textId="143C90B8" w:rsidR="00916394" w:rsidRPr="00D96749" w:rsidRDefault="00916394" w:rsidP="00916394">
            <w:pPr>
              <w:rPr>
                <w:rFonts w:ascii="Arial" w:hAnsi="Arial" w:cs="Arial"/>
                <w:color w:val="000000"/>
                <w:sz w:val="24"/>
                <w:szCs w:val="24"/>
              </w:rPr>
            </w:pPr>
            <w:r w:rsidRPr="00D96749">
              <w:rPr>
                <w:rFonts w:ascii="Arial" w:hAnsi="Arial" w:cs="Arial"/>
                <w:color w:val="000000"/>
                <w:sz w:val="24"/>
                <w:szCs w:val="24"/>
                <w:u w:val="single"/>
              </w:rPr>
              <w:t>Guests Present</w:t>
            </w:r>
            <w:r w:rsidRPr="00D96749">
              <w:rPr>
                <w:rFonts w:ascii="Arial" w:hAnsi="Arial" w:cs="Arial"/>
                <w:color w:val="000000"/>
                <w:sz w:val="24"/>
                <w:szCs w:val="24"/>
              </w:rPr>
              <w:t>:</w:t>
            </w:r>
            <w:r w:rsidR="007A50AC" w:rsidRPr="00D96749">
              <w:rPr>
                <w:rFonts w:ascii="Arial" w:hAnsi="Arial" w:cs="Arial"/>
                <w:color w:val="000000"/>
                <w:sz w:val="24"/>
                <w:szCs w:val="24"/>
              </w:rPr>
              <w:t xml:space="preserve"> </w:t>
            </w:r>
            <w:r w:rsidR="00E05D4E" w:rsidRPr="00D96749">
              <w:rPr>
                <w:rFonts w:ascii="Arial" w:hAnsi="Arial" w:cs="Arial"/>
                <w:color w:val="000000"/>
                <w:sz w:val="24"/>
                <w:szCs w:val="24"/>
              </w:rPr>
              <w:t>Michelle Keyes,</w:t>
            </w:r>
            <w:r w:rsidR="004709E5" w:rsidRPr="00D96749">
              <w:rPr>
                <w:rFonts w:ascii="Arial" w:hAnsi="Arial" w:cs="Arial"/>
                <w:color w:val="000000"/>
                <w:sz w:val="24"/>
                <w:szCs w:val="24"/>
              </w:rPr>
              <w:t xml:space="preserve"> </w:t>
            </w:r>
            <w:r w:rsidR="00E05D4E" w:rsidRPr="00D96749">
              <w:rPr>
                <w:rFonts w:ascii="Arial" w:hAnsi="Arial" w:cs="Arial"/>
                <w:color w:val="000000"/>
                <w:sz w:val="24"/>
                <w:szCs w:val="24"/>
              </w:rPr>
              <w:t>Jim Roth</w:t>
            </w:r>
            <w:r w:rsidR="00D96749" w:rsidRPr="00D96749">
              <w:rPr>
                <w:rFonts w:ascii="Arial" w:hAnsi="Arial" w:cs="Arial"/>
                <w:color w:val="000000"/>
                <w:sz w:val="24"/>
                <w:szCs w:val="24"/>
              </w:rPr>
              <w:t xml:space="preserve">, </w:t>
            </w:r>
            <w:proofErr w:type="spellStart"/>
            <w:r w:rsidR="00D96749" w:rsidRPr="00D96749">
              <w:rPr>
                <w:rFonts w:ascii="Arial" w:hAnsi="Arial" w:cs="Arial"/>
                <w:color w:val="000000"/>
                <w:sz w:val="24"/>
                <w:szCs w:val="24"/>
              </w:rPr>
              <w:t>Yolonde</w:t>
            </w:r>
            <w:proofErr w:type="spellEnd"/>
            <w:r w:rsidR="00D96749" w:rsidRPr="00D96749">
              <w:rPr>
                <w:rFonts w:ascii="Arial" w:hAnsi="Arial" w:cs="Arial"/>
                <w:color w:val="000000"/>
                <w:sz w:val="24"/>
                <w:szCs w:val="24"/>
              </w:rPr>
              <w:t xml:space="preserve"> </w:t>
            </w:r>
            <w:proofErr w:type="spellStart"/>
            <w:r w:rsidR="00D96749" w:rsidRPr="00D96749">
              <w:rPr>
                <w:rFonts w:ascii="Arial" w:hAnsi="Arial" w:cs="Arial"/>
                <w:color w:val="000000"/>
                <w:sz w:val="24"/>
                <w:szCs w:val="24"/>
              </w:rPr>
              <w:t>Nziga</w:t>
            </w:r>
            <w:proofErr w:type="spellEnd"/>
          </w:p>
          <w:p w14:paraId="484E5CB4" w14:textId="77777777" w:rsidR="002F2305" w:rsidRPr="00D96749" w:rsidRDefault="002F2305" w:rsidP="00916394">
            <w:pPr>
              <w:rPr>
                <w:rFonts w:ascii="Arial" w:hAnsi="Arial" w:cs="Arial"/>
                <w:color w:val="000000"/>
                <w:sz w:val="24"/>
                <w:szCs w:val="24"/>
                <w:u w:val="single"/>
              </w:rPr>
            </w:pPr>
          </w:p>
          <w:p w14:paraId="484E5CB5" w14:textId="7F7C9C9E" w:rsidR="00916394" w:rsidRPr="00D96749" w:rsidRDefault="00BA3735" w:rsidP="00916394">
            <w:pPr>
              <w:rPr>
                <w:rFonts w:ascii="Arial" w:hAnsi="Arial" w:cs="Arial"/>
                <w:color w:val="000000"/>
                <w:sz w:val="24"/>
                <w:szCs w:val="24"/>
                <w:u w:val="single"/>
              </w:rPr>
            </w:pPr>
            <w:r w:rsidRPr="00D96749">
              <w:rPr>
                <w:rFonts w:ascii="Arial" w:hAnsi="Arial" w:cs="Arial"/>
                <w:color w:val="000000"/>
                <w:sz w:val="24"/>
                <w:szCs w:val="24"/>
                <w:u w:val="single"/>
              </w:rPr>
              <w:t xml:space="preserve">Recipient </w:t>
            </w:r>
            <w:r w:rsidR="00916394" w:rsidRPr="00D96749">
              <w:rPr>
                <w:rFonts w:ascii="Arial" w:hAnsi="Arial" w:cs="Arial"/>
                <w:color w:val="000000"/>
                <w:sz w:val="24"/>
                <w:szCs w:val="24"/>
                <w:u w:val="single"/>
              </w:rPr>
              <w:t>Staff Present</w:t>
            </w:r>
            <w:r w:rsidR="00916394" w:rsidRPr="00D96749">
              <w:rPr>
                <w:rFonts w:ascii="Arial" w:hAnsi="Arial" w:cs="Arial"/>
                <w:color w:val="000000"/>
                <w:sz w:val="24"/>
                <w:szCs w:val="24"/>
              </w:rPr>
              <w:t xml:space="preserve">: </w:t>
            </w:r>
            <w:r w:rsidR="00D96749" w:rsidRPr="00D96749">
              <w:rPr>
                <w:rFonts w:ascii="Arial" w:hAnsi="Arial" w:cs="Arial"/>
                <w:color w:val="000000"/>
                <w:sz w:val="24"/>
                <w:szCs w:val="24"/>
              </w:rPr>
              <w:t>Dorinda Seth, Maria Teresa Jaureguizar</w:t>
            </w:r>
          </w:p>
          <w:p w14:paraId="484E5CB6" w14:textId="77777777" w:rsidR="00916394" w:rsidRPr="00D96749" w:rsidRDefault="00916394" w:rsidP="00916394">
            <w:pPr>
              <w:rPr>
                <w:rFonts w:ascii="Arial" w:hAnsi="Arial" w:cs="Arial"/>
                <w:color w:val="000000"/>
                <w:sz w:val="24"/>
                <w:szCs w:val="24"/>
                <w:u w:val="single"/>
              </w:rPr>
            </w:pPr>
          </w:p>
          <w:p w14:paraId="484E5CB7" w14:textId="4B887521" w:rsidR="00916394" w:rsidRPr="00D96749" w:rsidRDefault="00916394" w:rsidP="00916394">
            <w:pPr>
              <w:rPr>
                <w:rFonts w:ascii="Arial" w:hAnsi="Arial" w:cs="Arial"/>
                <w:color w:val="000000"/>
                <w:sz w:val="24"/>
                <w:szCs w:val="24"/>
              </w:rPr>
            </w:pPr>
            <w:r w:rsidRPr="00D96749">
              <w:rPr>
                <w:rFonts w:ascii="Arial" w:hAnsi="Arial" w:cs="Arial"/>
                <w:color w:val="000000"/>
                <w:sz w:val="24"/>
                <w:szCs w:val="24"/>
                <w:u w:val="single"/>
              </w:rPr>
              <w:t>Lead Agency Staff Present</w:t>
            </w:r>
            <w:r w:rsidR="00E81AC3" w:rsidRPr="00D96749">
              <w:rPr>
                <w:rFonts w:ascii="Arial" w:hAnsi="Arial" w:cs="Arial"/>
                <w:color w:val="000000"/>
                <w:sz w:val="24"/>
                <w:szCs w:val="24"/>
              </w:rPr>
              <w:t xml:space="preserve">: </w:t>
            </w:r>
            <w:r w:rsidR="0015244F" w:rsidRPr="00D96749">
              <w:rPr>
                <w:rFonts w:ascii="Arial" w:hAnsi="Arial" w:cs="Arial"/>
                <w:color w:val="000000"/>
                <w:sz w:val="24"/>
                <w:szCs w:val="24"/>
              </w:rPr>
              <w:t>N</w:t>
            </w:r>
            <w:r w:rsidR="00142931" w:rsidRPr="00D96749">
              <w:rPr>
                <w:rFonts w:ascii="Arial" w:hAnsi="Arial" w:cs="Arial"/>
                <w:color w:val="000000"/>
                <w:sz w:val="24"/>
                <w:szCs w:val="24"/>
              </w:rPr>
              <w:t>one</w:t>
            </w:r>
          </w:p>
          <w:p w14:paraId="484E5CB8" w14:textId="77777777" w:rsidR="002F1516" w:rsidRPr="00D96749" w:rsidRDefault="002F1516" w:rsidP="00916394">
            <w:pPr>
              <w:rPr>
                <w:rFonts w:ascii="Arial" w:hAnsi="Arial" w:cs="Arial"/>
                <w:color w:val="000000"/>
                <w:sz w:val="24"/>
                <w:szCs w:val="24"/>
                <w:u w:val="single"/>
              </w:rPr>
            </w:pPr>
          </w:p>
          <w:p w14:paraId="484E5CB9" w14:textId="30BEF501" w:rsidR="00916394" w:rsidRPr="00D96749" w:rsidRDefault="00916394" w:rsidP="00916394">
            <w:pPr>
              <w:rPr>
                <w:rFonts w:ascii="Arial" w:hAnsi="Arial" w:cs="Arial"/>
                <w:color w:val="000000"/>
                <w:sz w:val="24"/>
                <w:szCs w:val="24"/>
                <w:u w:val="single"/>
              </w:rPr>
            </w:pPr>
            <w:r w:rsidRPr="00D96749">
              <w:rPr>
                <w:rFonts w:ascii="Arial" w:hAnsi="Arial" w:cs="Arial"/>
                <w:color w:val="000000"/>
                <w:sz w:val="24"/>
                <w:szCs w:val="24"/>
                <w:u w:val="single"/>
              </w:rPr>
              <w:t>Health Council Staff Present</w:t>
            </w:r>
            <w:r w:rsidR="00512C5F" w:rsidRPr="00D96749">
              <w:rPr>
                <w:rFonts w:ascii="Arial" w:hAnsi="Arial" w:cs="Arial"/>
                <w:color w:val="000000"/>
                <w:sz w:val="24"/>
                <w:szCs w:val="24"/>
              </w:rPr>
              <w:t xml:space="preserve">:  </w:t>
            </w:r>
            <w:r w:rsidR="00A36838" w:rsidRPr="00D96749">
              <w:rPr>
                <w:rFonts w:ascii="Arial" w:hAnsi="Arial" w:cs="Arial"/>
                <w:color w:val="000000"/>
                <w:sz w:val="24"/>
                <w:szCs w:val="24"/>
              </w:rPr>
              <w:t>Lisa Nugent</w:t>
            </w:r>
            <w:r w:rsidR="00D96749" w:rsidRPr="00D96749">
              <w:rPr>
                <w:rFonts w:ascii="Arial" w:hAnsi="Arial" w:cs="Arial"/>
                <w:color w:val="000000"/>
                <w:sz w:val="24"/>
                <w:szCs w:val="24"/>
              </w:rPr>
              <w:t>, Naomi Ardjomand-Kermani</w:t>
            </w:r>
          </w:p>
          <w:p w14:paraId="484E5CBA" w14:textId="77777777" w:rsidR="00D36DC7" w:rsidRPr="00D96749" w:rsidRDefault="00D36DC7" w:rsidP="00D36DC7">
            <w:pPr>
              <w:rPr>
                <w:rFonts w:ascii="Arial" w:hAnsi="Arial" w:cs="Arial"/>
                <w:color w:val="000000"/>
                <w:sz w:val="24"/>
                <w:szCs w:val="24"/>
              </w:rPr>
            </w:pPr>
          </w:p>
        </w:tc>
      </w:tr>
      <w:tr w:rsidR="00D36DC7" w:rsidRPr="00E80ADF" w14:paraId="484E5CC0" w14:textId="77777777" w:rsidTr="0015244F">
        <w:trPr>
          <w:trHeight w:val="351"/>
        </w:trPr>
        <w:tc>
          <w:tcPr>
            <w:tcW w:w="2820" w:type="dxa"/>
          </w:tcPr>
          <w:p w14:paraId="484E5CBC" w14:textId="77777777" w:rsidR="00D36DC7" w:rsidRPr="00D96749" w:rsidRDefault="00D36DC7" w:rsidP="00D36DC7">
            <w:pPr>
              <w:rPr>
                <w:rFonts w:ascii="Arial" w:hAnsi="Arial" w:cs="Arial"/>
                <w:b/>
                <w:color w:val="000000"/>
                <w:sz w:val="24"/>
                <w:szCs w:val="24"/>
              </w:rPr>
            </w:pPr>
            <w:r w:rsidRPr="00D96749">
              <w:rPr>
                <w:rFonts w:ascii="Arial" w:hAnsi="Arial" w:cs="Arial"/>
                <w:b/>
                <w:color w:val="000000"/>
                <w:sz w:val="24"/>
              </w:rPr>
              <w:t>CHANGES TO AGENDA</w:t>
            </w:r>
          </w:p>
        </w:tc>
        <w:tc>
          <w:tcPr>
            <w:tcW w:w="7980" w:type="dxa"/>
          </w:tcPr>
          <w:p w14:paraId="484E5CBE" w14:textId="03D06349" w:rsidR="00D36DC7" w:rsidRPr="00D96749" w:rsidRDefault="00D96749" w:rsidP="00D36DC7">
            <w:pPr>
              <w:rPr>
                <w:rFonts w:ascii="Arial" w:hAnsi="Arial" w:cs="Arial"/>
                <w:color w:val="000000"/>
                <w:sz w:val="24"/>
                <w:szCs w:val="24"/>
              </w:rPr>
            </w:pPr>
            <w:r w:rsidRPr="00D96749">
              <w:rPr>
                <w:rFonts w:ascii="Arial" w:hAnsi="Arial" w:cs="Arial"/>
                <w:color w:val="000000"/>
                <w:sz w:val="24"/>
                <w:szCs w:val="24"/>
              </w:rPr>
              <w:t>Chair, Peggy Wallace, called for a moment of silence to honor the memory of the Council’s former Chair, Charlie Hughes.</w:t>
            </w:r>
          </w:p>
          <w:p w14:paraId="484E5CBF" w14:textId="77777777" w:rsidR="00D36DC7" w:rsidRPr="00D96749" w:rsidRDefault="00D36DC7" w:rsidP="00D36DC7">
            <w:pPr>
              <w:rPr>
                <w:rFonts w:ascii="Arial" w:hAnsi="Arial" w:cs="Arial"/>
                <w:color w:val="000000"/>
                <w:sz w:val="24"/>
                <w:szCs w:val="24"/>
              </w:rPr>
            </w:pPr>
          </w:p>
        </w:tc>
      </w:tr>
      <w:tr w:rsidR="00D36DC7" w:rsidRPr="00E80ADF" w14:paraId="484E5CC4" w14:textId="77777777" w:rsidTr="0015244F">
        <w:trPr>
          <w:trHeight w:val="351"/>
        </w:trPr>
        <w:tc>
          <w:tcPr>
            <w:tcW w:w="2820" w:type="dxa"/>
          </w:tcPr>
          <w:p w14:paraId="484E5CC1" w14:textId="77777777" w:rsidR="00D36DC7" w:rsidRPr="00D73203" w:rsidRDefault="00D36DC7" w:rsidP="00D36DC7">
            <w:pPr>
              <w:rPr>
                <w:rFonts w:ascii="Arial" w:hAnsi="Arial" w:cs="Arial"/>
                <w:b/>
                <w:color w:val="000000"/>
                <w:sz w:val="24"/>
              </w:rPr>
            </w:pPr>
            <w:r w:rsidRPr="00D73203">
              <w:rPr>
                <w:rFonts w:ascii="Arial" w:hAnsi="Arial" w:cs="Arial"/>
                <w:b/>
                <w:color w:val="000000"/>
                <w:sz w:val="24"/>
              </w:rPr>
              <w:t>ADOPTION OF MINUTES</w:t>
            </w:r>
          </w:p>
        </w:tc>
        <w:tc>
          <w:tcPr>
            <w:tcW w:w="7980" w:type="dxa"/>
          </w:tcPr>
          <w:p w14:paraId="6EADE72B" w14:textId="14080B71" w:rsidR="00550959" w:rsidRPr="00D73203" w:rsidRDefault="00550959" w:rsidP="00550959">
            <w:pPr>
              <w:rPr>
                <w:rFonts w:ascii="Arial" w:hAnsi="Arial" w:cs="Arial"/>
                <w:b/>
                <w:color w:val="000000"/>
                <w:sz w:val="24"/>
                <w:szCs w:val="24"/>
              </w:rPr>
            </w:pPr>
            <w:r w:rsidRPr="00D73203">
              <w:rPr>
                <w:rFonts w:ascii="Arial" w:hAnsi="Arial" w:cs="Arial"/>
                <w:color w:val="000000"/>
                <w:sz w:val="24"/>
                <w:szCs w:val="24"/>
              </w:rPr>
              <w:t xml:space="preserve">The minutes for </w:t>
            </w:r>
            <w:r w:rsidR="00D73203" w:rsidRPr="00D73203">
              <w:rPr>
                <w:rFonts w:ascii="Arial" w:hAnsi="Arial" w:cs="Arial"/>
                <w:color w:val="000000"/>
                <w:sz w:val="24"/>
                <w:szCs w:val="24"/>
              </w:rPr>
              <w:t>August 15</w:t>
            </w:r>
            <w:r w:rsidR="0073686E" w:rsidRPr="00D73203">
              <w:rPr>
                <w:rFonts w:ascii="Arial" w:hAnsi="Arial" w:cs="Arial"/>
                <w:color w:val="000000"/>
                <w:sz w:val="24"/>
                <w:szCs w:val="24"/>
              </w:rPr>
              <w:t>, 2019</w:t>
            </w:r>
            <w:r w:rsidR="00777D9E" w:rsidRPr="00D73203">
              <w:rPr>
                <w:rFonts w:ascii="Arial" w:hAnsi="Arial" w:cs="Arial"/>
                <w:color w:val="000000"/>
                <w:sz w:val="24"/>
                <w:szCs w:val="24"/>
              </w:rPr>
              <w:t xml:space="preserve"> </w:t>
            </w:r>
            <w:r w:rsidRPr="00D73203">
              <w:rPr>
                <w:rFonts w:ascii="Arial" w:hAnsi="Arial" w:cs="Arial"/>
                <w:color w:val="000000"/>
                <w:sz w:val="24"/>
                <w:szCs w:val="24"/>
              </w:rPr>
              <w:t>were approved</w:t>
            </w:r>
            <w:r w:rsidR="00D15685" w:rsidRPr="00D73203">
              <w:rPr>
                <w:rFonts w:ascii="Arial" w:hAnsi="Arial" w:cs="Arial"/>
                <w:color w:val="000000"/>
                <w:sz w:val="24"/>
                <w:szCs w:val="24"/>
              </w:rPr>
              <w:t xml:space="preserve"> by acclamation</w:t>
            </w:r>
            <w:r w:rsidRPr="00D73203">
              <w:rPr>
                <w:rFonts w:ascii="Arial" w:hAnsi="Arial" w:cs="Arial"/>
                <w:b/>
                <w:color w:val="000000"/>
                <w:sz w:val="24"/>
                <w:szCs w:val="24"/>
              </w:rPr>
              <w:t xml:space="preserve"> (M: </w:t>
            </w:r>
            <w:r w:rsidR="00D73203" w:rsidRPr="00D73203">
              <w:rPr>
                <w:rFonts w:ascii="Arial" w:hAnsi="Arial" w:cs="Arial"/>
                <w:b/>
                <w:color w:val="000000"/>
                <w:sz w:val="24"/>
                <w:szCs w:val="24"/>
              </w:rPr>
              <w:t>Molnar</w:t>
            </w:r>
            <w:r w:rsidR="00777D9E" w:rsidRPr="00D73203">
              <w:rPr>
                <w:rFonts w:ascii="Arial" w:hAnsi="Arial" w:cs="Arial"/>
                <w:b/>
                <w:color w:val="000000"/>
                <w:sz w:val="24"/>
                <w:szCs w:val="24"/>
              </w:rPr>
              <w:t>,</w:t>
            </w:r>
            <w:r w:rsidRPr="00D73203">
              <w:rPr>
                <w:rFonts w:ascii="Arial" w:hAnsi="Arial" w:cs="Arial"/>
                <w:b/>
                <w:color w:val="000000"/>
                <w:sz w:val="24"/>
                <w:szCs w:val="24"/>
              </w:rPr>
              <w:t xml:space="preserve"> S: </w:t>
            </w:r>
            <w:r w:rsidR="00D73203" w:rsidRPr="00D73203">
              <w:rPr>
                <w:rFonts w:ascii="Arial" w:hAnsi="Arial" w:cs="Arial"/>
                <w:b/>
                <w:color w:val="000000"/>
                <w:sz w:val="24"/>
                <w:szCs w:val="24"/>
              </w:rPr>
              <w:t>Rugg</w:t>
            </w:r>
            <w:r w:rsidRPr="00D73203">
              <w:rPr>
                <w:rFonts w:ascii="Arial" w:hAnsi="Arial" w:cs="Arial"/>
                <w:b/>
                <w:color w:val="000000"/>
                <w:sz w:val="24"/>
                <w:szCs w:val="24"/>
              </w:rPr>
              <w:t>).</w:t>
            </w:r>
          </w:p>
          <w:p w14:paraId="1FB3FC15" w14:textId="77777777" w:rsidR="00550959" w:rsidRPr="00D73203" w:rsidRDefault="00550959" w:rsidP="00550959">
            <w:pPr>
              <w:rPr>
                <w:rFonts w:ascii="Arial" w:hAnsi="Arial" w:cs="Arial"/>
                <w:b/>
                <w:color w:val="000000"/>
                <w:sz w:val="24"/>
                <w:szCs w:val="24"/>
              </w:rPr>
            </w:pPr>
          </w:p>
          <w:p w14:paraId="484E5CC3" w14:textId="77777777" w:rsidR="008E63D7" w:rsidRPr="00D73203" w:rsidRDefault="008E63D7" w:rsidP="00D15685">
            <w:pPr>
              <w:rPr>
                <w:rFonts w:ascii="Arial" w:hAnsi="Arial" w:cs="Arial"/>
                <w:color w:val="000000"/>
                <w:sz w:val="24"/>
                <w:szCs w:val="24"/>
              </w:rPr>
            </w:pPr>
          </w:p>
        </w:tc>
      </w:tr>
      <w:tr w:rsidR="00AA4D52" w:rsidRPr="00E80ADF" w14:paraId="484E5CD1" w14:textId="77777777" w:rsidTr="0015244F">
        <w:trPr>
          <w:trHeight w:val="351"/>
        </w:trPr>
        <w:tc>
          <w:tcPr>
            <w:tcW w:w="2820" w:type="dxa"/>
          </w:tcPr>
          <w:p w14:paraId="484E5CC6" w14:textId="77777777" w:rsidR="00AA4D52" w:rsidRPr="00E80ADF" w:rsidRDefault="00AA4D52" w:rsidP="0015244F">
            <w:pPr>
              <w:rPr>
                <w:rFonts w:ascii="Arial" w:hAnsi="Arial" w:cs="Arial"/>
                <w:b/>
                <w:color w:val="000000"/>
                <w:sz w:val="24"/>
                <w:highlight w:val="yellow"/>
              </w:rPr>
            </w:pPr>
            <w:r w:rsidRPr="003B1508">
              <w:rPr>
                <w:rFonts w:ascii="Arial" w:hAnsi="Arial" w:cs="Arial"/>
                <w:b/>
                <w:color w:val="000000"/>
                <w:sz w:val="24"/>
              </w:rPr>
              <w:t>CARE COUNCIL REPORT</w:t>
            </w:r>
          </w:p>
        </w:tc>
        <w:tc>
          <w:tcPr>
            <w:tcW w:w="7980" w:type="dxa"/>
          </w:tcPr>
          <w:p w14:paraId="366C95A2" w14:textId="30C59818" w:rsidR="003B1508" w:rsidRDefault="003B1508" w:rsidP="003B1508">
            <w:pPr>
              <w:pStyle w:val="BodyText2"/>
              <w:jc w:val="both"/>
            </w:pPr>
            <w:r>
              <w:t>The Care Council met on October 2</w:t>
            </w:r>
            <w:r w:rsidRPr="001827F4">
              <w:rPr>
                <w:vertAlign w:val="superscript"/>
              </w:rPr>
              <w:t>nd</w:t>
            </w:r>
            <w:r>
              <w:rPr>
                <w:vertAlign w:val="superscript"/>
              </w:rPr>
              <w:t xml:space="preserve"> </w:t>
            </w:r>
            <w:r>
              <w:t xml:space="preserve">at the Children’s Board of Hillsborough County. Action items included the approval of two new members. Care Council Chair, Nolan Finn, and Membership Committee Chair, Tonicia Freeman-Foster, introduced a new icebreaker activity. </w:t>
            </w:r>
          </w:p>
          <w:p w14:paraId="095E43B8" w14:textId="77777777" w:rsidR="003B1508" w:rsidRDefault="003B1508" w:rsidP="003B1508">
            <w:pPr>
              <w:pStyle w:val="BodyText2"/>
              <w:jc w:val="both"/>
            </w:pPr>
            <w:r>
              <w:t>In addition to recommending two new members, the Membership Committee presented proposed revisions to the bylaws. The bylaw revisions will sit on the table for thirty days and will be voted on at the November 2019 meeting.</w:t>
            </w:r>
          </w:p>
          <w:p w14:paraId="0058A651" w14:textId="77777777" w:rsidR="003B1508" w:rsidRDefault="003B1508" w:rsidP="003B1508">
            <w:pPr>
              <w:pStyle w:val="BodyText2"/>
              <w:jc w:val="both"/>
            </w:pPr>
            <w:r>
              <w:t>The Resource Prioritization and Allocation Recommendations Committee (RPARC) presented the Part B Expenditure Report. All spending is currently on track.</w:t>
            </w:r>
          </w:p>
          <w:p w14:paraId="63F114F1" w14:textId="276899B3" w:rsidR="003B1508" w:rsidRDefault="003B1508" w:rsidP="003B1508">
            <w:pPr>
              <w:pStyle w:val="BodyText2"/>
              <w:jc w:val="both"/>
            </w:pPr>
            <w:r>
              <w:lastRenderedPageBreak/>
              <w:t>The Women, Infants, Children, Youth, and Families Committee (WICY&amp;F) is currently planning their fall event. The event will be on November 20</w:t>
            </w:r>
            <w:r w:rsidRPr="00560A90">
              <w:rPr>
                <w:vertAlign w:val="superscript"/>
              </w:rPr>
              <w:t>th</w:t>
            </w:r>
            <w:r>
              <w:t xml:space="preserve"> at Metro Inclusive Health in Tampa. </w:t>
            </w:r>
          </w:p>
          <w:p w14:paraId="32BD3F24" w14:textId="77777777" w:rsidR="003B1508" w:rsidRDefault="003B1508" w:rsidP="003B1508">
            <w:pPr>
              <w:pStyle w:val="BodyText2"/>
              <w:jc w:val="both"/>
            </w:pPr>
            <w:r w:rsidRPr="00037A79">
              <w:t>The next</w:t>
            </w:r>
            <w:r>
              <w:t xml:space="preserve"> Florida Comprehensive Planning Network (FCPN) meeting will be on November 19-21, 2019 in Tampa. The Community HIV Advisory Group (CHAG) will meet before FCPN on November 18</w:t>
            </w:r>
            <w:r w:rsidRPr="00E43F3B">
              <w:rPr>
                <w:vertAlign w:val="superscript"/>
              </w:rPr>
              <w:t>th</w:t>
            </w:r>
            <w:r>
              <w:t xml:space="preserve">. The State HIV/AIDS Section is still debating redrawing the funding areas and this topic is expected to be discussed at the meeting. </w:t>
            </w:r>
          </w:p>
          <w:p w14:paraId="484E5CD0" w14:textId="212C04EC" w:rsidR="00575B6B" w:rsidRPr="00E80ADF" w:rsidRDefault="003B1508" w:rsidP="003B1508">
            <w:pPr>
              <w:pStyle w:val="BodyText2"/>
              <w:jc w:val="both"/>
              <w:rPr>
                <w:highlight w:val="yellow"/>
              </w:rPr>
            </w:pPr>
            <w:r w:rsidRPr="00700059">
              <w:t xml:space="preserve">Finally, </w:t>
            </w:r>
            <w:r>
              <w:t>Care Council Chair, Nolan Finn, recognized the twentieth anniversary of the Care Council and baked cookies to share with all members, guests, and staff.</w:t>
            </w:r>
          </w:p>
        </w:tc>
      </w:tr>
      <w:tr w:rsidR="003B1508" w:rsidRPr="00E80ADF" w14:paraId="50D41171" w14:textId="77777777" w:rsidTr="00FE30A2">
        <w:trPr>
          <w:trHeight w:val="351"/>
        </w:trPr>
        <w:tc>
          <w:tcPr>
            <w:tcW w:w="2820" w:type="dxa"/>
            <w:shd w:val="clear" w:color="auto" w:fill="auto"/>
          </w:tcPr>
          <w:p w14:paraId="6CEE14B4" w14:textId="77777777" w:rsidR="003B1508" w:rsidRPr="003B1508" w:rsidRDefault="003B1508" w:rsidP="000E66C9">
            <w:pPr>
              <w:rPr>
                <w:rFonts w:ascii="Arial" w:hAnsi="Arial" w:cs="Arial"/>
                <w:b/>
                <w:bCs/>
                <w:color w:val="000000"/>
                <w:sz w:val="24"/>
                <w:szCs w:val="24"/>
              </w:rPr>
            </w:pPr>
            <w:r w:rsidRPr="003B1508">
              <w:rPr>
                <w:rFonts w:ascii="Arial" w:hAnsi="Arial" w:cs="Arial"/>
                <w:b/>
                <w:bCs/>
                <w:color w:val="000000"/>
                <w:sz w:val="24"/>
                <w:szCs w:val="24"/>
              </w:rPr>
              <w:lastRenderedPageBreak/>
              <w:t>ELECTION OF COMMITTEE CHAIR AND CO-CHAIR</w:t>
            </w:r>
          </w:p>
          <w:p w14:paraId="4242CAC5" w14:textId="116394C6" w:rsidR="003B1508" w:rsidRPr="003B1508" w:rsidRDefault="003B1508" w:rsidP="000E66C9">
            <w:pPr>
              <w:rPr>
                <w:rFonts w:ascii="Arial" w:hAnsi="Arial" w:cs="Arial"/>
                <w:b/>
                <w:bCs/>
                <w:color w:val="000000"/>
                <w:sz w:val="24"/>
                <w:szCs w:val="24"/>
              </w:rPr>
            </w:pPr>
          </w:p>
        </w:tc>
        <w:tc>
          <w:tcPr>
            <w:tcW w:w="7980" w:type="dxa"/>
            <w:shd w:val="clear" w:color="auto" w:fill="auto"/>
          </w:tcPr>
          <w:p w14:paraId="1769CC6C" w14:textId="71679433" w:rsidR="003B1508" w:rsidRPr="003B1508" w:rsidRDefault="003B1508" w:rsidP="00AB188E">
            <w:pPr>
              <w:jc w:val="both"/>
              <w:rPr>
                <w:rFonts w:ascii="Arial" w:hAnsi="Arial" w:cs="Arial"/>
                <w:color w:val="000000"/>
                <w:sz w:val="24"/>
                <w:szCs w:val="24"/>
              </w:rPr>
            </w:pPr>
            <w:r w:rsidRPr="003B1508">
              <w:rPr>
                <w:rFonts w:ascii="Arial" w:hAnsi="Arial" w:cs="Arial"/>
                <w:color w:val="000000"/>
                <w:sz w:val="24"/>
                <w:szCs w:val="24"/>
              </w:rPr>
              <w:t xml:space="preserve">Members nominated Elizabeth Rugg </w:t>
            </w:r>
            <w:r w:rsidRPr="003B1508">
              <w:rPr>
                <w:rFonts w:ascii="Arial" w:hAnsi="Arial" w:cs="Arial"/>
                <w:b/>
                <w:color w:val="000000"/>
                <w:sz w:val="24"/>
                <w:szCs w:val="24"/>
              </w:rPr>
              <w:t xml:space="preserve">(M: Wallace; S: Molnar) </w:t>
            </w:r>
            <w:r w:rsidRPr="003B1508">
              <w:rPr>
                <w:rFonts w:ascii="Arial" w:hAnsi="Arial" w:cs="Arial"/>
                <w:color w:val="000000"/>
                <w:sz w:val="24"/>
                <w:szCs w:val="24"/>
              </w:rPr>
              <w:t xml:space="preserve">as Chair and Kim Molnar </w:t>
            </w:r>
            <w:r w:rsidRPr="003B1508">
              <w:rPr>
                <w:rFonts w:ascii="Arial" w:hAnsi="Arial" w:cs="Arial"/>
                <w:b/>
                <w:color w:val="000000"/>
                <w:sz w:val="24"/>
                <w:szCs w:val="24"/>
              </w:rPr>
              <w:t>(M: Wallace; S: Rugg)</w:t>
            </w:r>
            <w:r w:rsidRPr="003B1508">
              <w:rPr>
                <w:rFonts w:ascii="Arial" w:hAnsi="Arial" w:cs="Arial"/>
                <w:color w:val="000000"/>
                <w:sz w:val="24"/>
                <w:szCs w:val="24"/>
              </w:rPr>
              <w:t xml:space="preserve"> as Co-Chair. Both nominations were accepted with acclamation by voting committee members.</w:t>
            </w:r>
          </w:p>
        </w:tc>
      </w:tr>
      <w:tr w:rsidR="003B1508" w:rsidRPr="00E80ADF" w14:paraId="58842BFF" w14:textId="77777777" w:rsidTr="00FE30A2">
        <w:trPr>
          <w:trHeight w:val="351"/>
        </w:trPr>
        <w:tc>
          <w:tcPr>
            <w:tcW w:w="2820" w:type="dxa"/>
            <w:shd w:val="clear" w:color="auto" w:fill="auto"/>
          </w:tcPr>
          <w:p w14:paraId="344F2AD3" w14:textId="5C2AB1A6" w:rsidR="003B1508" w:rsidRPr="003B1508" w:rsidRDefault="003B1508" w:rsidP="000E66C9">
            <w:pPr>
              <w:rPr>
                <w:rFonts w:ascii="Arial" w:hAnsi="Arial" w:cs="Arial"/>
                <w:b/>
                <w:bCs/>
                <w:color w:val="000000"/>
                <w:sz w:val="24"/>
                <w:szCs w:val="24"/>
              </w:rPr>
            </w:pPr>
            <w:r w:rsidRPr="003B1508">
              <w:rPr>
                <w:rFonts w:ascii="Arial" w:hAnsi="Arial" w:cs="Arial"/>
                <w:b/>
                <w:bCs/>
                <w:color w:val="000000"/>
                <w:sz w:val="24"/>
                <w:szCs w:val="24"/>
              </w:rPr>
              <w:t>MEETING TIME, DATE, AND LOCATION</w:t>
            </w:r>
          </w:p>
          <w:p w14:paraId="39D7B7EC" w14:textId="77777777" w:rsidR="003B1508" w:rsidRPr="003B1508" w:rsidRDefault="003B1508" w:rsidP="000E66C9">
            <w:pPr>
              <w:rPr>
                <w:rFonts w:ascii="Arial" w:hAnsi="Arial" w:cs="Arial"/>
                <w:b/>
                <w:bCs/>
                <w:color w:val="000000"/>
                <w:sz w:val="24"/>
                <w:szCs w:val="24"/>
              </w:rPr>
            </w:pPr>
          </w:p>
        </w:tc>
        <w:tc>
          <w:tcPr>
            <w:tcW w:w="7980" w:type="dxa"/>
            <w:shd w:val="clear" w:color="auto" w:fill="auto"/>
          </w:tcPr>
          <w:p w14:paraId="23B7AD68" w14:textId="7D09577B" w:rsidR="003B1508" w:rsidRPr="003B1508" w:rsidRDefault="003B1508" w:rsidP="008E6AEC">
            <w:pPr>
              <w:jc w:val="both"/>
              <w:rPr>
                <w:rFonts w:ascii="Arial" w:hAnsi="Arial" w:cs="Arial"/>
                <w:color w:val="000000"/>
                <w:sz w:val="24"/>
                <w:szCs w:val="24"/>
              </w:rPr>
            </w:pPr>
            <w:r w:rsidRPr="003B1508">
              <w:rPr>
                <w:rFonts w:ascii="Arial" w:hAnsi="Arial" w:cs="Arial"/>
                <w:color w:val="000000"/>
                <w:sz w:val="24"/>
                <w:szCs w:val="24"/>
              </w:rPr>
              <w:t xml:space="preserve">Members </w:t>
            </w:r>
            <w:r w:rsidR="008E6AEC">
              <w:rPr>
                <w:rFonts w:ascii="Arial" w:hAnsi="Arial" w:cs="Arial"/>
                <w:color w:val="000000"/>
                <w:sz w:val="24"/>
                <w:szCs w:val="24"/>
              </w:rPr>
              <w:t xml:space="preserve">voted, by acclamation, </w:t>
            </w:r>
            <w:r w:rsidRPr="003B1508">
              <w:rPr>
                <w:rFonts w:ascii="Arial" w:hAnsi="Arial" w:cs="Arial"/>
                <w:color w:val="000000"/>
                <w:sz w:val="24"/>
                <w:szCs w:val="24"/>
              </w:rPr>
              <w:t>to keep the Children’s Board of Hillsborough County as their main meeting location, but will book with the Robert W. Saunders Sr. Library when the Board is unavailable. They will continue to meet every other month on the third Thursday from 1:30 p.m.</w:t>
            </w:r>
            <w:r w:rsidR="008E6AEC">
              <w:rPr>
                <w:rFonts w:ascii="Arial" w:hAnsi="Arial" w:cs="Arial"/>
                <w:color w:val="000000"/>
                <w:sz w:val="24"/>
                <w:szCs w:val="24"/>
              </w:rPr>
              <w:t xml:space="preserve"> to 3</w:t>
            </w:r>
            <w:r w:rsidRPr="003B1508">
              <w:rPr>
                <w:rFonts w:ascii="Arial" w:hAnsi="Arial" w:cs="Arial"/>
                <w:color w:val="000000"/>
                <w:sz w:val="24"/>
                <w:szCs w:val="24"/>
              </w:rPr>
              <w:t xml:space="preserve">:00 p.m. </w:t>
            </w:r>
            <w:r w:rsidRPr="003B1508">
              <w:rPr>
                <w:rFonts w:ascii="Arial" w:hAnsi="Arial" w:cs="Arial"/>
                <w:b/>
                <w:color w:val="000000"/>
                <w:sz w:val="24"/>
                <w:szCs w:val="24"/>
              </w:rPr>
              <w:t>(M: Wallace; S: Rugg)</w:t>
            </w:r>
            <w:r w:rsidRPr="003B1508">
              <w:rPr>
                <w:rFonts w:ascii="Arial" w:hAnsi="Arial" w:cs="Arial"/>
                <w:color w:val="000000"/>
                <w:sz w:val="24"/>
                <w:szCs w:val="24"/>
              </w:rPr>
              <w:t>.</w:t>
            </w:r>
          </w:p>
        </w:tc>
      </w:tr>
      <w:tr w:rsidR="003B1508" w:rsidRPr="00E80ADF" w14:paraId="27A21DF2" w14:textId="77777777" w:rsidTr="00FE30A2">
        <w:trPr>
          <w:trHeight w:val="351"/>
        </w:trPr>
        <w:tc>
          <w:tcPr>
            <w:tcW w:w="2820" w:type="dxa"/>
            <w:shd w:val="clear" w:color="auto" w:fill="auto"/>
          </w:tcPr>
          <w:p w14:paraId="049D30B6" w14:textId="1D625836" w:rsidR="003B1508" w:rsidRPr="008E6AEC" w:rsidRDefault="003B1508" w:rsidP="000E66C9">
            <w:pPr>
              <w:rPr>
                <w:rFonts w:ascii="Arial" w:hAnsi="Arial" w:cs="Arial"/>
                <w:b/>
                <w:bCs/>
                <w:color w:val="000000"/>
                <w:sz w:val="24"/>
                <w:szCs w:val="24"/>
              </w:rPr>
            </w:pPr>
            <w:r w:rsidRPr="008E6AEC">
              <w:rPr>
                <w:rFonts w:ascii="Arial" w:hAnsi="Arial" w:cs="Arial"/>
                <w:b/>
                <w:bCs/>
                <w:color w:val="000000"/>
                <w:sz w:val="24"/>
                <w:szCs w:val="24"/>
              </w:rPr>
              <w:t>2019-2020 COMMITTEE WORK PLAN</w:t>
            </w:r>
          </w:p>
          <w:p w14:paraId="4CAC3140" w14:textId="77777777" w:rsidR="003B1508" w:rsidRPr="008E6AEC" w:rsidRDefault="003B1508" w:rsidP="000E66C9">
            <w:pPr>
              <w:rPr>
                <w:rFonts w:ascii="Arial" w:hAnsi="Arial" w:cs="Arial"/>
                <w:b/>
                <w:bCs/>
                <w:color w:val="000000"/>
                <w:sz w:val="24"/>
                <w:szCs w:val="24"/>
              </w:rPr>
            </w:pPr>
          </w:p>
        </w:tc>
        <w:tc>
          <w:tcPr>
            <w:tcW w:w="7980" w:type="dxa"/>
            <w:shd w:val="clear" w:color="auto" w:fill="auto"/>
          </w:tcPr>
          <w:p w14:paraId="0123D30F" w14:textId="77777777" w:rsidR="003B1508" w:rsidRPr="008E6AEC" w:rsidRDefault="008E1B43" w:rsidP="00AB188E">
            <w:pPr>
              <w:jc w:val="both"/>
              <w:rPr>
                <w:rFonts w:ascii="Arial" w:hAnsi="Arial" w:cs="Arial"/>
                <w:color w:val="000000"/>
                <w:sz w:val="24"/>
                <w:szCs w:val="24"/>
              </w:rPr>
            </w:pPr>
            <w:r w:rsidRPr="008E6AEC">
              <w:rPr>
                <w:rFonts w:ascii="Arial" w:hAnsi="Arial" w:cs="Arial"/>
                <w:color w:val="000000"/>
                <w:sz w:val="24"/>
                <w:szCs w:val="24"/>
              </w:rPr>
              <w:t>Changes were made to the work plan to reflect inclusive language and slight adjustments were made to steps and due dates.</w:t>
            </w:r>
          </w:p>
          <w:p w14:paraId="6E0458AA" w14:textId="77777777" w:rsidR="008E1B43" w:rsidRPr="008E6AEC" w:rsidRDefault="008E1B43" w:rsidP="00AB188E">
            <w:pPr>
              <w:jc w:val="both"/>
              <w:rPr>
                <w:rFonts w:ascii="Arial" w:hAnsi="Arial" w:cs="Arial"/>
                <w:color w:val="000000"/>
                <w:sz w:val="24"/>
                <w:szCs w:val="24"/>
              </w:rPr>
            </w:pPr>
          </w:p>
          <w:p w14:paraId="1995CF08" w14:textId="202BFCDF" w:rsidR="001D0512" w:rsidRPr="008E6AEC" w:rsidRDefault="008E1B43" w:rsidP="001D0512">
            <w:pPr>
              <w:jc w:val="both"/>
              <w:rPr>
                <w:rFonts w:ascii="Arial" w:hAnsi="Arial" w:cs="Arial"/>
                <w:color w:val="000000"/>
                <w:sz w:val="24"/>
                <w:szCs w:val="24"/>
              </w:rPr>
            </w:pPr>
            <w:r w:rsidRPr="008E6AEC">
              <w:rPr>
                <w:rFonts w:ascii="Arial" w:hAnsi="Arial" w:cs="Arial"/>
                <w:color w:val="000000"/>
                <w:sz w:val="24"/>
                <w:szCs w:val="24"/>
              </w:rPr>
              <w:t xml:space="preserve">During this </w:t>
            </w:r>
            <w:r w:rsidR="001D0512" w:rsidRPr="008E6AEC">
              <w:rPr>
                <w:rFonts w:ascii="Arial" w:hAnsi="Arial" w:cs="Arial"/>
                <w:color w:val="000000"/>
                <w:sz w:val="24"/>
                <w:szCs w:val="24"/>
              </w:rPr>
              <w:t>agenda item</w:t>
            </w:r>
            <w:r w:rsidRPr="008E6AEC">
              <w:rPr>
                <w:rFonts w:ascii="Arial" w:hAnsi="Arial" w:cs="Arial"/>
                <w:color w:val="000000"/>
                <w:sz w:val="24"/>
                <w:szCs w:val="24"/>
              </w:rPr>
              <w:t xml:space="preserve">, members </w:t>
            </w:r>
            <w:r w:rsidR="001D0512" w:rsidRPr="008E6AEC">
              <w:rPr>
                <w:rFonts w:ascii="Arial" w:hAnsi="Arial" w:cs="Arial"/>
                <w:color w:val="000000"/>
                <w:sz w:val="24"/>
                <w:szCs w:val="24"/>
              </w:rPr>
              <w:t>discussed HSAC’s role in the Minimum Standards of Care (MSOC) revisions and the possibility of taking a lead role throughout the process. They determined that HSAC and the Planning and Evaluation (P&amp;E) committee should discuss how they can exchange information in a streamlined manner. For example, perhaps providers should be asked to attend HSAC meetings as well as P&amp;E meetings to ensure that each service category is addressed appropriately.</w:t>
            </w:r>
          </w:p>
          <w:p w14:paraId="5290BC65" w14:textId="77777777" w:rsidR="001D0512" w:rsidRPr="008E6AEC" w:rsidRDefault="001D0512" w:rsidP="001D0512">
            <w:pPr>
              <w:jc w:val="both"/>
              <w:rPr>
                <w:rFonts w:ascii="Arial" w:hAnsi="Arial" w:cs="Arial"/>
                <w:color w:val="000000"/>
                <w:sz w:val="24"/>
                <w:szCs w:val="24"/>
              </w:rPr>
            </w:pPr>
          </w:p>
          <w:p w14:paraId="0F488DE4" w14:textId="3618813B" w:rsidR="001D0512" w:rsidRPr="008E6AEC" w:rsidRDefault="001D0512" w:rsidP="001D0512">
            <w:pPr>
              <w:jc w:val="both"/>
              <w:rPr>
                <w:rFonts w:ascii="Arial" w:hAnsi="Arial" w:cs="Arial"/>
                <w:color w:val="000000"/>
                <w:sz w:val="24"/>
                <w:szCs w:val="24"/>
              </w:rPr>
            </w:pPr>
            <w:r w:rsidRPr="008E6AEC">
              <w:rPr>
                <w:rFonts w:ascii="Arial" w:hAnsi="Arial" w:cs="Arial"/>
                <w:color w:val="000000"/>
                <w:sz w:val="24"/>
                <w:szCs w:val="24"/>
              </w:rPr>
              <w:t>Members took time to discuss the wording for the task, “provide the most essential HIV-related pharmaceuticals TSA (total service area) wide” as some felt that it didn’t reflect Part A’s open formulary. Ultimately they determined that the current wording would remain as is as HIV-related pharmaceuticals are the prio</w:t>
            </w:r>
            <w:r w:rsidR="008E6AEC" w:rsidRPr="008E6AEC">
              <w:rPr>
                <w:rFonts w:ascii="Arial" w:hAnsi="Arial" w:cs="Arial"/>
                <w:color w:val="000000"/>
                <w:sz w:val="24"/>
                <w:szCs w:val="24"/>
              </w:rPr>
              <w:t>rity, but not limited to these medications.</w:t>
            </w:r>
          </w:p>
          <w:p w14:paraId="6A6E0ED4" w14:textId="77777777" w:rsidR="008E6AEC" w:rsidRPr="008E6AEC" w:rsidRDefault="008E6AEC" w:rsidP="001D0512">
            <w:pPr>
              <w:jc w:val="both"/>
              <w:rPr>
                <w:rFonts w:ascii="Arial" w:hAnsi="Arial" w:cs="Arial"/>
                <w:color w:val="000000"/>
                <w:sz w:val="24"/>
                <w:szCs w:val="24"/>
              </w:rPr>
            </w:pPr>
          </w:p>
          <w:p w14:paraId="5B6DAD14" w14:textId="641BE07D" w:rsidR="008E1B43" w:rsidRPr="008E6AEC" w:rsidRDefault="008E6AEC" w:rsidP="001D0512">
            <w:pPr>
              <w:jc w:val="both"/>
              <w:rPr>
                <w:rFonts w:ascii="Arial" w:hAnsi="Arial" w:cs="Arial"/>
                <w:color w:val="000000"/>
                <w:sz w:val="24"/>
                <w:szCs w:val="24"/>
              </w:rPr>
            </w:pPr>
            <w:r w:rsidRPr="008E6AEC">
              <w:rPr>
                <w:rFonts w:ascii="Arial" w:hAnsi="Arial" w:cs="Arial"/>
                <w:color w:val="000000"/>
                <w:sz w:val="24"/>
                <w:szCs w:val="24"/>
              </w:rPr>
              <w:t xml:space="preserve">Members voted to make these changes on the committee’s work plan </w:t>
            </w:r>
            <w:r w:rsidRPr="008E6AEC">
              <w:rPr>
                <w:rFonts w:ascii="Arial" w:hAnsi="Arial" w:cs="Arial"/>
                <w:b/>
                <w:color w:val="000000"/>
                <w:sz w:val="24"/>
                <w:szCs w:val="24"/>
              </w:rPr>
              <w:t xml:space="preserve">(M: Wallace; S: Molnar) </w:t>
            </w:r>
            <w:r w:rsidRPr="008E6AEC">
              <w:rPr>
                <w:rFonts w:ascii="Arial" w:hAnsi="Arial" w:cs="Arial"/>
                <w:color w:val="000000"/>
                <w:sz w:val="24"/>
                <w:szCs w:val="24"/>
              </w:rPr>
              <w:t>by acclamation.</w:t>
            </w:r>
          </w:p>
          <w:p w14:paraId="04EA328E" w14:textId="7D91BF88" w:rsidR="001D0512" w:rsidRPr="008E6AEC" w:rsidRDefault="001D0512" w:rsidP="001D0512">
            <w:pPr>
              <w:jc w:val="both"/>
              <w:rPr>
                <w:rFonts w:ascii="Arial" w:hAnsi="Arial" w:cs="Arial"/>
                <w:color w:val="000000"/>
                <w:sz w:val="24"/>
                <w:szCs w:val="24"/>
              </w:rPr>
            </w:pPr>
          </w:p>
        </w:tc>
      </w:tr>
      <w:tr w:rsidR="00AA4D52" w:rsidRPr="00E80ADF" w14:paraId="484E5CD8" w14:textId="77777777" w:rsidTr="00FE30A2">
        <w:trPr>
          <w:trHeight w:val="351"/>
        </w:trPr>
        <w:tc>
          <w:tcPr>
            <w:tcW w:w="2820" w:type="dxa"/>
            <w:shd w:val="clear" w:color="auto" w:fill="auto"/>
          </w:tcPr>
          <w:p w14:paraId="484E5CD2" w14:textId="1598502D" w:rsidR="00AA4D52" w:rsidRPr="008E6AEC" w:rsidRDefault="00AA4D52" w:rsidP="000E66C9">
            <w:pPr>
              <w:rPr>
                <w:rFonts w:ascii="Arial" w:hAnsi="Arial" w:cs="Arial"/>
                <w:b/>
                <w:bCs/>
                <w:color w:val="000000"/>
                <w:sz w:val="24"/>
                <w:szCs w:val="24"/>
              </w:rPr>
            </w:pPr>
            <w:r w:rsidRPr="008E6AEC">
              <w:rPr>
                <w:rFonts w:ascii="Arial" w:hAnsi="Arial" w:cs="Arial"/>
                <w:b/>
                <w:bCs/>
                <w:color w:val="000000"/>
                <w:sz w:val="24"/>
                <w:szCs w:val="24"/>
              </w:rPr>
              <w:t>REVIEW OF IMPACT OF ADAP &amp; ACA</w:t>
            </w:r>
          </w:p>
          <w:p w14:paraId="484E5CD3" w14:textId="77777777" w:rsidR="00AA4D52" w:rsidRPr="008E6AEC" w:rsidRDefault="00AA4D52" w:rsidP="000E66C9">
            <w:pPr>
              <w:rPr>
                <w:rFonts w:ascii="Arial" w:hAnsi="Arial" w:cs="Arial"/>
                <w:b/>
                <w:color w:val="000000"/>
                <w:sz w:val="24"/>
              </w:rPr>
            </w:pPr>
          </w:p>
        </w:tc>
        <w:tc>
          <w:tcPr>
            <w:tcW w:w="7980" w:type="dxa"/>
            <w:shd w:val="clear" w:color="auto" w:fill="auto"/>
          </w:tcPr>
          <w:p w14:paraId="30EEECE4" w14:textId="749162AD" w:rsidR="003C4105" w:rsidRPr="008E6AEC" w:rsidRDefault="008E6AEC" w:rsidP="00AB188E">
            <w:pPr>
              <w:jc w:val="both"/>
              <w:rPr>
                <w:rFonts w:ascii="Arial" w:hAnsi="Arial" w:cs="Arial"/>
                <w:color w:val="000000"/>
                <w:sz w:val="24"/>
                <w:szCs w:val="24"/>
              </w:rPr>
            </w:pPr>
            <w:r w:rsidRPr="008E6AEC">
              <w:rPr>
                <w:rFonts w:ascii="Arial" w:hAnsi="Arial" w:cs="Arial"/>
                <w:color w:val="000000"/>
                <w:sz w:val="24"/>
                <w:szCs w:val="24"/>
              </w:rPr>
              <w:t xml:space="preserve">No contracts are signed at this time; however, Broward Regional Planning Council will distribute a one page informational announcement once signed. </w:t>
            </w:r>
          </w:p>
          <w:p w14:paraId="08838601" w14:textId="77777777" w:rsidR="008E6AEC" w:rsidRPr="008E6AEC" w:rsidRDefault="008E6AEC" w:rsidP="00AB188E">
            <w:pPr>
              <w:jc w:val="both"/>
              <w:rPr>
                <w:rFonts w:ascii="Arial" w:hAnsi="Arial" w:cs="Arial"/>
                <w:color w:val="000000"/>
                <w:sz w:val="24"/>
                <w:szCs w:val="24"/>
              </w:rPr>
            </w:pPr>
          </w:p>
          <w:p w14:paraId="1BAA447C" w14:textId="6E120DE7" w:rsidR="008E6AEC" w:rsidRPr="008E6AEC" w:rsidRDefault="008E6AEC" w:rsidP="00AB188E">
            <w:pPr>
              <w:jc w:val="both"/>
              <w:rPr>
                <w:rFonts w:ascii="Arial" w:hAnsi="Arial" w:cs="Arial"/>
                <w:color w:val="000000"/>
                <w:sz w:val="24"/>
                <w:szCs w:val="24"/>
              </w:rPr>
            </w:pPr>
            <w:r w:rsidRPr="008E6AEC">
              <w:rPr>
                <w:rFonts w:ascii="Arial" w:hAnsi="Arial" w:cs="Arial"/>
                <w:color w:val="000000"/>
                <w:sz w:val="24"/>
                <w:szCs w:val="24"/>
              </w:rPr>
              <w:t>Members noted that open enrollment begins November 1, 2019 and closes December 15, 2019.</w:t>
            </w:r>
          </w:p>
          <w:p w14:paraId="484E5CD7" w14:textId="371CBFFC" w:rsidR="00AB188E" w:rsidRPr="008E6AEC" w:rsidRDefault="00AB188E" w:rsidP="00AB188E">
            <w:pPr>
              <w:jc w:val="both"/>
              <w:rPr>
                <w:rFonts w:ascii="Arial" w:hAnsi="Arial" w:cs="Arial"/>
                <w:color w:val="000000"/>
                <w:sz w:val="24"/>
                <w:szCs w:val="24"/>
              </w:rPr>
            </w:pPr>
          </w:p>
        </w:tc>
      </w:tr>
      <w:tr w:rsidR="00543FAE" w:rsidRPr="00E80ADF" w14:paraId="7838972A" w14:textId="77777777" w:rsidTr="00FE30A2">
        <w:trPr>
          <w:trHeight w:val="351"/>
        </w:trPr>
        <w:tc>
          <w:tcPr>
            <w:tcW w:w="2820" w:type="dxa"/>
            <w:shd w:val="clear" w:color="auto" w:fill="auto"/>
          </w:tcPr>
          <w:p w14:paraId="421AF52F" w14:textId="7F2CB6B7" w:rsidR="00543FAE" w:rsidRPr="00C057B4" w:rsidRDefault="008E6AEC" w:rsidP="000E66C9">
            <w:pPr>
              <w:rPr>
                <w:rFonts w:ascii="Arial" w:hAnsi="Arial" w:cs="Arial"/>
                <w:b/>
                <w:bCs/>
                <w:color w:val="000000"/>
                <w:sz w:val="24"/>
                <w:szCs w:val="24"/>
              </w:rPr>
            </w:pPr>
            <w:r w:rsidRPr="00C057B4">
              <w:rPr>
                <w:rFonts w:ascii="Arial" w:hAnsi="Arial" w:cs="Arial"/>
                <w:b/>
                <w:bCs/>
                <w:color w:val="000000"/>
                <w:sz w:val="24"/>
                <w:szCs w:val="24"/>
              </w:rPr>
              <w:t xml:space="preserve">PART A FORMULARY ADDITION </w:t>
            </w:r>
            <w:r w:rsidRPr="00C057B4">
              <w:rPr>
                <w:rFonts w:ascii="Arial" w:hAnsi="Arial" w:cs="Arial"/>
                <w:b/>
                <w:bCs/>
                <w:color w:val="000000"/>
                <w:sz w:val="24"/>
                <w:szCs w:val="24"/>
              </w:rPr>
              <w:lastRenderedPageBreak/>
              <w:t>DISCUSSION</w:t>
            </w:r>
          </w:p>
          <w:p w14:paraId="418E80C6" w14:textId="6EB8C999" w:rsidR="00543FAE" w:rsidRPr="00C057B4" w:rsidRDefault="00543FAE" w:rsidP="000E66C9">
            <w:pPr>
              <w:rPr>
                <w:rFonts w:ascii="Arial" w:hAnsi="Arial" w:cs="Arial"/>
                <w:b/>
                <w:bCs/>
                <w:color w:val="000000"/>
                <w:sz w:val="24"/>
                <w:szCs w:val="24"/>
              </w:rPr>
            </w:pPr>
          </w:p>
        </w:tc>
        <w:tc>
          <w:tcPr>
            <w:tcW w:w="7980" w:type="dxa"/>
            <w:shd w:val="clear" w:color="auto" w:fill="auto"/>
          </w:tcPr>
          <w:p w14:paraId="3CB488AF" w14:textId="77777777" w:rsidR="00062046" w:rsidRPr="00C057B4" w:rsidRDefault="008E6AEC" w:rsidP="00062046">
            <w:pPr>
              <w:jc w:val="both"/>
              <w:rPr>
                <w:rFonts w:ascii="Arial" w:hAnsi="Arial" w:cs="Arial"/>
                <w:color w:val="000000"/>
                <w:sz w:val="24"/>
                <w:szCs w:val="24"/>
              </w:rPr>
            </w:pPr>
            <w:r w:rsidRPr="00C057B4">
              <w:rPr>
                <w:rFonts w:ascii="Arial" w:hAnsi="Arial" w:cs="Arial"/>
                <w:color w:val="000000"/>
                <w:sz w:val="24"/>
                <w:szCs w:val="24"/>
              </w:rPr>
              <w:lastRenderedPageBreak/>
              <w:t xml:space="preserve">Members began this discussion with notice that free and reduced-cost birth control access will affect clients to the west of I-75, in Hillsborough </w:t>
            </w:r>
            <w:r w:rsidRPr="00C057B4">
              <w:rPr>
                <w:rFonts w:ascii="Arial" w:hAnsi="Arial" w:cs="Arial"/>
                <w:color w:val="000000"/>
                <w:sz w:val="24"/>
                <w:szCs w:val="24"/>
              </w:rPr>
              <w:lastRenderedPageBreak/>
              <w:t xml:space="preserve">County, as one of the two Title X funded agencies (Tampa Family Health Center) has pulled out of their contracted funding. This leaves Suncoast Community Health Clinics, who served clients to the east of I-75, as the only Title X funded provider. This contract will not be up for rebid until June of 2021, leaving approximately 2,700 clients without access to family planning services. </w:t>
            </w:r>
          </w:p>
          <w:p w14:paraId="2BAF8C91" w14:textId="77777777" w:rsidR="00062046" w:rsidRPr="00C057B4" w:rsidRDefault="00062046" w:rsidP="00062046">
            <w:pPr>
              <w:jc w:val="both"/>
              <w:rPr>
                <w:rFonts w:ascii="Arial" w:hAnsi="Arial" w:cs="Arial"/>
                <w:color w:val="000000"/>
                <w:sz w:val="24"/>
                <w:szCs w:val="24"/>
              </w:rPr>
            </w:pPr>
          </w:p>
          <w:p w14:paraId="35FCA913" w14:textId="1CE21875" w:rsidR="00062046" w:rsidRPr="00C057B4" w:rsidRDefault="00062046" w:rsidP="00062046">
            <w:pPr>
              <w:jc w:val="both"/>
              <w:rPr>
                <w:rFonts w:ascii="Arial" w:hAnsi="Arial" w:cs="Arial"/>
                <w:color w:val="000000"/>
                <w:sz w:val="24"/>
                <w:szCs w:val="24"/>
              </w:rPr>
            </w:pPr>
            <w:r w:rsidRPr="00C057B4">
              <w:rPr>
                <w:rFonts w:ascii="Arial" w:hAnsi="Arial" w:cs="Arial"/>
                <w:color w:val="000000"/>
                <w:sz w:val="24"/>
                <w:szCs w:val="24"/>
              </w:rPr>
              <w:t>Recipient staff, Dorinda Seth, remarked that</w:t>
            </w:r>
            <w:r w:rsidR="008E6AEC" w:rsidRPr="00C057B4">
              <w:rPr>
                <w:rFonts w:ascii="Arial" w:hAnsi="Arial" w:cs="Arial"/>
                <w:color w:val="000000"/>
                <w:sz w:val="24"/>
                <w:szCs w:val="24"/>
              </w:rPr>
              <w:t xml:space="preserve"> </w:t>
            </w:r>
            <w:r w:rsidRPr="00C057B4">
              <w:rPr>
                <w:rFonts w:ascii="Arial" w:hAnsi="Arial" w:cs="Arial"/>
                <w:color w:val="000000"/>
                <w:sz w:val="24"/>
                <w:szCs w:val="24"/>
              </w:rPr>
              <w:t xml:space="preserve">these clients can access these services through the health department. Suncoast Health Planning Council staff, Lisa Nugent, reminded committee members that the Department of Health has not provided these services for almost a decade as these funds were re-routed to federally qualified health centers (FQHC) by way of Title X funding. Seth went on to add that “if these clients are going to these clinics, then they aren’t Ryan White clients”, to which members responded that this is not necessarily the case as they may have solely accessed family planning services at these clinics.  Ryan White providers are only allowed to provide birth control to clients if it is required to treat an emergent case so this lack of access will create a burdensome barrier for many clients who simply need these services for family planning purposes. Lisa Nugent suggested that Ryan White cover family planning costs for these clients until Title X providers are procured in June 2021. </w:t>
            </w:r>
            <w:r w:rsidR="00F82957" w:rsidRPr="00C057B4">
              <w:rPr>
                <w:rFonts w:ascii="Arial" w:hAnsi="Arial" w:cs="Arial"/>
                <w:color w:val="000000"/>
                <w:sz w:val="24"/>
                <w:szCs w:val="24"/>
              </w:rPr>
              <w:t>Guest, Jim Roth, asked if this would affect all contracted counties and new Chair, Elizabeth Rugg, stated that this would simply loosen restrictions in Hillsborough County. Member, Peggy Wallace, reminded those in attendance that Ryan White is the payer of last resort, thus these services would only cover costs for those who have no other method of payment.</w:t>
            </w:r>
          </w:p>
          <w:p w14:paraId="4432CAF1" w14:textId="77777777" w:rsidR="00062046" w:rsidRPr="00C057B4" w:rsidRDefault="00062046" w:rsidP="00062046">
            <w:pPr>
              <w:jc w:val="both"/>
              <w:rPr>
                <w:rFonts w:ascii="Arial" w:hAnsi="Arial" w:cs="Arial"/>
                <w:color w:val="000000"/>
                <w:sz w:val="24"/>
                <w:szCs w:val="24"/>
              </w:rPr>
            </w:pPr>
          </w:p>
          <w:p w14:paraId="28D1043E" w14:textId="77777777" w:rsidR="00E5643C" w:rsidRPr="00C057B4" w:rsidRDefault="00062046" w:rsidP="00F82957">
            <w:pPr>
              <w:jc w:val="both"/>
              <w:rPr>
                <w:rFonts w:ascii="Arial" w:hAnsi="Arial" w:cs="Arial"/>
                <w:color w:val="000000"/>
                <w:sz w:val="24"/>
                <w:szCs w:val="24"/>
              </w:rPr>
            </w:pPr>
            <w:r w:rsidRPr="00C057B4">
              <w:rPr>
                <w:rFonts w:ascii="Arial" w:hAnsi="Arial" w:cs="Arial"/>
                <w:color w:val="000000"/>
                <w:sz w:val="24"/>
                <w:szCs w:val="24"/>
              </w:rPr>
              <w:t xml:space="preserve">Rugg, called for a recommendation for Ryan White providers to provide these services with no exception through June 2021 </w:t>
            </w:r>
            <w:r w:rsidR="00F82957" w:rsidRPr="00C057B4">
              <w:rPr>
                <w:rFonts w:ascii="Arial" w:hAnsi="Arial" w:cs="Arial"/>
                <w:b/>
                <w:color w:val="000000"/>
                <w:sz w:val="24"/>
                <w:szCs w:val="24"/>
              </w:rPr>
              <w:t xml:space="preserve">(M: Rugg; S: Wallace) </w:t>
            </w:r>
            <w:r w:rsidR="00F82957" w:rsidRPr="00C057B4">
              <w:rPr>
                <w:rFonts w:ascii="Arial" w:hAnsi="Arial" w:cs="Arial"/>
                <w:color w:val="000000"/>
                <w:sz w:val="24"/>
                <w:szCs w:val="24"/>
              </w:rPr>
              <w:t xml:space="preserve">and members approved this vote with acclamation. </w:t>
            </w:r>
          </w:p>
          <w:p w14:paraId="759C79CA" w14:textId="77777777" w:rsidR="00F82957" w:rsidRPr="00C057B4" w:rsidRDefault="00F82957" w:rsidP="00F82957">
            <w:pPr>
              <w:jc w:val="both"/>
              <w:rPr>
                <w:rFonts w:ascii="Arial" w:hAnsi="Arial" w:cs="Arial"/>
                <w:color w:val="000000"/>
                <w:sz w:val="24"/>
                <w:szCs w:val="24"/>
              </w:rPr>
            </w:pPr>
          </w:p>
          <w:p w14:paraId="0AB598A4" w14:textId="77777777" w:rsidR="00F82957" w:rsidRPr="00C057B4" w:rsidRDefault="00F82957" w:rsidP="00F82957">
            <w:pPr>
              <w:jc w:val="both"/>
              <w:rPr>
                <w:rFonts w:ascii="Arial" w:hAnsi="Arial" w:cs="Arial"/>
                <w:color w:val="000000"/>
                <w:sz w:val="24"/>
                <w:szCs w:val="24"/>
              </w:rPr>
            </w:pPr>
            <w:r w:rsidRPr="00C057B4">
              <w:rPr>
                <w:rFonts w:ascii="Arial" w:hAnsi="Arial" w:cs="Arial"/>
                <w:color w:val="000000"/>
                <w:sz w:val="24"/>
                <w:szCs w:val="24"/>
              </w:rPr>
              <w:t>Rugg went on to initiate a discussion in regards to client access to the lifesaving opioid overdose reversal drug, Narcan. Recipient, Dorinda Seth, stated that this is available through the formulary already and clients are able to obtain Narcan once a month, per pharmacist recommendation. Rugg added that case managers should be equipped with these kits to distribute or administer, when appropriate.</w:t>
            </w:r>
          </w:p>
          <w:p w14:paraId="622F4AE9" w14:textId="77777777" w:rsidR="00F82957" w:rsidRPr="00C057B4" w:rsidRDefault="00F82957" w:rsidP="00F82957">
            <w:pPr>
              <w:jc w:val="both"/>
              <w:rPr>
                <w:rFonts w:ascii="Arial" w:hAnsi="Arial" w:cs="Arial"/>
                <w:color w:val="000000"/>
                <w:sz w:val="24"/>
                <w:szCs w:val="24"/>
              </w:rPr>
            </w:pPr>
          </w:p>
          <w:p w14:paraId="4B59BE76" w14:textId="585F5EE1" w:rsidR="00F82957" w:rsidRPr="00C057B4" w:rsidRDefault="00F82957" w:rsidP="00F82957">
            <w:pPr>
              <w:jc w:val="both"/>
              <w:rPr>
                <w:rFonts w:ascii="Arial" w:hAnsi="Arial" w:cs="Arial"/>
                <w:color w:val="000000"/>
                <w:sz w:val="24"/>
                <w:szCs w:val="24"/>
              </w:rPr>
            </w:pPr>
            <w:r w:rsidRPr="00C057B4">
              <w:rPr>
                <w:rFonts w:ascii="Arial" w:hAnsi="Arial" w:cs="Arial"/>
                <w:color w:val="000000"/>
                <w:sz w:val="24"/>
                <w:szCs w:val="24"/>
              </w:rPr>
              <w:t xml:space="preserve">Co-Chair, Kim Molnar, announced that </w:t>
            </w:r>
            <w:proofErr w:type="spellStart"/>
            <w:r w:rsidRPr="00C057B4">
              <w:rPr>
                <w:rFonts w:ascii="Arial" w:hAnsi="Arial" w:cs="Arial"/>
                <w:color w:val="000000"/>
                <w:sz w:val="24"/>
                <w:szCs w:val="24"/>
              </w:rPr>
              <w:t>Symtuza</w:t>
            </w:r>
            <w:proofErr w:type="spellEnd"/>
            <w:r w:rsidRPr="00C057B4">
              <w:rPr>
                <w:rFonts w:ascii="Arial" w:hAnsi="Arial" w:cs="Arial"/>
                <w:color w:val="000000"/>
                <w:sz w:val="24"/>
                <w:szCs w:val="24"/>
              </w:rPr>
              <w:t xml:space="preserve"> has finally been added to the formulary, along with Mylan. Molnar went on to mention that the CVS specialty pharmacy model continues to be problematic for getting medications to clients in a timely manner. Some clients have even received bills, along with their medications, which the state is attempting to resolve at this time. Member, Peggy Wallace, however, feels that the new pharmacy program has been successful</w:t>
            </w:r>
            <w:r w:rsidR="00C057B4" w:rsidRPr="00C057B4">
              <w:rPr>
                <w:rFonts w:ascii="Arial" w:hAnsi="Arial" w:cs="Arial"/>
                <w:color w:val="000000"/>
                <w:sz w:val="24"/>
                <w:szCs w:val="24"/>
              </w:rPr>
              <w:t xml:space="preserve"> for many clients. </w:t>
            </w:r>
          </w:p>
          <w:p w14:paraId="12EF0FAA" w14:textId="5CF6FF86" w:rsidR="00F82957" w:rsidRPr="00C057B4" w:rsidRDefault="00F82957" w:rsidP="00F82957">
            <w:pPr>
              <w:jc w:val="both"/>
              <w:rPr>
                <w:rFonts w:ascii="Arial" w:hAnsi="Arial" w:cs="Arial"/>
                <w:color w:val="000000"/>
                <w:sz w:val="24"/>
                <w:szCs w:val="24"/>
              </w:rPr>
            </w:pPr>
          </w:p>
        </w:tc>
      </w:tr>
      <w:tr w:rsidR="00AA4D52" w:rsidRPr="00E80ADF" w14:paraId="484E5CE8" w14:textId="77777777" w:rsidTr="0015244F">
        <w:trPr>
          <w:trHeight w:val="351"/>
        </w:trPr>
        <w:tc>
          <w:tcPr>
            <w:tcW w:w="2820" w:type="dxa"/>
          </w:tcPr>
          <w:p w14:paraId="484E5CE1" w14:textId="73AD80B3" w:rsidR="00AA4D52" w:rsidRPr="00C057B4" w:rsidRDefault="00AA4D52" w:rsidP="00D36DC7">
            <w:pPr>
              <w:ind w:right="-54"/>
              <w:rPr>
                <w:rFonts w:ascii="Arial" w:hAnsi="Arial" w:cs="Arial"/>
                <w:b/>
                <w:color w:val="000000"/>
                <w:sz w:val="24"/>
                <w:szCs w:val="24"/>
              </w:rPr>
            </w:pPr>
            <w:r w:rsidRPr="00C057B4">
              <w:rPr>
                <w:rFonts w:ascii="Arial" w:hAnsi="Arial" w:cs="Arial"/>
                <w:b/>
                <w:color w:val="000000"/>
                <w:sz w:val="24"/>
                <w:szCs w:val="24"/>
              </w:rPr>
              <w:lastRenderedPageBreak/>
              <w:t>ANNOUNCEMENTS/</w:t>
            </w:r>
          </w:p>
          <w:p w14:paraId="484E5CE2" w14:textId="77777777" w:rsidR="00AA4D52" w:rsidRPr="00C057B4" w:rsidRDefault="00AA4D52" w:rsidP="00D36DC7">
            <w:pPr>
              <w:ind w:right="-54"/>
              <w:rPr>
                <w:rFonts w:ascii="Arial" w:hAnsi="Arial" w:cs="Arial"/>
                <w:b/>
                <w:color w:val="000000"/>
                <w:sz w:val="24"/>
                <w:szCs w:val="24"/>
              </w:rPr>
            </w:pPr>
            <w:r w:rsidRPr="00C057B4">
              <w:rPr>
                <w:rFonts w:ascii="Arial" w:hAnsi="Arial" w:cs="Arial"/>
                <w:b/>
                <w:color w:val="000000"/>
                <w:sz w:val="24"/>
                <w:szCs w:val="24"/>
              </w:rPr>
              <w:t>COMMUNITY CONCERNS</w:t>
            </w:r>
          </w:p>
          <w:p w14:paraId="484E5CE3" w14:textId="77777777" w:rsidR="00AA4D52" w:rsidRPr="00C057B4" w:rsidRDefault="00AA4D52" w:rsidP="00142931">
            <w:pPr>
              <w:rPr>
                <w:rFonts w:ascii="Arial" w:hAnsi="Arial" w:cs="Arial"/>
                <w:b/>
                <w:bCs/>
                <w:color w:val="000000"/>
                <w:sz w:val="24"/>
                <w:szCs w:val="24"/>
              </w:rPr>
            </w:pPr>
          </w:p>
        </w:tc>
        <w:tc>
          <w:tcPr>
            <w:tcW w:w="7980" w:type="dxa"/>
          </w:tcPr>
          <w:p w14:paraId="4CB47E9C" w14:textId="67488A88" w:rsidR="00C057B4" w:rsidRPr="00C057B4" w:rsidRDefault="00C057B4" w:rsidP="00C057B4">
            <w:pPr>
              <w:jc w:val="both"/>
              <w:rPr>
                <w:rFonts w:ascii="Arial" w:hAnsi="Arial" w:cs="Arial"/>
                <w:color w:val="000000"/>
                <w:sz w:val="24"/>
                <w:szCs w:val="24"/>
              </w:rPr>
            </w:pPr>
            <w:r w:rsidRPr="00C057B4">
              <w:rPr>
                <w:rFonts w:ascii="Arial" w:hAnsi="Arial" w:cs="Arial"/>
                <w:color w:val="000000"/>
                <w:sz w:val="24"/>
                <w:szCs w:val="24"/>
              </w:rPr>
              <w:t>Co-Chair, Kim Molnar, announced that the Fall 2019 Florida Comprehensive Planning Network (FCPN) Meeting is being held at the Hyatt Place - Tampa/Wesley Chapel, 26000 Sierra Center Blvd., Lutz, FL 33559.</w:t>
            </w:r>
          </w:p>
          <w:p w14:paraId="64F77BD0" w14:textId="77777777" w:rsidR="00C057B4" w:rsidRPr="00C057B4" w:rsidRDefault="00C057B4" w:rsidP="00C057B4">
            <w:pPr>
              <w:jc w:val="both"/>
              <w:rPr>
                <w:rFonts w:ascii="Arial" w:hAnsi="Arial" w:cs="Arial"/>
                <w:color w:val="000000"/>
                <w:sz w:val="24"/>
                <w:szCs w:val="24"/>
              </w:rPr>
            </w:pPr>
          </w:p>
          <w:p w14:paraId="436A0B13" w14:textId="77777777" w:rsidR="00C057B4" w:rsidRPr="00C057B4" w:rsidRDefault="00C057B4" w:rsidP="00C057B4">
            <w:pPr>
              <w:jc w:val="both"/>
              <w:rPr>
                <w:rFonts w:ascii="Arial" w:hAnsi="Arial" w:cs="Arial"/>
                <w:color w:val="000000"/>
                <w:sz w:val="24"/>
                <w:szCs w:val="24"/>
              </w:rPr>
            </w:pPr>
            <w:r w:rsidRPr="00C057B4">
              <w:rPr>
                <w:rFonts w:ascii="Arial" w:hAnsi="Arial" w:cs="Arial"/>
                <w:color w:val="000000"/>
                <w:sz w:val="24"/>
                <w:szCs w:val="24"/>
              </w:rPr>
              <w:lastRenderedPageBreak/>
              <w:t>The meeting is scheduled as follows:</w:t>
            </w:r>
          </w:p>
          <w:p w14:paraId="5637C107" w14:textId="77777777" w:rsidR="00C057B4" w:rsidRPr="00C057B4" w:rsidRDefault="00C057B4" w:rsidP="00C057B4">
            <w:pPr>
              <w:jc w:val="both"/>
              <w:rPr>
                <w:rFonts w:ascii="Arial" w:hAnsi="Arial" w:cs="Arial"/>
                <w:color w:val="000000"/>
                <w:sz w:val="24"/>
                <w:szCs w:val="24"/>
              </w:rPr>
            </w:pPr>
          </w:p>
          <w:p w14:paraId="33F4FD50" w14:textId="77777777" w:rsidR="00C057B4" w:rsidRPr="00C057B4" w:rsidRDefault="00C057B4" w:rsidP="00C057B4">
            <w:pPr>
              <w:jc w:val="both"/>
              <w:rPr>
                <w:rFonts w:ascii="Arial" w:hAnsi="Arial" w:cs="Arial"/>
                <w:color w:val="000000"/>
                <w:sz w:val="24"/>
                <w:szCs w:val="24"/>
              </w:rPr>
            </w:pPr>
            <w:r w:rsidRPr="00C057B4">
              <w:rPr>
                <w:rFonts w:ascii="Arial" w:hAnsi="Arial" w:cs="Arial"/>
                <w:color w:val="000000"/>
                <w:sz w:val="24"/>
                <w:szCs w:val="24"/>
              </w:rPr>
              <w:t>Tuesday, November 19, 2019 (1:00 PM - 5:30PM)</w:t>
            </w:r>
          </w:p>
          <w:p w14:paraId="58A6C2BF" w14:textId="77777777" w:rsidR="00C057B4" w:rsidRPr="00C057B4" w:rsidRDefault="00C057B4" w:rsidP="00C057B4">
            <w:pPr>
              <w:jc w:val="both"/>
              <w:rPr>
                <w:rFonts w:ascii="Arial" w:hAnsi="Arial" w:cs="Arial"/>
                <w:color w:val="000000"/>
                <w:sz w:val="24"/>
                <w:szCs w:val="24"/>
              </w:rPr>
            </w:pPr>
            <w:r w:rsidRPr="00C057B4">
              <w:rPr>
                <w:rFonts w:ascii="Arial" w:hAnsi="Arial" w:cs="Arial"/>
                <w:color w:val="000000"/>
                <w:sz w:val="24"/>
                <w:szCs w:val="24"/>
              </w:rPr>
              <w:t>Wednesday, November 20, 2019 (8:30 AM - 5:30PM)</w:t>
            </w:r>
          </w:p>
          <w:p w14:paraId="484E5CE7" w14:textId="108A0DAE" w:rsidR="00DA79CB" w:rsidRPr="00C057B4" w:rsidRDefault="00C057B4" w:rsidP="00C057B4">
            <w:pPr>
              <w:jc w:val="both"/>
              <w:rPr>
                <w:rFonts w:ascii="Arial" w:hAnsi="Arial" w:cs="Arial"/>
                <w:color w:val="000000"/>
                <w:sz w:val="24"/>
                <w:szCs w:val="24"/>
              </w:rPr>
            </w:pPr>
            <w:r w:rsidRPr="00C057B4">
              <w:rPr>
                <w:rFonts w:ascii="Arial" w:hAnsi="Arial" w:cs="Arial"/>
                <w:color w:val="000000"/>
                <w:sz w:val="24"/>
                <w:szCs w:val="24"/>
              </w:rPr>
              <w:t>Thursday, November 21, 2019 (8:30 AM - 12:30 PM)</w:t>
            </w:r>
          </w:p>
        </w:tc>
      </w:tr>
      <w:tr w:rsidR="00AA4D52" w:rsidRPr="00E80ADF" w14:paraId="484E5CEB" w14:textId="77777777" w:rsidTr="0015244F">
        <w:trPr>
          <w:trHeight w:val="351"/>
        </w:trPr>
        <w:tc>
          <w:tcPr>
            <w:tcW w:w="2820" w:type="dxa"/>
          </w:tcPr>
          <w:p w14:paraId="484E5CE9" w14:textId="338E3A87" w:rsidR="00AA4D52" w:rsidRPr="00675482" w:rsidRDefault="00AA4D52" w:rsidP="00142931">
            <w:pPr>
              <w:rPr>
                <w:rFonts w:ascii="Arial" w:hAnsi="Arial" w:cs="Arial"/>
                <w:b/>
                <w:bCs/>
                <w:color w:val="000000"/>
                <w:sz w:val="24"/>
                <w:szCs w:val="24"/>
              </w:rPr>
            </w:pPr>
            <w:r w:rsidRPr="00675482">
              <w:rPr>
                <w:rFonts w:ascii="Arial" w:hAnsi="Arial" w:cs="Arial"/>
                <w:b/>
                <w:color w:val="000000"/>
                <w:sz w:val="24"/>
                <w:szCs w:val="24"/>
              </w:rPr>
              <w:lastRenderedPageBreak/>
              <w:t xml:space="preserve">ADJOURNMENT </w:t>
            </w:r>
          </w:p>
        </w:tc>
        <w:tc>
          <w:tcPr>
            <w:tcW w:w="7980" w:type="dxa"/>
          </w:tcPr>
          <w:p w14:paraId="484E5CEA" w14:textId="043ECE90" w:rsidR="00AA4D52" w:rsidRPr="00675482" w:rsidRDefault="00AA4D52" w:rsidP="00F0451C">
            <w:pPr>
              <w:jc w:val="both"/>
              <w:rPr>
                <w:rFonts w:ascii="Arial" w:hAnsi="Arial" w:cs="Arial"/>
                <w:color w:val="000000"/>
                <w:sz w:val="24"/>
                <w:szCs w:val="24"/>
              </w:rPr>
            </w:pPr>
            <w:r w:rsidRPr="00675482">
              <w:rPr>
                <w:rFonts w:ascii="Arial" w:hAnsi="Arial" w:cs="Arial"/>
                <w:color w:val="000000"/>
                <w:sz w:val="24"/>
                <w:szCs w:val="24"/>
              </w:rPr>
              <w:t xml:space="preserve">There being no further business to come before the Committee, the meeting was adjourned </w:t>
            </w:r>
            <w:r w:rsidR="00EA7008" w:rsidRPr="00675482">
              <w:rPr>
                <w:rFonts w:ascii="Arial" w:hAnsi="Arial" w:cs="Arial"/>
                <w:color w:val="000000"/>
                <w:sz w:val="24"/>
                <w:szCs w:val="24"/>
              </w:rPr>
              <w:t xml:space="preserve">at </w:t>
            </w:r>
            <w:r w:rsidR="00DA79CB" w:rsidRPr="00675482">
              <w:rPr>
                <w:rFonts w:ascii="Arial" w:hAnsi="Arial" w:cs="Arial"/>
                <w:color w:val="000000"/>
                <w:sz w:val="24"/>
                <w:szCs w:val="24"/>
              </w:rPr>
              <w:t>2:</w:t>
            </w:r>
            <w:r w:rsidR="00675482" w:rsidRPr="00675482">
              <w:rPr>
                <w:rFonts w:ascii="Arial" w:hAnsi="Arial" w:cs="Arial"/>
                <w:color w:val="000000"/>
                <w:sz w:val="24"/>
                <w:szCs w:val="24"/>
              </w:rPr>
              <w:t>33</w:t>
            </w:r>
            <w:r w:rsidRPr="00675482">
              <w:rPr>
                <w:rFonts w:ascii="Arial" w:hAnsi="Arial" w:cs="Arial"/>
                <w:color w:val="000000"/>
                <w:sz w:val="24"/>
                <w:szCs w:val="24"/>
              </w:rPr>
              <w:t xml:space="preserve"> p.m. </w:t>
            </w:r>
          </w:p>
        </w:tc>
      </w:tr>
      <w:tr w:rsidR="00AA4D52" w:rsidRPr="00E80ADF" w14:paraId="484E5CEE" w14:textId="77777777" w:rsidTr="0015244F">
        <w:trPr>
          <w:trHeight w:val="351"/>
        </w:trPr>
        <w:tc>
          <w:tcPr>
            <w:tcW w:w="2820" w:type="dxa"/>
          </w:tcPr>
          <w:p w14:paraId="484E5CEC" w14:textId="77777777" w:rsidR="00AA4D52" w:rsidRPr="00E80ADF" w:rsidRDefault="00AA4D52" w:rsidP="000E66C9">
            <w:pPr>
              <w:rPr>
                <w:rFonts w:ascii="Arial" w:hAnsi="Arial" w:cs="Arial"/>
                <w:b/>
                <w:bCs/>
                <w:color w:val="000000"/>
                <w:sz w:val="24"/>
                <w:szCs w:val="24"/>
                <w:highlight w:val="yellow"/>
              </w:rPr>
            </w:pPr>
          </w:p>
        </w:tc>
        <w:tc>
          <w:tcPr>
            <w:tcW w:w="7980" w:type="dxa"/>
          </w:tcPr>
          <w:p w14:paraId="484E5CED" w14:textId="77777777" w:rsidR="00AA4D52" w:rsidRPr="00E80ADF" w:rsidRDefault="00AA4D52" w:rsidP="000E66C9">
            <w:pPr>
              <w:autoSpaceDE w:val="0"/>
              <w:autoSpaceDN w:val="0"/>
              <w:adjustRightInd w:val="0"/>
              <w:jc w:val="both"/>
              <w:rPr>
                <w:rFonts w:ascii="Arial" w:hAnsi="Arial" w:cs="Arial"/>
                <w:b/>
                <w:color w:val="000000"/>
                <w:sz w:val="24"/>
                <w:highlight w:val="yellow"/>
              </w:rPr>
            </w:pPr>
          </w:p>
        </w:tc>
      </w:tr>
      <w:tr w:rsidR="00AA4D52" w:rsidRPr="00E80ADF" w14:paraId="484E5CF1" w14:textId="77777777" w:rsidTr="0015244F">
        <w:trPr>
          <w:trHeight w:val="351"/>
        </w:trPr>
        <w:tc>
          <w:tcPr>
            <w:tcW w:w="2820" w:type="dxa"/>
          </w:tcPr>
          <w:p w14:paraId="484E5CEF"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0" w14:textId="77777777" w:rsidR="00AA4D52" w:rsidRPr="00E80ADF" w:rsidRDefault="00AA4D52" w:rsidP="002375A9">
            <w:pPr>
              <w:jc w:val="both"/>
              <w:rPr>
                <w:rFonts w:ascii="Arial" w:hAnsi="Arial" w:cs="Arial"/>
                <w:color w:val="000000"/>
                <w:sz w:val="24"/>
                <w:szCs w:val="24"/>
                <w:highlight w:val="yellow"/>
              </w:rPr>
            </w:pPr>
          </w:p>
        </w:tc>
      </w:tr>
      <w:tr w:rsidR="00AA4D52" w:rsidRPr="00E80ADF" w14:paraId="484E5CF4" w14:textId="77777777" w:rsidTr="0015244F">
        <w:trPr>
          <w:trHeight w:val="351"/>
        </w:trPr>
        <w:tc>
          <w:tcPr>
            <w:tcW w:w="2820" w:type="dxa"/>
          </w:tcPr>
          <w:p w14:paraId="484E5CF2"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3" w14:textId="77777777" w:rsidR="00AA4D52" w:rsidRPr="00E80ADF" w:rsidRDefault="00AA4D52"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AA4D52" w:rsidRPr="00E80ADF" w14:paraId="484E5CF7" w14:textId="77777777" w:rsidTr="0015244F">
        <w:trPr>
          <w:trHeight w:val="351"/>
        </w:trPr>
        <w:tc>
          <w:tcPr>
            <w:tcW w:w="2820" w:type="dxa"/>
          </w:tcPr>
          <w:p w14:paraId="484E5CF5"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6" w14:textId="77777777" w:rsidR="00AA4D52" w:rsidRPr="00E80ADF" w:rsidRDefault="00AA4D52" w:rsidP="00463689">
            <w:pPr>
              <w:jc w:val="both"/>
              <w:rPr>
                <w:rFonts w:ascii="Arial" w:hAnsi="Arial" w:cs="Arial"/>
                <w:color w:val="000000"/>
                <w:sz w:val="24"/>
                <w:szCs w:val="24"/>
                <w:highlight w:val="yellow"/>
              </w:rPr>
            </w:pPr>
          </w:p>
        </w:tc>
      </w:tr>
      <w:tr w:rsidR="00AA4D52" w14:paraId="484E5CFA" w14:textId="77777777" w:rsidTr="0015244F">
        <w:trPr>
          <w:trHeight w:val="351"/>
        </w:trPr>
        <w:tc>
          <w:tcPr>
            <w:tcW w:w="2820" w:type="dxa"/>
          </w:tcPr>
          <w:p w14:paraId="484E5CF8" w14:textId="77777777" w:rsidR="00AA4D52" w:rsidRPr="00E80ADF" w:rsidRDefault="00AA4D52" w:rsidP="00D36DC7">
            <w:pPr>
              <w:ind w:right="-54"/>
              <w:rPr>
                <w:rFonts w:ascii="Arial" w:hAnsi="Arial" w:cs="Arial"/>
                <w:b/>
                <w:color w:val="000000"/>
                <w:sz w:val="24"/>
                <w:szCs w:val="24"/>
                <w:highlight w:val="yellow"/>
              </w:rPr>
            </w:pPr>
          </w:p>
        </w:tc>
        <w:tc>
          <w:tcPr>
            <w:tcW w:w="7980" w:type="dxa"/>
          </w:tcPr>
          <w:p w14:paraId="484E5CF9" w14:textId="77777777" w:rsidR="00AA4D52" w:rsidRPr="00E80ADF" w:rsidRDefault="00AA4D52"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C7"/>
    <w:rsid w:val="000179CF"/>
    <w:rsid w:val="0003257F"/>
    <w:rsid w:val="0003495F"/>
    <w:rsid w:val="0003581C"/>
    <w:rsid w:val="00042654"/>
    <w:rsid w:val="00054DE8"/>
    <w:rsid w:val="00062046"/>
    <w:rsid w:val="000635AB"/>
    <w:rsid w:val="00084688"/>
    <w:rsid w:val="00097B61"/>
    <w:rsid w:val="000B0C31"/>
    <w:rsid w:val="000C6B6C"/>
    <w:rsid w:val="000D03C2"/>
    <w:rsid w:val="000E5F12"/>
    <w:rsid w:val="000E66C9"/>
    <w:rsid w:val="000F5703"/>
    <w:rsid w:val="001109D9"/>
    <w:rsid w:val="00133119"/>
    <w:rsid w:val="0013358C"/>
    <w:rsid w:val="00135AF1"/>
    <w:rsid w:val="00140CF7"/>
    <w:rsid w:val="00142931"/>
    <w:rsid w:val="00142B73"/>
    <w:rsid w:val="00144341"/>
    <w:rsid w:val="001500FC"/>
    <w:rsid w:val="0015084B"/>
    <w:rsid w:val="0015244F"/>
    <w:rsid w:val="00194111"/>
    <w:rsid w:val="001A069A"/>
    <w:rsid w:val="001B0643"/>
    <w:rsid w:val="001B0D3C"/>
    <w:rsid w:val="001B45C9"/>
    <w:rsid w:val="001B57BC"/>
    <w:rsid w:val="001D043F"/>
    <w:rsid w:val="001D0512"/>
    <w:rsid w:val="001D16C0"/>
    <w:rsid w:val="002214EA"/>
    <w:rsid w:val="002240BC"/>
    <w:rsid w:val="0023563C"/>
    <w:rsid w:val="00237571"/>
    <w:rsid w:val="002375A9"/>
    <w:rsid w:val="00253CCA"/>
    <w:rsid w:val="00267143"/>
    <w:rsid w:val="00275FB9"/>
    <w:rsid w:val="002859BC"/>
    <w:rsid w:val="00294461"/>
    <w:rsid w:val="002A3E8C"/>
    <w:rsid w:val="002D2F0A"/>
    <w:rsid w:val="002F1516"/>
    <w:rsid w:val="002F2305"/>
    <w:rsid w:val="00307D7C"/>
    <w:rsid w:val="00315E94"/>
    <w:rsid w:val="00320518"/>
    <w:rsid w:val="003446C2"/>
    <w:rsid w:val="003527B6"/>
    <w:rsid w:val="00354033"/>
    <w:rsid w:val="003634F8"/>
    <w:rsid w:val="00367C19"/>
    <w:rsid w:val="00372608"/>
    <w:rsid w:val="00381AF3"/>
    <w:rsid w:val="00396A1F"/>
    <w:rsid w:val="003A010D"/>
    <w:rsid w:val="003A03DE"/>
    <w:rsid w:val="003A1103"/>
    <w:rsid w:val="003A12C3"/>
    <w:rsid w:val="003A1361"/>
    <w:rsid w:val="003A1443"/>
    <w:rsid w:val="003A16C1"/>
    <w:rsid w:val="003A4A56"/>
    <w:rsid w:val="003B1508"/>
    <w:rsid w:val="003B2586"/>
    <w:rsid w:val="003C2399"/>
    <w:rsid w:val="003C4105"/>
    <w:rsid w:val="003F4248"/>
    <w:rsid w:val="004042A0"/>
    <w:rsid w:val="004042C0"/>
    <w:rsid w:val="00404D72"/>
    <w:rsid w:val="00430BFC"/>
    <w:rsid w:val="00433439"/>
    <w:rsid w:val="00435535"/>
    <w:rsid w:val="00454075"/>
    <w:rsid w:val="00454758"/>
    <w:rsid w:val="00455EBB"/>
    <w:rsid w:val="00457482"/>
    <w:rsid w:val="00463689"/>
    <w:rsid w:val="0046585A"/>
    <w:rsid w:val="004709E5"/>
    <w:rsid w:val="0048190A"/>
    <w:rsid w:val="0048405C"/>
    <w:rsid w:val="00492C19"/>
    <w:rsid w:val="00493E40"/>
    <w:rsid w:val="00496EE0"/>
    <w:rsid w:val="004A09A8"/>
    <w:rsid w:val="004A262B"/>
    <w:rsid w:val="004A68A0"/>
    <w:rsid w:val="004B255D"/>
    <w:rsid w:val="004C2B2D"/>
    <w:rsid w:val="004D4A8B"/>
    <w:rsid w:val="004F7F66"/>
    <w:rsid w:val="00501C9F"/>
    <w:rsid w:val="005119EA"/>
    <w:rsid w:val="00512C5F"/>
    <w:rsid w:val="00513EAB"/>
    <w:rsid w:val="005162CA"/>
    <w:rsid w:val="005250A1"/>
    <w:rsid w:val="00533682"/>
    <w:rsid w:val="00542A24"/>
    <w:rsid w:val="00543FAE"/>
    <w:rsid w:val="00550959"/>
    <w:rsid w:val="00562B30"/>
    <w:rsid w:val="00563FB5"/>
    <w:rsid w:val="00565C34"/>
    <w:rsid w:val="00565C67"/>
    <w:rsid w:val="00574A62"/>
    <w:rsid w:val="00574F05"/>
    <w:rsid w:val="00575B6B"/>
    <w:rsid w:val="00587A3A"/>
    <w:rsid w:val="00595089"/>
    <w:rsid w:val="005A16FB"/>
    <w:rsid w:val="005B12DD"/>
    <w:rsid w:val="005B785B"/>
    <w:rsid w:val="005D2485"/>
    <w:rsid w:val="005F614C"/>
    <w:rsid w:val="0060376C"/>
    <w:rsid w:val="006041A1"/>
    <w:rsid w:val="00613101"/>
    <w:rsid w:val="006239F5"/>
    <w:rsid w:val="0063594E"/>
    <w:rsid w:val="0064370A"/>
    <w:rsid w:val="00643768"/>
    <w:rsid w:val="00647495"/>
    <w:rsid w:val="006521CD"/>
    <w:rsid w:val="0065251D"/>
    <w:rsid w:val="006576F0"/>
    <w:rsid w:val="0066324A"/>
    <w:rsid w:val="0066674D"/>
    <w:rsid w:val="00670454"/>
    <w:rsid w:val="00675482"/>
    <w:rsid w:val="00677C94"/>
    <w:rsid w:val="00680CFD"/>
    <w:rsid w:val="006A704B"/>
    <w:rsid w:val="006A709A"/>
    <w:rsid w:val="006B39C5"/>
    <w:rsid w:val="006C380F"/>
    <w:rsid w:val="006C3C2F"/>
    <w:rsid w:val="006D354A"/>
    <w:rsid w:val="006D68C8"/>
    <w:rsid w:val="006D71B5"/>
    <w:rsid w:val="00703125"/>
    <w:rsid w:val="00706A85"/>
    <w:rsid w:val="0070751B"/>
    <w:rsid w:val="00712FF0"/>
    <w:rsid w:val="007161BC"/>
    <w:rsid w:val="00724E51"/>
    <w:rsid w:val="0073686E"/>
    <w:rsid w:val="0074485A"/>
    <w:rsid w:val="00746DF2"/>
    <w:rsid w:val="007475BB"/>
    <w:rsid w:val="00757F66"/>
    <w:rsid w:val="00761EAF"/>
    <w:rsid w:val="00777D9E"/>
    <w:rsid w:val="00785B13"/>
    <w:rsid w:val="007A50AC"/>
    <w:rsid w:val="007B307F"/>
    <w:rsid w:val="007D0E25"/>
    <w:rsid w:val="007D6BFF"/>
    <w:rsid w:val="007F1368"/>
    <w:rsid w:val="00802FEF"/>
    <w:rsid w:val="00814DAA"/>
    <w:rsid w:val="0083020A"/>
    <w:rsid w:val="008304F9"/>
    <w:rsid w:val="00854FF6"/>
    <w:rsid w:val="00870B7B"/>
    <w:rsid w:val="00881267"/>
    <w:rsid w:val="00886092"/>
    <w:rsid w:val="00894547"/>
    <w:rsid w:val="008A65D5"/>
    <w:rsid w:val="008A6DAD"/>
    <w:rsid w:val="008B076B"/>
    <w:rsid w:val="008C6D99"/>
    <w:rsid w:val="008D6B2D"/>
    <w:rsid w:val="008D783F"/>
    <w:rsid w:val="008D79A9"/>
    <w:rsid w:val="008E1B43"/>
    <w:rsid w:val="008E6002"/>
    <w:rsid w:val="008E63D7"/>
    <w:rsid w:val="008E6AEC"/>
    <w:rsid w:val="008F111D"/>
    <w:rsid w:val="008F2D23"/>
    <w:rsid w:val="00916394"/>
    <w:rsid w:val="009262B7"/>
    <w:rsid w:val="00930F0F"/>
    <w:rsid w:val="00955A20"/>
    <w:rsid w:val="009617AB"/>
    <w:rsid w:val="0097415E"/>
    <w:rsid w:val="00977DB0"/>
    <w:rsid w:val="009801D5"/>
    <w:rsid w:val="00982998"/>
    <w:rsid w:val="00984F19"/>
    <w:rsid w:val="009923A4"/>
    <w:rsid w:val="00996AE8"/>
    <w:rsid w:val="009A0E3A"/>
    <w:rsid w:val="009A4740"/>
    <w:rsid w:val="009B196A"/>
    <w:rsid w:val="009D6B5E"/>
    <w:rsid w:val="009E497F"/>
    <w:rsid w:val="009F14F8"/>
    <w:rsid w:val="009F595D"/>
    <w:rsid w:val="009F7F13"/>
    <w:rsid w:val="00A10C75"/>
    <w:rsid w:val="00A248CC"/>
    <w:rsid w:val="00A318C8"/>
    <w:rsid w:val="00A36838"/>
    <w:rsid w:val="00A5450A"/>
    <w:rsid w:val="00A93782"/>
    <w:rsid w:val="00AA4D52"/>
    <w:rsid w:val="00AA7FAF"/>
    <w:rsid w:val="00AB1458"/>
    <w:rsid w:val="00AB188E"/>
    <w:rsid w:val="00AD53FE"/>
    <w:rsid w:val="00AE0938"/>
    <w:rsid w:val="00AE2801"/>
    <w:rsid w:val="00AE6CCC"/>
    <w:rsid w:val="00AF1C80"/>
    <w:rsid w:val="00AF75A3"/>
    <w:rsid w:val="00B0315A"/>
    <w:rsid w:val="00B0369C"/>
    <w:rsid w:val="00B04DB3"/>
    <w:rsid w:val="00B128DB"/>
    <w:rsid w:val="00B16EC0"/>
    <w:rsid w:val="00B34DDA"/>
    <w:rsid w:val="00B429E6"/>
    <w:rsid w:val="00B44689"/>
    <w:rsid w:val="00B5306D"/>
    <w:rsid w:val="00B8172E"/>
    <w:rsid w:val="00B81DB6"/>
    <w:rsid w:val="00B85083"/>
    <w:rsid w:val="00B9119E"/>
    <w:rsid w:val="00BA3735"/>
    <w:rsid w:val="00BA4D67"/>
    <w:rsid w:val="00BD6EE8"/>
    <w:rsid w:val="00BE0015"/>
    <w:rsid w:val="00BE5872"/>
    <w:rsid w:val="00BF1609"/>
    <w:rsid w:val="00BF79B6"/>
    <w:rsid w:val="00C04C57"/>
    <w:rsid w:val="00C057B4"/>
    <w:rsid w:val="00C126A8"/>
    <w:rsid w:val="00C1367E"/>
    <w:rsid w:val="00C246B1"/>
    <w:rsid w:val="00C334EC"/>
    <w:rsid w:val="00C4575A"/>
    <w:rsid w:val="00C4637A"/>
    <w:rsid w:val="00C60B6A"/>
    <w:rsid w:val="00C63080"/>
    <w:rsid w:val="00C66707"/>
    <w:rsid w:val="00C81F2A"/>
    <w:rsid w:val="00C852FF"/>
    <w:rsid w:val="00CB5817"/>
    <w:rsid w:val="00CD1A69"/>
    <w:rsid w:val="00CF3A12"/>
    <w:rsid w:val="00CF40F5"/>
    <w:rsid w:val="00D03C10"/>
    <w:rsid w:val="00D04DEF"/>
    <w:rsid w:val="00D15685"/>
    <w:rsid w:val="00D23C77"/>
    <w:rsid w:val="00D2458B"/>
    <w:rsid w:val="00D36DC7"/>
    <w:rsid w:val="00D37468"/>
    <w:rsid w:val="00D54F10"/>
    <w:rsid w:val="00D636CB"/>
    <w:rsid w:val="00D73203"/>
    <w:rsid w:val="00D9613B"/>
    <w:rsid w:val="00D96749"/>
    <w:rsid w:val="00DA79CB"/>
    <w:rsid w:val="00DC3A01"/>
    <w:rsid w:val="00DD2E72"/>
    <w:rsid w:val="00DD561A"/>
    <w:rsid w:val="00DF07EB"/>
    <w:rsid w:val="00E00215"/>
    <w:rsid w:val="00E00CC6"/>
    <w:rsid w:val="00E0541B"/>
    <w:rsid w:val="00E05D4E"/>
    <w:rsid w:val="00E07ED7"/>
    <w:rsid w:val="00E20F14"/>
    <w:rsid w:val="00E22822"/>
    <w:rsid w:val="00E23042"/>
    <w:rsid w:val="00E25754"/>
    <w:rsid w:val="00E3289F"/>
    <w:rsid w:val="00E33E73"/>
    <w:rsid w:val="00E43F3E"/>
    <w:rsid w:val="00E53859"/>
    <w:rsid w:val="00E5643C"/>
    <w:rsid w:val="00E56BD0"/>
    <w:rsid w:val="00E56C9D"/>
    <w:rsid w:val="00E617FB"/>
    <w:rsid w:val="00E63DA1"/>
    <w:rsid w:val="00E80ADF"/>
    <w:rsid w:val="00E81AC3"/>
    <w:rsid w:val="00E9536E"/>
    <w:rsid w:val="00EA4E00"/>
    <w:rsid w:val="00EA5ED9"/>
    <w:rsid w:val="00EA7008"/>
    <w:rsid w:val="00EC270A"/>
    <w:rsid w:val="00EC594B"/>
    <w:rsid w:val="00EC7E95"/>
    <w:rsid w:val="00EE362A"/>
    <w:rsid w:val="00EF3BC7"/>
    <w:rsid w:val="00EF6DE1"/>
    <w:rsid w:val="00F0451C"/>
    <w:rsid w:val="00F06943"/>
    <w:rsid w:val="00F11C0D"/>
    <w:rsid w:val="00F12B62"/>
    <w:rsid w:val="00F37282"/>
    <w:rsid w:val="00F403BF"/>
    <w:rsid w:val="00F423EE"/>
    <w:rsid w:val="00F603B3"/>
    <w:rsid w:val="00F61C8C"/>
    <w:rsid w:val="00F82957"/>
    <w:rsid w:val="00F859DB"/>
    <w:rsid w:val="00F9078C"/>
    <w:rsid w:val="00F946B1"/>
    <w:rsid w:val="00FA134E"/>
    <w:rsid w:val="00FC51F0"/>
    <w:rsid w:val="00FC67B4"/>
    <w:rsid w:val="00FD5602"/>
    <w:rsid w:val="00FE30A2"/>
    <w:rsid w:val="00FE52E7"/>
    <w:rsid w:val="00FF24DC"/>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1ACD62BC-8292-4E97-85A9-7C1FCD6F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E558A-132F-44D7-BD20-78BBF15DC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6FDA1-3376-4FE2-8227-9F2341C47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120</cp:revision>
  <cp:lastPrinted>2015-09-23T15:28:00Z</cp:lastPrinted>
  <dcterms:created xsi:type="dcterms:W3CDTF">2019-08-26T14:08:00Z</dcterms:created>
  <dcterms:modified xsi:type="dcterms:W3CDTF">2019-12-27T17:12:00Z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