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8197B" w:rsidR="002065E9" w:rsidP="008A04B5" w:rsidRDefault="000E17CC" w14:paraId="4EBC0E8A" wp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WEST CENTRAL FLORIDA RYAN WHITE CARE COUNCIL</w:t>
      </w:r>
      <w:r>
        <w:rPr>
          <w:rFonts w:ascii="Arial" w:hAnsi="Arial" w:cs="Arial"/>
          <w:b/>
          <w:sz w:val="24"/>
        </w:rPr>
        <w:br/>
      </w:r>
      <w:r w:rsidRPr="0008197B" w:rsidR="00604535">
        <w:rPr>
          <w:rFonts w:ascii="Arial" w:hAnsi="Arial" w:cs="Arial"/>
          <w:b/>
          <w:sz w:val="24"/>
        </w:rPr>
        <w:t>WOMEN, INFANT, CHILDREN, YOUTH AND FAMILIES COMMITTEE</w:t>
      </w:r>
    </w:p>
    <w:p xmlns:wp14="http://schemas.microsoft.com/office/word/2010/wordml" w:rsidR="00F7107D" w:rsidP="6C910901" w:rsidRDefault="00050A9B" w14:paraId="718B339C" wp14:textId="62AF137D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C910901" w:rsidR="0ED20415">
        <w:rPr>
          <w:rFonts w:ascii="Arial" w:hAnsi="Arial" w:cs="Arial"/>
          <w:b w:val="1"/>
          <w:bCs w:val="1"/>
          <w:sz w:val="24"/>
          <w:szCs w:val="24"/>
        </w:rPr>
        <w:t>GOTO WEBINAR</w:t>
      </w:r>
    </w:p>
    <w:p xmlns:wp14="http://schemas.microsoft.com/office/word/2010/wordml" w:rsidRPr="0008197B" w:rsidR="002065E9" w:rsidP="6C910901" w:rsidRDefault="00604535" w14:paraId="06A2454E" wp14:textId="1DF1BB0C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C910901" w:rsidR="00604535">
        <w:rPr>
          <w:rFonts w:ascii="Arial" w:hAnsi="Arial" w:cs="Arial"/>
          <w:b w:val="1"/>
          <w:bCs w:val="1"/>
          <w:sz w:val="24"/>
          <w:szCs w:val="24"/>
        </w:rPr>
        <w:t>THURSDAY</w:t>
      </w:r>
      <w:r w:rsidRPr="6C910901" w:rsidR="00050A9B">
        <w:rPr>
          <w:rFonts w:ascii="Arial" w:hAnsi="Arial" w:cs="Arial"/>
          <w:b w:val="1"/>
          <w:bCs w:val="1"/>
          <w:sz w:val="24"/>
          <w:szCs w:val="24"/>
        </w:rPr>
        <w:t xml:space="preserve">, </w:t>
      </w:r>
      <w:r w:rsidRPr="6C910901" w:rsidR="7C358080">
        <w:rPr>
          <w:rFonts w:ascii="Arial" w:hAnsi="Arial" w:cs="Arial"/>
          <w:b w:val="1"/>
          <w:bCs w:val="1"/>
          <w:sz w:val="24"/>
          <w:szCs w:val="24"/>
        </w:rPr>
        <w:t>MAY 28</w:t>
      </w:r>
      <w:r w:rsidRPr="6C910901" w:rsidR="0084022E">
        <w:rPr>
          <w:rFonts w:ascii="Arial" w:hAnsi="Arial" w:cs="Arial"/>
          <w:b w:val="1"/>
          <w:bCs w:val="1"/>
          <w:sz w:val="24"/>
          <w:szCs w:val="24"/>
        </w:rPr>
        <w:t>, 2020</w:t>
      </w:r>
    </w:p>
    <w:p xmlns:wp14="http://schemas.microsoft.com/office/word/2010/wordml" w:rsidR="002065E9" w:rsidP="008A04B5" w:rsidRDefault="00683452" w14:paraId="12C51BA1" wp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Pr="0008197B" w:rsidR="00600C87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B778DF">
        <w:rPr>
          <w:rFonts w:ascii="Arial" w:hAnsi="Arial" w:cs="Arial"/>
          <w:b/>
          <w:sz w:val="24"/>
        </w:rPr>
        <w:t>.M.</w:t>
      </w:r>
      <w:r w:rsidRPr="0008197B" w:rsidR="002065E9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Pr="0008197B" w:rsidR="002065E9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2065E9">
        <w:rPr>
          <w:rFonts w:ascii="Arial" w:hAnsi="Arial" w:cs="Arial"/>
          <w:b/>
          <w:sz w:val="24"/>
        </w:rPr>
        <w:t>.M.</w:t>
      </w:r>
    </w:p>
    <w:p xmlns:wp14="http://schemas.microsoft.com/office/word/2010/wordml" w:rsidRPr="0008197B" w:rsidR="00993180" w:rsidRDefault="00993180" w14:paraId="672A6659" wp14:textId="77777777">
      <w:pPr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Pr="00B83588" w:rsidR="002065E9" w:rsidRDefault="002065E9" w14:paraId="0BC1E11A" wp14:textId="77777777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xmlns:wp14="http://schemas.microsoft.com/office/word/2010/wordml" w:rsidRPr="00F343DB" w:rsidR="002065E9" w:rsidTr="6F5CF0C3" w14:paraId="233602E4" wp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58" w:type="dxa"/>
            <w:tcMar/>
          </w:tcPr>
          <w:p w:rsidRPr="008A04B5" w:rsidR="002065E9" w:rsidRDefault="002065E9" w14:paraId="24FF8E13" wp14:textId="77777777">
            <w:pPr>
              <w:pStyle w:val="Heading3"/>
              <w:spacing w:before="120"/>
              <w:rPr>
                <w:rFonts w:cs="Arial"/>
                <w:color w:val="000000"/>
                <w:sz w:val="24"/>
                <w:highlight w:val="yellow"/>
              </w:rPr>
            </w:pPr>
            <w:r w:rsidRPr="00F03529">
              <w:rPr>
                <w:rFonts w:cs="Arial"/>
                <w:color w:val="000000"/>
                <w:sz w:val="24"/>
              </w:rPr>
              <w:t>CALL TO ORDER</w:t>
            </w:r>
          </w:p>
        </w:tc>
        <w:tc>
          <w:tcPr>
            <w:tcW w:w="7200" w:type="dxa"/>
            <w:tcMar/>
          </w:tcPr>
          <w:p w:rsidRPr="00E80648" w:rsidR="004E57E0" w:rsidP="6C910901" w:rsidRDefault="007F70C8" w14:paraId="16C1802F" wp14:textId="392DA405">
            <w:pPr>
              <w:pStyle w:val="BodyText2"/>
              <w:jc w:val="both"/>
              <w:rPr>
                <w:rFonts w:cs="Arial"/>
                <w:color w:val="000000"/>
              </w:rPr>
            </w:pPr>
            <w:r w:rsidRPr="6C910901" w:rsidR="007F70C8">
              <w:rPr>
                <w:rFonts w:cs="Arial"/>
                <w:color w:val="000000" w:themeColor="text1" w:themeTint="FF" w:themeShade="FF"/>
              </w:rPr>
              <w:t>The meeting was called to order</w:t>
            </w:r>
            <w:r w:rsidRPr="6C910901" w:rsidR="00940DCA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6C910901" w:rsidR="00940DCA">
              <w:rPr>
                <w:rFonts w:cs="Arial"/>
                <w:color w:val="000000" w:themeColor="text1" w:themeTint="FF" w:themeShade="FF"/>
              </w:rPr>
              <w:t>by</w:t>
            </w:r>
            <w:r w:rsidRPr="6C910901" w:rsidR="00E47AC4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6C910901" w:rsidR="738B0208">
              <w:rPr>
                <w:rFonts w:cs="Arial"/>
                <w:color w:val="000000" w:themeColor="text1" w:themeTint="FF" w:themeShade="FF"/>
              </w:rPr>
              <w:t>Holly Beaver</w:t>
            </w:r>
            <w:r w:rsidRPr="6C910901" w:rsidR="00FB5340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6C910901" w:rsidR="00936FF5">
              <w:rPr>
                <w:rFonts w:cs="Arial"/>
                <w:color w:val="000000" w:themeColor="text1" w:themeTint="FF" w:themeShade="FF"/>
              </w:rPr>
              <w:t>Chair</w:t>
            </w:r>
            <w:r w:rsidRPr="6C910901" w:rsidR="00BC338C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6C910901" w:rsidR="008A127A">
              <w:rPr>
                <w:rFonts w:cs="Arial"/>
                <w:color w:val="000000" w:themeColor="text1" w:themeTint="FF" w:themeShade="FF"/>
              </w:rPr>
              <w:t xml:space="preserve">at </w:t>
            </w:r>
            <w:r w:rsidRPr="6C910901" w:rsidR="00DA73BD">
              <w:rPr>
                <w:rFonts w:cs="Arial"/>
                <w:color w:val="000000" w:themeColor="text1" w:themeTint="FF" w:themeShade="FF"/>
              </w:rPr>
              <w:t>10:</w:t>
            </w:r>
            <w:r w:rsidRPr="6C910901" w:rsidR="3BCA8877">
              <w:rPr>
                <w:rFonts w:cs="Arial"/>
                <w:color w:val="000000" w:themeColor="text1" w:themeTint="FF" w:themeShade="FF"/>
              </w:rPr>
              <w:t>06</w:t>
            </w:r>
            <w:r w:rsidRPr="6C910901" w:rsidR="007611F3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6C910901" w:rsidR="006D5AD2">
              <w:rPr>
                <w:rFonts w:cs="Arial"/>
                <w:color w:val="000000" w:themeColor="text1" w:themeTint="FF" w:themeShade="FF"/>
              </w:rPr>
              <w:t>AM</w:t>
            </w:r>
            <w:r w:rsidRPr="6C910901" w:rsidR="00691132">
              <w:rPr>
                <w:rFonts w:cs="Arial"/>
                <w:color w:val="000000" w:themeColor="text1" w:themeTint="FF" w:themeShade="FF"/>
              </w:rPr>
              <w:t>.</w:t>
            </w:r>
          </w:p>
        </w:tc>
      </w:tr>
      <w:tr xmlns:wp14="http://schemas.microsoft.com/office/word/2010/wordml" w:rsidRPr="00F343DB" w:rsidR="002065E9" w:rsidTr="6F5CF0C3" w14:paraId="6AA43E9E" wp14:textId="77777777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358" w:type="dxa"/>
            <w:tcMar/>
          </w:tcPr>
          <w:p w:rsidRPr="006C386B" w:rsidR="002065E9" w:rsidRDefault="002065E9" w14:paraId="56D63629" wp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 w:rsidRPr="00F53B84">
              <w:rPr>
                <w:rFonts w:cs="Arial"/>
                <w:color w:val="000000"/>
                <w:sz w:val="24"/>
              </w:rPr>
              <w:t>ATTENDANCE</w:t>
            </w:r>
          </w:p>
          <w:p w:rsidRPr="008A04B5" w:rsidR="002065E9" w:rsidRDefault="002065E9" w14:paraId="0A37501D" wp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Pr="008A04B5" w:rsidR="002065E9" w:rsidRDefault="002065E9" w14:paraId="5DAB6C7B" wp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="00FD6F03" w:rsidP="6C910901" w:rsidRDefault="002065E9" w14:paraId="2699F8BE" wp14:textId="1A3EA421">
            <w:pPr>
              <w:pStyle w:val="BodyText2"/>
              <w:spacing w:after="0"/>
              <w:jc w:val="both"/>
              <w:rPr>
                <w:rFonts w:cs="Arial"/>
              </w:rPr>
            </w:pPr>
            <w:r w:rsidRPr="6C910901" w:rsidR="002065E9">
              <w:rPr>
                <w:rFonts w:cs="Arial"/>
                <w:color w:val="000000" w:themeColor="text1" w:themeTint="FF" w:themeShade="FF"/>
                <w:u w:val="single"/>
              </w:rPr>
              <w:t>Members Present:</w:t>
            </w:r>
            <w:r w:rsidRPr="6C910901" w:rsidR="006A2759">
              <w:rPr>
                <w:rFonts w:cs="Arial"/>
              </w:rPr>
              <w:t xml:space="preserve"> </w:t>
            </w:r>
            <w:r w:rsidRPr="6C910901" w:rsidR="00F03529">
              <w:rPr>
                <w:rFonts w:cs="Arial"/>
              </w:rPr>
              <w:t xml:space="preserve"> </w:t>
            </w:r>
            <w:r w:rsidRPr="6C910901" w:rsidR="007611F3">
              <w:rPr>
                <w:rFonts w:cs="Arial"/>
              </w:rPr>
              <w:t xml:space="preserve">Holly Beaver, </w:t>
            </w:r>
            <w:proofErr w:type="spellStart"/>
            <w:r w:rsidRPr="6C910901" w:rsidR="002A1821">
              <w:rPr>
                <w:rFonts w:cs="Arial"/>
              </w:rPr>
              <w:t>Brandee</w:t>
            </w:r>
            <w:proofErr w:type="spellEnd"/>
            <w:r w:rsidRPr="6C910901" w:rsidR="002A1821">
              <w:rPr>
                <w:rFonts w:cs="Arial"/>
              </w:rPr>
              <w:t xml:space="preserve"> Butler, </w:t>
            </w:r>
            <w:r w:rsidRPr="6C910901" w:rsidR="0084022E">
              <w:rPr>
                <w:rFonts w:cs="Arial"/>
              </w:rPr>
              <w:t xml:space="preserve">Alex </w:t>
            </w:r>
            <w:proofErr w:type="spellStart"/>
            <w:r w:rsidRPr="6C910901" w:rsidR="0084022E">
              <w:rPr>
                <w:rFonts w:cs="Arial"/>
              </w:rPr>
              <w:t>Cario</w:t>
            </w:r>
            <w:proofErr w:type="spellEnd"/>
            <w:r w:rsidRPr="6C910901" w:rsidR="0084022E">
              <w:rPr>
                <w:rFonts w:cs="Arial"/>
              </w:rPr>
              <w:t xml:space="preserve">, </w:t>
            </w:r>
            <w:r w:rsidRPr="6C910901" w:rsidR="002A1821">
              <w:rPr>
                <w:rFonts w:cs="Arial"/>
              </w:rPr>
              <w:t>Lisa Conder</w:t>
            </w:r>
            <w:r w:rsidRPr="6C910901" w:rsidR="0084022E">
              <w:rPr>
                <w:rFonts w:cs="Arial"/>
              </w:rPr>
              <w:t>, Paula Delgado, Mary Frances Jones,</w:t>
            </w:r>
            <w:r w:rsidRPr="6C910901" w:rsidR="007611F3">
              <w:rPr>
                <w:rFonts w:cs="Arial"/>
              </w:rPr>
              <w:t xml:space="preserve"> </w:t>
            </w:r>
            <w:r w:rsidRPr="6C910901" w:rsidR="337B2BD2">
              <w:rPr>
                <w:rFonts w:cs="Arial"/>
              </w:rPr>
              <w:t>Barbara Szelag, Bernard Washington</w:t>
            </w:r>
          </w:p>
          <w:p w:rsidRPr="007611F3" w:rsidR="000E17CC" w:rsidP="6C910901" w:rsidRDefault="002065E9" w14:paraId="2050EEFE" wp14:textId="2EC291F8">
            <w:pPr>
              <w:pStyle w:val="BodyText2"/>
              <w:spacing w:after="0"/>
              <w:jc w:val="both"/>
              <w:rPr>
                <w:rFonts w:cs="Arial"/>
              </w:rPr>
            </w:pPr>
            <w:r w:rsidRPr="6C910901" w:rsidR="002065E9">
              <w:rPr>
                <w:rFonts w:cs="Arial"/>
                <w:color w:val="000000" w:themeColor="text1" w:themeTint="FF" w:themeShade="FF"/>
                <w:u w:val="single"/>
              </w:rPr>
              <w:t>Members Absent:</w:t>
            </w:r>
            <w:r w:rsidRPr="6C910901" w:rsidR="00DC5AC5">
              <w:rPr>
                <w:rFonts w:cs="Arial"/>
              </w:rPr>
              <w:t xml:space="preserve"> </w:t>
            </w:r>
            <w:r w:rsidRPr="6C910901" w:rsidR="007611F3">
              <w:rPr>
                <w:rFonts w:cs="Arial"/>
              </w:rPr>
              <w:t xml:space="preserve">Daphne Dieudonne, </w:t>
            </w:r>
            <w:r w:rsidRPr="6C910901" w:rsidR="2A88CD54">
              <w:rPr>
                <w:rFonts w:cs="Arial"/>
              </w:rPr>
              <w:t>Kamaria Laffrey</w:t>
            </w:r>
          </w:p>
          <w:p w:rsidRPr="006B35D8" w:rsidR="001B1B0D" w:rsidP="6C910901" w:rsidRDefault="000E17CC" w14:paraId="76DFD43D" wp14:textId="46BCDAF8">
            <w:pPr>
              <w:pStyle w:val="BodyText2"/>
              <w:spacing w:after="0"/>
              <w:jc w:val="both"/>
              <w:rPr>
                <w:rFonts w:cs="Arial"/>
                <w:u w:val="single"/>
              </w:rPr>
            </w:pPr>
            <w:r w:rsidRPr="6C910901" w:rsidR="000E17CC">
              <w:rPr>
                <w:rFonts w:cs="Arial"/>
                <w:u w:val="single"/>
              </w:rPr>
              <w:t>G</w:t>
            </w:r>
            <w:r w:rsidRPr="6C910901" w:rsidR="00672EED">
              <w:rPr>
                <w:rFonts w:cs="Arial"/>
                <w:u w:val="single"/>
              </w:rPr>
              <w:t>uests Present</w:t>
            </w:r>
            <w:r w:rsidRPr="6C910901" w:rsidR="00DC5AC5">
              <w:rPr>
                <w:rFonts w:cs="Arial"/>
                <w:u w:val="single"/>
              </w:rPr>
              <w:t>:</w:t>
            </w:r>
            <w:r w:rsidRPr="6C910901" w:rsidR="209C6F2C">
              <w:rPr>
                <w:rFonts w:cs="Arial"/>
                <w:u w:val="none"/>
              </w:rPr>
              <w:t xml:space="preserve">  Deniz Curler, Marylin Merida, Sheila Ruck</w:t>
            </w:r>
          </w:p>
          <w:p w:rsidRPr="006B35D8" w:rsidR="006C213A" w:rsidP="00FC2163" w:rsidRDefault="00677B2D" w14:paraId="4987C1E6" wp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>Recipient</w:t>
            </w:r>
            <w:r w:rsidRPr="006B35D8" w:rsidR="006C213A">
              <w:rPr>
                <w:rFonts w:cs="Arial"/>
                <w:szCs w:val="24"/>
                <w:u w:val="single"/>
              </w:rPr>
              <w:t xml:space="preserve"> </w:t>
            </w:r>
            <w:r w:rsidRPr="006B35D8" w:rsidR="002065E9">
              <w:rPr>
                <w:rFonts w:cs="Arial"/>
                <w:szCs w:val="24"/>
                <w:u w:val="single"/>
              </w:rPr>
              <w:t>Staff Present:</w:t>
            </w:r>
            <w:r w:rsidRPr="006B35D8" w:rsidR="007701C7">
              <w:rPr>
                <w:rFonts w:cs="Arial"/>
                <w:szCs w:val="24"/>
              </w:rPr>
              <w:t xml:space="preserve"> </w:t>
            </w:r>
            <w:r w:rsidR="00DA73BD">
              <w:rPr>
                <w:rFonts w:cs="Arial"/>
                <w:szCs w:val="24"/>
              </w:rPr>
              <w:t>None</w:t>
            </w:r>
          </w:p>
          <w:p w:rsidRPr="006B35D8" w:rsidR="008D2E35" w:rsidP="00FC2163" w:rsidRDefault="008D2E35" w14:paraId="5627A572" wp14:textId="77777777">
            <w:pPr>
              <w:pStyle w:val="BodyText2"/>
              <w:spacing w:after="0"/>
              <w:jc w:val="both"/>
              <w:rPr>
                <w:rFonts w:cs="Arial"/>
                <w:szCs w:val="24"/>
                <w:u w:val="single"/>
              </w:rPr>
            </w:pPr>
            <w:r w:rsidRPr="006B35D8">
              <w:rPr>
                <w:rFonts w:cs="Arial"/>
                <w:szCs w:val="24"/>
                <w:u w:val="single"/>
              </w:rPr>
              <w:t>Lead Agency Staff Present:</w:t>
            </w:r>
            <w:r w:rsidRPr="006A3B4D" w:rsidR="006A3B4D">
              <w:rPr>
                <w:rFonts w:cs="Arial"/>
                <w:szCs w:val="24"/>
              </w:rPr>
              <w:t xml:space="preserve"> None</w:t>
            </w:r>
          </w:p>
          <w:p w:rsidR="00483C09" w:rsidP="00FC2163" w:rsidRDefault="00E47AC4" w14:paraId="1FE06676" wp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  <w:r w:rsidRPr="006B35D8">
              <w:rPr>
                <w:rFonts w:cs="Arial"/>
                <w:szCs w:val="24"/>
                <w:u w:val="single"/>
              </w:rPr>
              <w:t>Health Council</w:t>
            </w:r>
            <w:r w:rsidRPr="006B35D8" w:rsidR="004B0F21">
              <w:rPr>
                <w:rFonts w:cs="Arial"/>
                <w:szCs w:val="24"/>
                <w:u w:val="single"/>
              </w:rPr>
              <w:t xml:space="preserve"> </w:t>
            </w:r>
            <w:r w:rsidRPr="006B35D8" w:rsidR="006C213A">
              <w:rPr>
                <w:rFonts w:cs="Arial"/>
                <w:szCs w:val="24"/>
                <w:u w:val="single"/>
              </w:rPr>
              <w:t>Staff Present:</w:t>
            </w:r>
            <w:r w:rsidRPr="006B35D8" w:rsidR="009357D0">
              <w:rPr>
                <w:rFonts w:cs="Arial"/>
                <w:szCs w:val="24"/>
              </w:rPr>
              <w:t xml:space="preserve"> </w:t>
            </w:r>
            <w:r w:rsidR="00E65C96">
              <w:rPr>
                <w:rFonts w:cs="Arial"/>
                <w:szCs w:val="24"/>
              </w:rPr>
              <w:t xml:space="preserve"> </w:t>
            </w:r>
            <w:r w:rsidR="001F7A0B">
              <w:rPr>
                <w:rFonts w:cs="Arial"/>
                <w:szCs w:val="24"/>
              </w:rPr>
              <w:t>Katie Scussel</w:t>
            </w:r>
          </w:p>
          <w:p w:rsidRPr="006B35D8" w:rsidR="004E57E0" w:rsidP="00FC2163" w:rsidRDefault="004E57E0" w14:paraId="02EB378F" wp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</w:p>
        </w:tc>
      </w:tr>
      <w:tr xmlns:wp14="http://schemas.microsoft.com/office/word/2010/wordml" w:rsidRPr="00F343DB" w:rsidR="004E57E0" w:rsidTr="6F5CF0C3" w14:paraId="46E210EE" wp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358" w:type="dxa"/>
            <w:tcMar/>
          </w:tcPr>
          <w:p w:rsidRPr="00F53B84" w:rsidR="004E57E0" w:rsidP="004E57E0" w:rsidRDefault="004E57E0" w14:paraId="074E76CB" wp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CHANGES TO AGENDA</w:t>
            </w:r>
          </w:p>
        </w:tc>
        <w:tc>
          <w:tcPr>
            <w:tcW w:w="7200" w:type="dxa"/>
            <w:tcMar/>
          </w:tcPr>
          <w:p w:rsidRPr="004E57E0" w:rsidR="004E57E0" w:rsidP="00FC2163" w:rsidRDefault="008F3ACA" w14:paraId="4B8518D0" wp14:textId="77777777">
            <w:pPr>
              <w:pStyle w:val="BodyText2"/>
              <w:spacing w:after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There were no changes to the agenda.</w:t>
            </w:r>
            <w:r w:rsidR="008807CD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xmlns:wp14="http://schemas.microsoft.com/office/word/2010/wordml" w:rsidRPr="00F343DB" w:rsidR="00507FA2" w:rsidTr="6F5CF0C3" w14:paraId="31C720D3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Pr="003B30AA" w:rsidR="00507FA2" w:rsidP="00A94A65" w:rsidRDefault="00507FA2" w14:paraId="6A05A809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Pr="003B30AA" w:rsidR="00507FA2" w:rsidRDefault="00507FA2" w14:paraId="06482F54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B30AA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  <w:p w:rsidRPr="003B30AA" w:rsidR="00507FA2" w:rsidRDefault="00507FA2" w14:paraId="5A39BBE3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200" w:type="dxa"/>
            <w:tcMar/>
            <w:vAlign w:val="center"/>
          </w:tcPr>
          <w:p w:rsidRPr="00C04A5D" w:rsidR="00E65C96" w:rsidP="6C910901" w:rsidRDefault="00017BA4" w14:paraId="2F72B305" wp14:textId="5BC37C73">
            <w:pPr>
              <w:jc w:val="both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6C910901" w:rsidR="00017BA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The minutes for </w:t>
            </w:r>
            <w:r w:rsidRPr="6C910901" w:rsidR="6CF868D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February 27</w:t>
            </w:r>
            <w:r w:rsidRPr="6C910901" w:rsidR="007611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2020</w:t>
            </w:r>
            <w:r w:rsidRPr="6C910901" w:rsidR="006E2F2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C910901" w:rsidR="003561D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were </w:t>
            </w:r>
            <w:r w:rsidRPr="6C910901" w:rsidR="00936F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approved (M: </w:t>
            </w:r>
            <w:r w:rsidRPr="6C910901" w:rsidR="007611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Jones</w:t>
            </w:r>
            <w:r w:rsidRPr="6C910901" w:rsidR="00936F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S</w:t>
            </w:r>
            <w:r w:rsidRPr="6C910901" w:rsidR="0084022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6C910901" w:rsidR="158CE30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Butler</w:t>
            </w:r>
            <w:r w:rsidRPr="6C910901" w:rsidR="00936FF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Pr="00C81643" w:rsidR="00C04A5D" w:rsidP="008F3ACA" w:rsidRDefault="00C04A5D" w14:paraId="41C8F396" wp14:textId="77777777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xmlns:wp14="http://schemas.microsoft.com/office/word/2010/wordml" w:rsidRPr="00F343DB" w:rsidR="001B7F64" w:rsidTr="6F5CF0C3" w14:paraId="55A3BA02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="00C04A5D" w:rsidP="00A94A65" w:rsidRDefault="00C04A5D" w14:paraId="72A3D3EC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Pr="003B30AA" w:rsidR="001B7F64" w:rsidP="00A94A65" w:rsidRDefault="001B7F64" w14:paraId="4126A7ED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200" w:type="dxa"/>
            <w:tcMar/>
            <w:vAlign w:val="center"/>
          </w:tcPr>
          <w:p w:rsidR="00C04A5D" w:rsidP="001B7F64" w:rsidRDefault="00C04A5D" w14:paraId="0D0B940D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6"/>
            </w:tblGrid>
            <w:tr w:rsidRPr="00552488" w:rsidR="000108B4" w:rsidTr="6C910901" w14:paraId="720AD22F" wp14:textId="77777777">
              <w:trPr>
                <w:trHeight w:val="351"/>
              </w:trPr>
              <w:tc>
                <w:tcPr>
                  <w:tcW w:w="6996" w:type="dxa"/>
                  <w:shd w:val="clear" w:color="auto" w:fill="auto"/>
                  <w:tcMar/>
                </w:tcPr>
                <w:p w:rsidRPr="00552488" w:rsidR="000108B4" w:rsidP="6C910901" w:rsidRDefault="000108B4" w14:paraId="6726A56E" wp14:textId="0DB91EBB">
                  <w:pPr>
                    <w:spacing w:before="120" w:after="120"/>
                    <w:jc w:val="both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The Care Council met on Wednesday, May 6, 2020 through </w:t>
                  </w:r>
                  <w:proofErr w:type="spellStart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GoTo</w:t>
                  </w:r>
                  <w:proofErr w:type="spellEnd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 Webinar and had quorum. Action items included the approval of the new Care Council Mission and Vision statements, the 2019 Care Continuum Report, and the 2019-2020 Epidemiology Report. The Resource Prioritization and Allocations Recommendations Committee also presented the Part A Expenditure Report as an informational item.</w:t>
                  </w:r>
                </w:p>
                <w:p w:rsidRPr="00552488" w:rsidR="000108B4" w:rsidP="6C910901" w:rsidRDefault="000108B4" w14:paraId="0E27B00A" wp14:textId="5DD4CEB1">
                  <w:pPr>
                    <w:spacing w:before="120" w:after="120"/>
                    <w:jc w:val="both"/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</w:pPr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As part of the emergency declarations for the state of Florida related to the COVID-19 pandemic, Governor Desantis has lifted the requirements for public meetings to have an </w:t>
                  </w:r>
                  <w:proofErr w:type="gramStart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in person</w:t>
                  </w:r>
                  <w:proofErr w:type="gramEnd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 quorum. All Care Council and committee meetings will be through </w:t>
                  </w:r>
                  <w:proofErr w:type="spellStart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GoTo</w:t>
                  </w:r>
                  <w:proofErr w:type="spellEnd"/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 Webinar until further notice. The next Care Council meeting will be on Wednesday, June 3, 2020 through </w:t>
                  </w:r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>GoTo</w:t>
                  </w:r>
                  <w:r w:rsidRPr="6C910901" w:rsidR="35E69101">
                    <w:rPr>
                      <w:rFonts w:ascii="Arial" w:hAnsi="Arial" w:eastAsia="Arial" w:cs="Arial"/>
                      <w:noProof w:val="0"/>
                      <w:sz w:val="24"/>
                      <w:szCs w:val="24"/>
                      <w:lang w:val="en-US"/>
                    </w:rPr>
                    <w:t xml:space="preserve"> Webinar.</w:t>
                  </w:r>
                </w:p>
              </w:tc>
            </w:tr>
          </w:tbl>
          <w:p w:rsidRPr="001B7F64" w:rsidR="001B7F64" w:rsidP="00C04A5D" w:rsidRDefault="001B7F64" w14:paraId="60061E4C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343DB" w:rsidR="00DE4250" w:rsidTr="6F5CF0C3" w14:paraId="5D26CF6F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Pr="00F53B84" w:rsidR="00DE4250" w:rsidP="00B01527" w:rsidRDefault="00DE4250" w14:paraId="05C915BD" wp14:textId="77777777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MOMENT OF INSPIRATION</w:t>
            </w:r>
          </w:p>
        </w:tc>
        <w:tc>
          <w:tcPr>
            <w:tcW w:w="7200" w:type="dxa"/>
            <w:tcMar/>
          </w:tcPr>
          <w:p w:rsidR="2F025D88" w:rsidP="6C910901" w:rsidRDefault="2F025D88" w14:paraId="066F6217" w14:textId="4DCDBC2D">
            <w:pPr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6F5CF0C3" w:rsidR="2F025D8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Chair, Holly Beaver, opened the Moment of Inspiration by </w:t>
            </w:r>
            <w:r w:rsidRPr="6F5CF0C3" w:rsidR="3302B3D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acknowledging the difficult circumstances created by the COVID-19 pandemic and reflecting on the modifications everyone</w:t>
            </w:r>
            <w:r w:rsidRPr="6F5CF0C3" w:rsidR="34AF70B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F5CF0C3" w:rsidR="1552E3C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ha</w:t>
            </w:r>
            <w:r w:rsidRPr="6F5CF0C3" w:rsidR="5E3AF32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s</w:t>
            </w:r>
            <w:r w:rsidRPr="6F5CF0C3" w:rsidR="1552E3C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made to their work</w:t>
            </w:r>
            <w:r w:rsidRPr="6F5CF0C3" w:rsidR="34AF70B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in order to take care of their patients and clients</w:t>
            </w:r>
            <w:r w:rsidRPr="6F5CF0C3" w:rsidR="11A639A4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F5CF0C3" w:rsidR="2CC4468A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Holly also reflected on </w:t>
            </w:r>
            <w:r w:rsidRPr="6F5CF0C3" w:rsidR="2C6B83B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the recent news of the killings of Black men by police. Mary</w:t>
            </w:r>
            <w:r w:rsidRPr="6F5CF0C3" w:rsidR="16EFD9EB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lin Merida added that the coronavirus is hitting Black communities </w:t>
            </w:r>
            <w:r w:rsidRPr="6F5CF0C3" w:rsidR="567B28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especially hard and that there is a significant </w:t>
            </w:r>
            <w:r w:rsidRPr="6F5CF0C3" w:rsidR="23DC35D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racial </w:t>
            </w:r>
            <w:r w:rsidRPr="6F5CF0C3" w:rsidR="567B28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disparity in the rates of death.</w:t>
            </w:r>
            <w:r w:rsidRPr="6F5CF0C3" w:rsidR="7A13666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Mary Frances Jones had a family member in South Florida who tested positive for COVID-19 and passed away. Members offered their condolences to Mary. </w:t>
            </w:r>
            <w:r w:rsidRPr="6F5CF0C3" w:rsidR="7A13666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Holly stated that she is instructing her patients to stay home, even though things are starting to open up, </w:t>
            </w:r>
            <w:r w:rsidRPr="6F5CF0C3" w:rsidR="7717B21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that it’s not worth the risk. Holly reported that the youth are having a hard time not going to school and not seeing their friends.</w:t>
            </w:r>
          </w:p>
          <w:p w:rsidR="6C910901" w:rsidP="6C910901" w:rsidRDefault="6C910901" w14:paraId="49373DFF" w14:textId="6346CB6E">
            <w:pPr>
              <w:pStyle w:val="Normal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7717B210" w:rsidP="6C910901" w:rsidRDefault="7717B210" w14:paraId="1A088C3F" w14:textId="709B9DCE">
            <w:pPr>
              <w:pStyle w:val="Normal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6C910901" w:rsidR="7717B21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Mary added that she has been calling into Positively U</w:t>
            </w:r>
            <w:r w:rsidRPr="6C910901" w:rsidR="40D0794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’s</w:t>
            </w:r>
            <w:r w:rsidRPr="6C910901" w:rsidR="25D6C4B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phone support group</w:t>
            </w:r>
            <w:r w:rsidRPr="6C910901" w:rsidR="7717B21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and that i</w:t>
            </w:r>
            <w:r w:rsidRPr="6C910901" w:rsidR="192BC86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</w:t>
            </w:r>
            <w:r w:rsidRPr="6C910901" w:rsidR="7717B21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has been very help</w:t>
            </w:r>
            <w:r w:rsidRPr="6C910901" w:rsidR="5139A2C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ful. </w:t>
            </w:r>
            <w:r w:rsidRPr="6C910901" w:rsidR="250618B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The support group meets by phone on Wednesday nights at 6:00 p.m.</w:t>
            </w:r>
            <w:r w:rsidRPr="6C910901" w:rsidR="59F1750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People can call in and choose to remain anonymous and speak or not speak as much as they like.</w:t>
            </w:r>
            <w:r w:rsidRPr="6C910901" w:rsidR="250618B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C910901" w:rsidR="5139A2C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A silver lining of being able to work from home </w:t>
            </w:r>
            <w:r w:rsidRPr="6C910901" w:rsidR="1DE51D4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is that it makes it easier to attend meetings that are held virtually or over the phone. </w:t>
            </w:r>
            <w:r w:rsidRPr="6C910901" w:rsidR="3B82BF6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Mary encouraged everyone to spread the word to let people know that this resource is av</w:t>
            </w:r>
            <w:r w:rsidRPr="6C910901" w:rsidR="697BC3C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ailable. </w:t>
            </w:r>
          </w:p>
          <w:p w:rsidR="00E803E3" w:rsidP="00E803E3" w:rsidRDefault="00E803E3" w14:paraId="44EAFD9C" wp14:textId="77777777">
            <w:pPr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</w:p>
          <w:p w:rsidRPr="00AE2C99" w:rsidR="005E4238" w:rsidP="00C04A5D" w:rsidRDefault="005E4238" w14:paraId="4B94D5A5" wp14:textId="77777777">
            <w:pPr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343DB" w:rsidR="007D52EB" w:rsidTr="6F5CF0C3" w14:paraId="4CF57F9A" wp14:textId="77777777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2358" w:type="dxa"/>
            <w:tcMar/>
          </w:tcPr>
          <w:p w:rsidR="007D52EB" w:rsidP="007D52EB" w:rsidRDefault="007D52EB" w14:paraId="2088056C" wp14:textId="77777777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WOMEN/ YOUTH/ CONCERNS/ UPDAT</w:t>
            </w:r>
            <w:r w:rsidR="00AB2D63">
              <w:rPr>
                <w:rFonts w:cs="Arial"/>
                <w:color w:val="000000"/>
                <w:sz w:val="24"/>
              </w:rPr>
              <w:t>E</w:t>
            </w:r>
            <w:r>
              <w:rPr>
                <w:rFonts w:cs="Arial"/>
                <w:color w:val="000000"/>
                <w:sz w:val="24"/>
              </w:rPr>
              <w:t xml:space="preserve">S </w:t>
            </w:r>
          </w:p>
          <w:p w:rsidR="007D52EB" w:rsidP="00B97B51" w:rsidRDefault="007D52EB" w14:paraId="53128261" wp14:textId="77777777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="007F23CF" w:rsidP="00CC0239" w:rsidRDefault="007F23CF" w14:paraId="37C4B9F0" wp14:textId="559E42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C910901" w:rsidR="7C4BAC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reflected on the Spring Event being cancelled and stated that they hope we will be able to host another event this year for Thanksgiving.</w:t>
            </w:r>
            <w:proofErr w:type="spellStart"/>
            <w:proofErr w:type="spellEnd"/>
          </w:p>
          <w:p w:rsidR="004530B7" w:rsidP="6C910901" w:rsidRDefault="004530B7" w14:paraId="55810807" wp14:textId="62A0BFB1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4530B7" w:rsidP="6C910901" w:rsidRDefault="004530B7" w14:paraId="0E6A2E8A" wp14:textId="6C379F76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6C910901" w:rsidR="356FA9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Alex </w:t>
            </w:r>
            <w:proofErr w:type="spellStart"/>
            <w:r w:rsidRPr="6C910901" w:rsidR="356FA9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Cario</w:t>
            </w:r>
            <w:proofErr w:type="spellEnd"/>
            <w:r w:rsidRPr="6C910901" w:rsidR="356FA9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noted that Youth Education Services (YES) has been hosting their support groups over Zoom. Barbara </w:t>
            </w:r>
            <w:proofErr w:type="spellStart"/>
            <w:r w:rsidRPr="6C910901" w:rsidR="356FA9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Szelag</w:t>
            </w:r>
            <w:proofErr w:type="spellEnd"/>
            <w:r w:rsidRPr="6C910901" w:rsidR="356FA9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added that the change to Zoom has been very successful. Alex stated that when the group met in person</w:t>
            </w:r>
            <w:r w:rsidRPr="6C910901" w:rsidR="451A94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they usually only had around four people attend but now that they are meeting </w:t>
            </w:r>
            <w:proofErr w:type="gramStart"/>
            <w:r w:rsidRPr="6C910901" w:rsidR="451A94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online</w:t>
            </w:r>
            <w:proofErr w:type="gramEnd"/>
            <w:r w:rsidRPr="6C910901" w:rsidR="451A94A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they’ve had eight or more people and have had people attend that have never attended in person before. Given the success of the online meetings, </w:t>
            </w:r>
            <w:r w:rsidRPr="6C910901" w:rsidR="799F61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YES will continue to offer this service even when in person groups start back up again.</w:t>
            </w:r>
          </w:p>
          <w:p w:rsidR="004530B7" w:rsidP="6C910901" w:rsidRDefault="004530B7" w14:paraId="73F64E2D" wp14:textId="2AC7125B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04530B7" w:rsidP="6C910901" w:rsidRDefault="004530B7" w14:paraId="1299C43A" wp14:textId="36232F6A"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C910901" w:rsidR="799F61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Mary noted that she is seeing an increase in communication from clients now that everyone is communicatin</w:t>
            </w:r>
            <w:r w:rsidRPr="6C910901" w:rsidR="7D93CD4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g</w:t>
            </w:r>
            <w:r w:rsidRPr="6C910901" w:rsidR="799F61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more by phone. She said that clients who never asked for assistance with much are calling her more frequently</w:t>
            </w:r>
            <w:r w:rsidRPr="6C910901" w:rsidR="10774A6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6E3E6D" w:rsidR="00CC0239" w:rsidP="00E7088A" w:rsidRDefault="00CC0239" w14:paraId="4DDBEF00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xmlns:wp14="http://schemas.microsoft.com/office/word/2010/wordml" w:rsidRPr="00F343DB" w:rsidR="00536EF3" w:rsidTr="6F5CF0C3" w14:paraId="14474F65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58" w:type="dxa"/>
            <w:tcMar/>
          </w:tcPr>
          <w:p w:rsidRPr="00677B2D" w:rsidR="00536EF3" w:rsidP="00536EF3" w:rsidRDefault="00677B2D" w14:paraId="136DC886" wp14:textId="77777777">
            <w:pPr>
              <w:rPr>
                <w:rFonts w:cs="Arial"/>
                <w:color w:val="000000"/>
                <w:sz w:val="24"/>
                <w:szCs w:val="24"/>
              </w:rPr>
            </w:pPr>
            <w:r w:rsidRPr="00677B2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COMMUNITY CONCERNS/ </w:t>
            </w:r>
            <w:r w:rsidRPr="00AF2345" w:rsidR="00536EF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ANNOUNCEMENTS</w:t>
            </w:r>
            <w:r w:rsidRPr="00AF2345" w:rsidR="00536EF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36EF3" w:rsidP="00536EF3" w:rsidRDefault="00536EF3" w14:paraId="3461D779" wp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Pr="00FA2744" w:rsidR="00111B8B" w:rsidP="00947379" w:rsidRDefault="00E7088A" w14:paraId="49BA5385" wp14:textId="5303232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C910901" w:rsidR="6DB20BB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discussed the impacts of the pand</w:t>
            </w:r>
            <w:r w:rsidRPr="6C910901" w:rsidR="009B52F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emic on clients, particularly the financial impacts for clients that worked in the service industry and lost their jobs. Mary noted that she has had clients attempt to get assistance t</w:t>
            </w:r>
            <w:r w:rsidRPr="6C910901" w:rsidR="39BC178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hrough the City of Tampa and that the application process was very overwhelming and confusing. Paula Delgado added through the chat that she has seen a big financial </w:t>
            </w:r>
            <w:r w:rsidRPr="6C910901" w:rsidR="31E4551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impact on clients as well.</w:t>
            </w:r>
          </w:p>
          <w:p w:rsidRPr="00FA2744" w:rsidR="005D634C" w:rsidP="6C910901" w:rsidRDefault="005D634C" w14:paraId="3EBC1E95" wp14:textId="1A031803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Pr="00FA2744" w:rsidR="005D634C" w:rsidP="6C910901" w:rsidRDefault="005D634C" w14:paraId="3D015217" wp14:textId="7329CC63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C910901" w:rsidR="31E4551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Brandee</w:t>
            </w:r>
            <w:proofErr w:type="spellEnd"/>
            <w:r w:rsidRPr="6C910901" w:rsidR="31E4551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Butler shared that she is telling clients to call 211 at night, that not a lot of people know that the line is active 24 hours a day so you are more likely to get through if you call after business hours. </w:t>
            </w:r>
          </w:p>
          <w:p w:rsidRPr="00FA2744" w:rsidR="005D634C" w:rsidP="6C910901" w:rsidRDefault="005D634C" w14:paraId="6FC76C13" wp14:textId="1785CFAB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Pr="00FA2744" w:rsidR="005D634C" w:rsidP="6C910901" w:rsidRDefault="005D634C" w14:paraId="3CF2D8B6" wp14:textId="38175DB1"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C910901" w:rsidR="31E4551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thanked each other for calling in, saying that it was nice to hear from each other, and that they missed each other. </w:t>
            </w:r>
          </w:p>
          <w:p w:rsidRPr="00FA2744" w:rsidR="005D634C" w:rsidP="00597FA0" w:rsidRDefault="005D634C" w14:paraId="0FB78278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343DB" w:rsidR="0023491E" w:rsidTr="6F5CF0C3" w14:paraId="206AE0A8" wp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358" w:type="dxa"/>
            <w:tcMar/>
          </w:tcPr>
          <w:p w:rsidR="00536EF3" w:rsidP="00536EF3" w:rsidRDefault="00536EF3" w14:paraId="1FC39945" wp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  <w:p w:rsidRPr="00922C45" w:rsidR="00536EF3" w:rsidP="00536EF3" w:rsidRDefault="00536EF3" w14:paraId="61701064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03529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  <w:p w:rsidRPr="003B30AA" w:rsidR="0023491E" w:rsidRDefault="0023491E" w14:paraId="0562CB0E" wp14:textId="7777777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Pr="00E80648" w:rsidR="0023491E" w:rsidP="00830423" w:rsidRDefault="00541273" w14:paraId="42278768" wp14:textId="4C6E92B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6C910901" w:rsidR="00541273">
              <w:rPr>
                <w:rFonts w:ascii="Arial" w:hAnsi="Arial" w:cs="Arial"/>
                <w:sz w:val="24"/>
                <w:szCs w:val="24"/>
              </w:rPr>
              <w:t xml:space="preserve">There being no further business to come before the </w:t>
            </w:r>
            <w:r w:rsidRPr="6C910901" w:rsidR="00AF0AC9">
              <w:rPr>
                <w:rFonts w:ascii="Arial" w:hAnsi="Arial" w:cs="Arial"/>
                <w:sz w:val="24"/>
                <w:szCs w:val="24"/>
              </w:rPr>
              <w:t>c</w:t>
            </w:r>
            <w:r w:rsidRPr="6C910901" w:rsidR="00541273">
              <w:rPr>
                <w:rFonts w:ascii="Arial" w:hAnsi="Arial" w:cs="Arial"/>
                <w:sz w:val="24"/>
                <w:szCs w:val="24"/>
              </w:rPr>
              <w:t>ommittee</w:t>
            </w:r>
            <w:r w:rsidRPr="6C910901" w:rsidR="00541273">
              <w:rPr>
                <w:rFonts w:ascii="Arial" w:hAnsi="Arial" w:cs="Arial"/>
                <w:sz w:val="24"/>
                <w:szCs w:val="24"/>
              </w:rPr>
              <w:t>, th</w:t>
            </w:r>
            <w:r w:rsidRPr="6C910901" w:rsidR="00433E67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Pr="6C910901" w:rsidR="007D7899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Pr="6C910901" w:rsidR="00287BB1">
              <w:rPr>
                <w:rFonts w:ascii="Arial" w:hAnsi="Arial" w:cs="Arial"/>
                <w:sz w:val="24"/>
                <w:szCs w:val="24"/>
              </w:rPr>
              <w:t>1</w:t>
            </w:r>
            <w:r w:rsidRPr="6C910901" w:rsidR="00A508A3">
              <w:rPr>
                <w:rFonts w:ascii="Arial" w:hAnsi="Arial" w:cs="Arial"/>
                <w:sz w:val="24"/>
                <w:szCs w:val="24"/>
              </w:rPr>
              <w:t>0</w:t>
            </w:r>
            <w:r w:rsidRPr="6C910901" w:rsidR="00287BB1">
              <w:rPr>
                <w:rFonts w:ascii="Arial" w:hAnsi="Arial" w:cs="Arial"/>
                <w:sz w:val="24"/>
                <w:szCs w:val="24"/>
              </w:rPr>
              <w:t>:</w:t>
            </w:r>
            <w:r w:rsidRPr="6C910901" w:rsidR="00E7088A">
              <w:rPr>
                <w:rFonts w:ascii="Arial" w:hAnsi="Arial" w:cs="Arial"/>
                <w:sz w:val="24"/>
                <w:szCs w:val="24"/>
              </w:rPr>
              <w:t>4</w:t>
            </w:r>
            <w:r w:rsidRPr="6C910901" w:rsidR="3DE45E95">
              <w:rPr>
                <w:rFonts w:ascii="Arial" w:hAnsi="Arial" w:cs="Arial"/>
                <w:sz w:val="24"/>
                <w:szCs w:val="24"/>
              </w:rPr>
              <w:t>5</w:t>
            </w:r>
            <w:r w:rsidRPr="6C910901" w:rsidR="00AF0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C910901" w:rsidR="004B678D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xmlns:wp14="http://schemas.microsoft.com/office/word/2010/wordml" w:rsidRPr="00F343DB" w:rsidR="002065E9" w:rsidP="003D3C5E" w:rsidRDefault="002065E9" w14:paraId="34CE0A41" wp14:textId="77777777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Pr="00F343DB" w:rsidR="002065E9" w:rsidSect="00952FD9">
      <w:headerReference w:type="default" r:id="rId10"/>
      <w:footerReference w:type="even" r:id="rId11"/>
      <w:footerReference w:type="default" r:id="rId12"/>
      <w:type w:val="continuous"/>
      <w:pgSz w:w="12240" w:h="15840" w:orient="portrait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25839" w:rsidRDefault="00925839" w14:paraId="08CE6F91" wp14:textId="77777777">
      <w:r>
        <w:separator/>
      </w:r>
    </w:p>
  </w:endnote>
  <w:endnote w:type="continuationSeparator" w:id="0">
    <w:p xmlns:wp14="http://schemas.microsoft.com/office/word/2010/wordml" w:rsidR="00925839" w:rsidRDefault="00925839" w14:paraId="61CDCEAD" wp14:textId="77777777">
      <w:r>
        <w:continuationSeparator/>
      </w:r>
    </w:p>
  </w:endnote>
  <w:endnote w:type="continuationNotice" w:id="1">
    <w:p xmlns:wp14="http://schemas.microsoft.com/office/word/2010/wordml" w:rsidR="00925839" w:rsidRDefault="00925839" w14:paraId="6BB9E253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06CEF" w:rsidRDefault="00706CEF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706CEF" w:rsidRDefault="00706CEF" w14:paraId="110FFD3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6CEF" w:rsidRDefault="00706CEF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706CEF" w:rsidP="00870A12" w:rsidRDefault="00780C52" w14:paraId="5997CC1D" wp14:textId="77777777">
    <w:pPr>
      <w:pStyle w:val="Footer"/>
      <w:ind w:right="360"/>
      <w:jc w:val="center"/>
      <w:rPr>
        <w:rFonts w:ascii="Arial" w:hAnsi="Arial"/>
        <w:b/>
      </w:rPr>
    </w:pPr>
    <w:r w:rsidR="6F5CF0C3">
      <w:drawing>
        <wp:inline xmlns:wp14="http://schemas.microsoft.com/office/word/2010/wordprocessingDrawing" wp14:editId="10CCBEF3" wp14:anchorId="028E1908">
          <wp:extent cx="914400" cy="438150"/>
          <wp:effectExtent l="0" t="0" r="0" b="0"/>
          <wp:docPr id="1512855219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646a264664b45b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25839" w:rsidRDefault="00925839" w14:paraId="62EBF3C5" wp14:textId="77777777">
      <w:r>
        <w:separator/>
      </w:r>
    </w:p>
  </w:footnote>
  <w:footnote w:type="continuationSeparator" w:id="0">
    <w:p xmlns:wp14="http://schemas.microsoft.com/office/word/2010/wordml" w:rsidR="00925839" w:rsidRDefault="00925839" w14:paraId="6D98A12B" wp14:textId="77777777">
      <w:r>
        <w:continuationSeparator/>
      </w:r>
    </w:p>
  </w:footnote>
  <w:footnote w:type="continuationNotice" w:id="1">
    <w:p xmlns:wp14="http://schemas.microsoft.com/office/word/2010/wordml" w:rsidR="00925839" w:rsidRDefault="00925839" w14:paraId="2946DB82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6CEF" w:rsidP="00C7299A" w:rsidRDefault="00706CEF" w14:paraId="6B699379" wp14:textId="77777777">
    <w:pPr>
      <w:pStyle w:val="Header"/>
      <w:jc w:val="center"/>
    </w:pPr>
  </w:p>
  <w:p xmlns:wp14="http://schemas.microsoft.com/office/word/2010/wordml" w:rsidR="00706CEF" w:rsidP="00C7299A" w:rsidRDefault="00780C52" w14:paraId="3FE9F23F" wp14:textId="77777777">
    <w:pPr>
      <w:pStyle w:val="Header"/>
      <w:jc w:val="center"/>
    </w:pPr>
    <w:r w:rsidR="6F5CF0C3">
      <w:drawing>
        <wp:inline xmlns:wp14="http://schemas.microsoft.com/office/word/2010/wordprocessingDrawing" wp14:editId="17933B36" wp14:anchorId="5C7417BA">
          <wp:extent cx="1123950" cy="1285875"/>
          <wp:effectExtent l="0" t="0" r="0" b="0"/>
          <wp:docPr id="144920588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09d2155d366431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706CEF" w:rsidP="00C7299A" w:rsidRDefault="00706CEF" w14:paraId="1F72F646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abstractNum w:abstractNumId="2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5CE1"/>
    <w:rsid w:val="00036011"/>
    <w:rsid w:val="000364D1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22E4"/>
    <w:rsid w:val="00083677"/>
    <w:rsid w:val="00084AF4"/>
    <w:rsid w:val="00084D81"/>
    <w:rsid w:val="000850F0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7F17"/>
    <w:rsid w:val="000A1640"/>
    <w:rsid w:val="000A24E8"/>
    <w:rsid w:val="000A3ECC"/>
    <w:rsid w:val="000A6EEF"/>
    <w:rsid w:val="000B0246"/>
    <w:rsid w:val="000B0A85"/>
    <w:rsid w:val="000B0A95"/>
    <w:rsid w:val="000B133F"/>
    <w:rsid w:val="000B316C"/>
    <w:rsid w:val="000B61CF"/>
    <w:rsid w:val="000B667E"/>
    <w:rsid w:val="000B7C4E"/>
    <w:rsid w:val="000B7FAE"/>
    <w:rsid w:val="000C0BA7"/>
    <w:rsid w:val="000C17F4"/>
    <w:rsid w:val="000C41F3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1374"/>
    <w:rsid w:val="000E17CC"/>
    <w:rsid w:val="000E3B41"/>
    <w:rsid w:val="000E3F18"/>
    <w:rsid w:val="000E4180"/>
    <w:rsid w:val="000E4A50"/>
    <w:rsid w:val="000E5812"/>
    <w:rsid w:val="000E6DCF"/>
    <w:rsid w:val="000E6E40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F43"/>
    <w:rsid w:val="00123C51"/>
    <w:rsid w:val="0012430D"/>
    <w:rsid w:val="00124DC3"/>
    <w:rsid w:val="00125F09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40BDF"/>
    <w:rsid w:val="00143ED7"/>
    <w:rsid w:val="001441CB"/>
    <w:rsid w:val="00146996"/>
    <w:rsid w:val="001476E6"/>
    <w:rsid w:val="00150F8E"/>
    <w:rsid w:val="0015206A"/>
    <w:rsid w:val="001532DD"/>
    <w:rsid w:val="00153390"/>
    <w:rsid w:val="00153D27"/>
    <w:rsid w:val="00154230"/>
    <w:rsid w:val="00154538"/>
    <w:rsid w:val="00154D1A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E38"/>
    <w:rsid w:val="002A6E88"/>
    <w:rsid w:val="002A7032"/>
    <w:rsid w:val="002A7993"/>
    <w:rsid w:val="002A7CFC"/>
    <w:rsid w:val="002B0DEA"/>
    <w:rsid w:val="002B1091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7DFD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A0344"/>
    <w:rsid w:val="003A1C1F"/>
    <w:rsid w:val="003A2C36"/>
    <w:rsid w:val="003A2FFF"/>
    <w:rsid w:val="003A34BE"/>
    <w:rsid w:val="003A5801"/>
    <w:rsid w:val="003B07D4"/>
    <w:rsid w:val="003B07DE"/>
    <w:rsid w:val="003B272A"/>
    <w:rsid w:val="003B30AA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C5E"/>
    <w:rsid w:val="003D3D3F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F05BF"/>
    <w:rsid w:val="003F0C4F"/>
    <w:rsid w:val="003F1A5B"/>
    <w:rsid w:val="003F266C"/>
    <w:rsid w:val="003F2ECF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63FF"/>
    <w:rsid w:val="00406D64"/>
    <w:rsid w:val="00407928"/>
    <w:rsid w:val="00410058"/>
    <w:rsid w:val="00411C61"/>
    <w:rsid w:val="00411F0C"/>
    <w:rsid w:val="00412F54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D9E"/>
    <w:rsid w:val="00430F43"/>
    <w:rsid w:val="00433426"/>
    <w:rsid w:val="00433E67"/>
    <w:rsid w:val="00434821"/>
    <w:rsid w:val="00434CA6"/>
    <w:rsid w:val="00434CA9"/>
    <w:rsid w:val="004352C5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736D3"/>
    <w:rsid w:val="00473B98"/>
    <w:rsid w:val="00474B1F"/>
    <w:rsid w:val="00476C13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6C57"/>
    <w:rsid w:val="004B0A9F"/>
    <w:rsid w:val="004B0EB2"/>
    <w:rsid w:val="004B0F21"/>
    <w:rsid w:val="004B220F"/>
    <w:rsid w:val="004B277F"/>
    <w:rsid w:val="004B2A43"/>
    <w:rsid w:val="004B474A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88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BA0"/>
    <w:rsid w:val="004F7F12"/>
    <w:rsid w:val="00500EE5"/>
    <w:rsid w:val="00501924"/>
    <w:rsid w:val="00502C47"/>
    <w:rsid w:val="005053C2"/>
    <w:rsid w:val="00505EF2"/>
    <w:rsid w:val="00505FB8"/>
    <w:rsid w:val="005060BA"/>
    <w:rsid w:val="005067DC"/>
    <w:rsid w:val="00507F67"/>
    <w:rsid w:val="00507FA2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D1C"/>
    <w:rsid w:val="0052014E"/>
    <w:rsid w:val="005240B4"/>
    <w:rsid w:val="00524192"/>
    <w:rsid w:val="00526E9E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278D"/>
    <w:rsid w:val="00592DA6"/>
    <w:rsid w:val="0059445D"/>
    <w:rsid w:val="005955DA"/>
    <w:rsid w:val="005968DA"/>
    <w:rsid w:val="00596A4E"/>
    <w:rsid w:val="005971AD"/>
    <w:rsid w:val="005979A8"/>
    <w:rsid w:val="00597FA0"/>
    <w:rsid w:val="005A0EFC"/>
    <w:rsid w:val="005A1BFE"/>
    <w:rsid w:val="005A2B33"/>
    <w:rsid w:val="005A3C54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849"/>
    <w:rsid w:val="005F6B09"/>
    <w:rsid w:val="005F7DB4"/>
    <w:rsid w:val="00600C87"/>
    <w:rsid w:val="00601A23"/>
    <w:rsid w:val="006023D0"/>
    <w:rsid w:val="00604535"/>
    <w:rsid w:val="006051DB"/>
    <w:rsid w:val="00605611"/>
    <w:rsid w:val="00605BA1"/>
    <w:rsid w:val="006066FE"/>
    <w:rsid w:val="006069A1"/>
    <w:rsid w:val="0060767D"/>
    <w:rsid w:val="00607AF7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2695"/>
    <w:rsid w:val="006638D8"/>
    <w:rsid w:val="006659E7"/>
    <w:rsid w:val="00666D1C"/>
    <w:rsid w:val="00672919"/>
    <w:rsid w:val="00672EED"/>
    <w:rsid w:val="00673693"/>
    <w:rsid w:val="0067392E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736B"/>
    <w:rsid w:val="006A2759"/>
    <w:rsid w:val="006A3B4D"/>
    <w:rsid w:val="006A4380"/>
    <w:rsid w:val="006A54CB"/>
    <w:rsid w:val="006A5817"/>
    <w:rsid w:val="006A582E"/>
    <w:rsid w:val="006A7D67"/>
    <w:rsid w:val="006B010C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604E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6B0A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722A"/>
    <w:rsid w:val="00797D42"/>
    <w:rsid w:val="007A129B"/>
    <w:rsid w:val="007A228E"/>
    <w:rsid w:val="007A4159"/>
    <w:rsid w:val="007A6597"/>
    <w:rsid w:val="007A6726"/>
    <w:rsid w:val="007A674E"/>
    <w:rsid w:val="007A67AF"/>
    <w:rsid w:val="007A7116"/>
    <w:rsid w:val="007A729D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F50"/>
    <w:rsid w:val="007F0606"/>
    <w:rsid w:val="007F153A"/>
    <w:rsid w:val="007F15B6"/>
    <w:rsid w:val="007F1750"/>
    <w:rsid w:val="007F23CF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617B"/>
    <w:rsid w:val="00836D87"/>
    <w:rsid w:val="0084022E"/>
    <w:rsid w:val="00840B0F"/>
    <w:rsid w:val="008413B1"/>
    <w:rsid w:val="008413DF"/>
    <w:rsid w:val="00843144"/>
    <w:rsid w:val="00844217"/>
    <w:rsid w:val="0084494D"/>
    <w:rsid w:val="00844E09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CD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6412"/>
    <w:rsid w:val="008D6D3A"/>
    <w:rsid w:val="008D75A2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3ACA"/>
    <w:rsid w:val="008F4550"/>
    <w:rsid w:val="008F4A52"/>
    <w:rsid w:val="008F4AA8"/>
    <w:rsid w:val="008F5495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4BE3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513A"/>
    <w:rsid w:val="00971963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5825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74C8"/>
    <w:rsid w:val="00A074EC"/>
    <w:rsid w:val="00A0774E"/>
    <w:rsid w:val="00A11EC0"/>
    <w:rsid w:val="00A1294E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79C7"/>
    <w:rsid w:val="00A30F65"/>
    <w:rsid w:val="00A322A8"/>
    <w:rsid w:val="00A34C1C"/>
    <w:rsid w:val="00A34CE8"/>
    <w:rsid w:val="00A3513F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65EE"/>
    <w:rsid w:val="00A702CF"/>
    <w:rsid w:val="00A71F12"/>
    <w:rsid w:val="00A7480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C99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77D8"/>
    <w:rsid w:val="00B97B51"/>
    <w:rsid w:val="00BA0DA6"/>
    <w:rsid w:val="00BA1B64"/>
    <w:rsid w:val="00BA2813"/>
    <w:rsid w:val="00BA338B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8D3"/>
    <w:rsid w:val="00C06D45"/>
    <w:rsid w:val="00C079B4"/>
    <w:rsid w:val="00C108D9"/>
    <w:rsid w:val="00C10A01"/>
    <w:rsid w:val="00C10EEB"/>
    <w:rsid w:val="00C11343"/>
    <w:rsid w:val="00C15069"/>
    <w:rsid w:val="00C155FB"/>
    <w:rsid w:val="00C169B4"/>
    <w:rsid w:val="00C20D70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7B9"/>
    <w:rsid w:val="00C352DE"/>
    <w:rsid w:val="00C36F83"/>
    <w:rsid w:val="00C413FC"/>
    <w:rsid w:val="00C41530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F2C"/>
    <w:rsid w:val="00CB0F08"/>
    <w:rsid w:val="00CB1D1A"/>
    <w:rsid w:val="00CB2252"/>
    <w:rsid w:val="00CB290C"/>
    <w:rsid w:val="00CB35E2"/>
    <w:rsid w:val="00CC0239"/>
    <w:rsid w:val="00CC070D"/>
    <w:rsid w:val="00CC0DA3"/>
    <w:rsid w:val="00CC10C7"/>
    <w:rsid w:val="00CC35CD"/>
    <w:rsid w:val="00CC44E8"/>
    <w:rsid w:val="00CC4F34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E1455"/>
    <w:rsid w:val="00CE265B"/>
    <w:rsid w:val="00CE31BA"/>
    <w:rsid w:val="00CE673D"/>
    <w:rsid w:val="00CE709E"/>
    <w:rsid w:val="00CE71B0"/>
    <w:rsid w:val="00CE73B3"/>
    <w:rsid w:val="00CE74A8"/>
    <w:rsid w:val="00CF20D0"/>
    <w:rsid w:val="00CF2861"/>
    <w:rsid w:val="00CF2B93"/>
    <w:rsid w:val="00CF3094"/>
    <w:rsid w:val="00CF6B23"/>
    <w:rsid w:val="00D00FF8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6D83"/>
    <w:rsid w:val="00D87B38"/>
    <w:rsid w:val="00D91286"/>
    <w:rsid w:val="00D91545"/>
    <w:rsid w:val="00D935A2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F08F1"/>
    <w:rsid w:val="00DF2076"/>
    <w:rsid w:val="00DF2610"/>
    <w:rsid w:val="00DF489F"/>
    <w:rsid w:val="00DF49FD"/>
    <w:rsid w:val="00DF543A"/>
    <w:rsid w:val="00DF54E6"/>
    <w:rsid w:val="00DF6ECF"/>
    <w:rsid w:val="00E0035E"/>
    <w:rsid w:val="00E012D0"/>
    <w:rsid w:val="00E018C8"/>
    <w:rsid w:val="00E023B5"/>
    <w:rsid w:val="00E03CCA"/>
    <w:rsid w:val="00E0450C"/>
    <w:rsid w:val="00E061E4"/>
    <w:rsid w:val="00E079BD"/>
    <w:rsid w:val="00E121EE"/>
    <w:rsid w:val="00E12529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74C9"/>
    <w:rsid w:val="00E2781B"/>
    <w:rsid w:val="00E27F9B"/>
    <w:rsid w:val="00E315EC"/>
    <w:rsid w:val="00E356F4"/>
    <w:rsid w:val="00E360AE"/>
    <w:rsid w:val="00E376B6"/>
    <w:rsid w:val="00E405CE"/>
    <w:rsid w:val="00E434C2"/>
    <w:rsid w:val="00E44127"/>
    <w:rsid w:val="00E44FFC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D0D"/>
    <w:rsid w:val="00E714EB"/>
    <w:rsid w:val="00E71F2E"/>
    <w:rsid w:val="00E72015"/>
    <w:rsid w:val="00E72228"/>
    <w:rsid w:val="00E72F69"/>
    <w:rsid w:val="00E7345A"/>
    <w:rsid w:val="00E73AD9"/>
    <w:rsid w:val="00E74388"/>
    <w:rsid w:val="00E803E3"/>
    <w:rsid w:val="00E80648"/>
    <w:rsid w:val="00E80763"/>
    <w:rsid w:val="00E82427"/>
    <w:rsid w:val="00E8356A"/>
    <w:rsid w:val="00E846E2"/>
    <w:rsid w:val="00E85A2A"/>
    <w:rsid w:val="00E8736E"/>
    <w:rsid w:val="00E87B8D"/>
    <w:rsid w:val="00E92625"/>
    <w:rsid w:val="00E93B84"/>
    <w:rsid w:val="00E9414F"/>
    <w:rsid w:val="00E94C15"/>
    <w:rsid w:val="00E963D7"/>
    <w:rsid w:val="00E96583"/>
    <w:rsid w:val="00E968E3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6368"/>
    <w:rsid w:val="00ED6671"/>
    <w:rsid w:val="00ED7CEF"/>
    <w:rsid w:val="00ED7E0F"/>
    <w:rsid w:val="00EE0B10"/>
    <w:rsid w:val="00EE0BCC"/>
    <w:rsid w:val="00EE6810"/>
    <w:rsid w:val="00EE69AE"/>
    <w:rsid w:val="00EE6BE6"/>
    <w:rsid w:val="00EF2875"/>
    <w:rsid w:val="00EF2936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B4D1B"/>
    <w:rsid w:val="00FB5340"/>
    <w:rsid w:val="00FB6901"/>
    <w:rsid w:val="00FC0E1A"/>
    <w:rsid w:val="00FC0EBF"/>
    <w:rsid w:val="00FC2163"/>
    <w:rsid w:val="00FC2629"/>
    <w:rsid w:val="00FC26D2"/>
    <w:rsid w:val="00FC3C80"/>
    <w:rsid w:val="00FC4470"/>
    <w:rsid w:val="00FC75EB"/>
    <w:rsid w:val="00FD04EC"/>
    <w:rsid w:val="00FD174A"/>
    <w:rsid w:val="00FD2449"/>
    <w:rsid w:val="00FD288E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6738"/>
    <w:rsid w:val="02B116DA"/>
    <w:rsid w:val="02CC2CC1"/>
    <w:rsid w:val="047F1693"/>
    <w:rsid w:val="06968523"/>
    <w:rsid w:val="09DCB043"/>
    <w:rsid w:val="0B7BA871"/>
    <w:rsid w:val="0BF32A6A"/>
    <w:rsid w:val="0E0EDB21"/>
    <w:rsid w:val="0ED20415"/>
    <w:rsid w:val="0F34763F"/>
    <w:rsid w:val="0FF7DC4E"/>
    <w:rsid w:val="10774A62"/>
    <w:rsid w:val="11A639A4"/>
    <w:rsid w:val="1552E3C3"/>
    <w:rsid w:val="158CE30B"/>
    <w:rsid w:val="15A6C572"/>
    <w:rsid w:val="16D6FBEB"/>
    <w:rsid w:val="16EA7680"/>
    <w:rsid w:val="16EFD9EB"/>
    <w:rsid w:val="192BC866"/>
    <w:rsid w:val="19F03DDC"/>
    <w:rsid w:val="1C562A54"/>
    <w:rsid w:val="1DE51D49"/>
    <w:rsid w:val="1E3C5094"/>
    <w:rsid w:val="1F08CC8D"/>
    <w:rsid w:val="208FDABB"/>
    <w:rsid w:val="209C6F2C"/>
    <w:rsid w:val="23DC35DC"/>
    <w:rsid w:val="23F732F0"/>
    <w:rsid w:val="250618B8"/>
    <w:rsid w:val="25D6C4BC"/>
    <w:rsid w:val="27948F73"/>
    <w:rsid w:val="27D722A6"/>
    <w:rsid w:val="2875A37F"/>
    <w:rsid w:val="2A88CD54"/>
    <w:rsid w:val="2ABBCC9D"/>
    <w:rsid w:val="2C3AAE04"/>
    <w:rsid w:val="2C6B83B3"/>
    <w:rsid w:val="2CC4468A"/>
    <w:rsid w:val="2F025D88"/>
    <w:rsid w:val="31E4551B"/>
    <w:rsid w:val="3302B3D7"/>
    <w:rsid w:val="337B2BD2"/>
    <w:rsid w:val="34AF70B6"/>
    <w:rsid w:val="356FA9D1"/>
    <w:rsid w:val="35E69101"/>
    <w:rsid w:val="39BC1786"/>
    <w:rsid w:val="3A2199A5"/>
    <w:rsid w:val="3B82BF66"/>
    <w:rsid w:val="3BCA8877"/>
    <w:rsid w:val="3DE45E95"/>
    <w:rsid w:val="40231B74"/>
    <w:rsid w:val="40D07946"/>
    <w:rsid w:val="413CA756"/>
    <w:rsid w:val="451A94A7"/>
    <w:rsid w:val="4B91AA42"/>
    <w:rsid w:val="4D148180"/>
    <w:rsid w:val="4DDAEFF3"/>
    <w:rsid w:val="4F1D009E"/>
    <w:rsid w:val="5139A2C8"/>
    <w:rsid w:val="53127968"/>
    <w:rsid w:val="54F487A3"/>
    <w:rsid w:val="55DEA631"/>
    <w:rsid w:val="567B2855"/>
    <w:rsid w:val="579A55CC"/>
    <w:rsid w:val="59F17502"/>
    <w:rsid w:val="5B6A3BF9"/>
    <w:rsid w:val="5E3AF329"/>
    <w:rsid w:val="5E507F0C"/>
    <w:rsid w:val="61D4EA39"/>
    <w:rsid w:val="62C6CD9E"/>
    <w:rsid w:val="660274C7"/>
    <w:rsid w:val="697BC3CF"/>
    <w:rsid w:val="69FE6D40"/>
    <w:rsid w:val="6AA93BFC"/>
    <w:rsid w:val="6BE35902"/>
    <w:rsid w:val="6BE81BD7"/>
    <w:rsid w:val="6C910901"/>
    <w:rsid w:val="6CF868DD"/>
    <w:rsid w:val="6DB20BBD"/>
    <w:rsid w:val="6E8F4D8E"/>
    <w:rsid w:val="6F5CF0C3"/>
    <w:rsid w:val="723CD9BA"/>
    <w:rsid w:val="724B3564"/>
    <w:rsid w:val="738B0208"/>
    <w:rsid w:val="760F92FE"/>
    <w:rsid w:val="7717B210"/>
    <w:rsid w:val="772047A7"/>
    <w:rsid w:val="78563810"/>
    <w:rsid w:val="79855AC3"/>
    <w:rsid w:val="798F0507"/>
    <w:rsid w:val="799F61CD"/>
    <w:rsid w:val="7A136662"/>
    <w:rsid w:val="7A456E51"/>
    <w:rsid w:val="7B3542B1"/>
    <w:rsid w:val="7C358080"/>
    <w:rsid w:val="7C4BAC0B"/>
    <w:rsid w:val="7D93C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C9850F-2244-417A-A47B-D81607367628}"/>
  <w14:docId w14:val="49773C0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styleId="BodyText2Char" w:customStyle="1">
    <w:name w:val="Body Text 2 Char"/>
    <w:link w:val="BodyText2"/>
    <w:rsid w:val="0077059D"/>
    <w:rPr>
      <w:rFonts w:ascii="Arial" w:hAnsi="Arial"/>
      <w:sz w:val="24"/>
    </w:rPr>
  </w:style>
  <w:style w:type="character" w:styleId="Heading3Char" w:customStyle="1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hAnsi="Calibri" w:eastAsia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6.jpg" Id="R5646a264664b45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509d2155d36643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Ashley Richards</dc:creator>
  <keywords/>
  <lastModifiedBy>Katie Scussel</lastModifiedBy>
  <revision>6</revision>
  <lastPrinted>2018-10-24T22:51:00.0000000Z</lastPrinted>
  <dcterms:created xsi:type="dcterms:W3CDTF">2020-06-01T21:05:00.0000000Z</dcterms:created>
  <dcterms:modified xsi:type="dcterms:W3CDTF">2020-06-02T16:41:18.3677241Z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