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15093C" w:rsidR="008C6D99" w:rsidP="00D36DC7" w:rsidRDefault="00D36DC7" w14:paraId="484E5CA1" w14:textId="77777777">
      <w:pPr>
        <w:jc w:val="center"/>
      </w:pPr>
      <w:r>
        <w:rPr>
          <w:noProof/>
        </w:rPr>
        <w:drawing>
          <wp:inline distT="0" distB="0" distL="0" distR="0" wp14:anchorId="484E5CFC" wp14:editId="181958B6">
            <wp:extent cx="1352550" cy="1533525"/>
            <wp:effectExtent l="0" t="0" r="0" b="9525"/>
            <wp:docPr id="653938495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5093C" w:rsidR="00916394" w:rsidP="00916394" w:rsidRDefault="00916394" w14:paraId="484E5CA2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sz w:val="24"/>
          <w:szCs w:val="20"/>
        </w:rPr>
      </w:pPr>
      <w:r w:rsidRPr="0015093C">
        <w:rPr>
          <w:rFonts w:ascii="Arial" w:hAnsi="Arial" w:eastAsia="Times New Roman" w:cs="Times New Roman"/>
          <w:b/>
          <w:sz w:val="24"/>
          <w:szCs w:val="20"/>
        </w:rPr>
        <w:t>WEST CENTRAL FLORIDA RYAN WHITE CARE COUNCIL</w:t>
      </w:r>
    </w:p>
    <w:p w:rsidRPr="0015093C" w:rsidR="00916394" w:rsidP="00916394" w:rsidRDefault="00916394" w14:paraId="484E5CA3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sz w:val="24"/>
          <w:szCs w:val="20"/>
        </w:rPr>
      </w:pPr>
      <w:r w:rsidRPr="0015093C">
        <w:rPr>
          <w:rFonts w:ascii="Arial" w:hAnsi="Arial" w:eastAsia="Times New Roman" w:cs="Times New Roman"/>
          <w:b/>
          <w:sz w:val="24"/>
          <w:szCs w:val="20"/>
        </w:rPr>
        <w:t>HEALTH SERVICES ADVISORY COMMITTEE</w:t>
      </w:r>
    </w:p>
    <w:p w:rsidRPr="0015093C" w:rsidR="00D2458B" w:rsidP="00916394" w:rsidRDefault="0088068B" w14:paraId="7868CD9C" w14:textId="6ECEA0E6">
      <w:pPr>
        <w:spacing w:after="0" w:line="240" w:lineRule="auto"/>
        <w:jc w:val="center"/>
        <w:rPr>
          <w:rFonts w:ascii="Arial" w:hAnsi="Arial" w:eastAsia="Times New Roman" w:cs="Times New Roman"/>
          <w:b/>
          <w:sz w:val="24"/>
          <w:szCs w:val="20"/>
        </w:rPr>
      </w:pPr>
      <w:r>
        <w:rPr>
          <w:rFonts w:ascii="Arial" w:hAnsi="Arial" w:eastAsia="Times New Roman" w:cs="Times New Roman"/>
          <w:b/>
          <w:sz w:val="24"/>
          <w:szCs w:val="20"/>
        </w:rPr>
        <w:t>VIRTUAL GOTOWEBINAR</w:t>
      </w:r>
    </w:p>
    <w:p w:rsidRPr="0015093C" w:rsidR="00757F66" w:rsidP="26FA4F3F" w:rsidRDefault="00A93782" w14:paraId="484E5CA5" w14:textId="7D18E8D3">
      <w:pPr>
        <w:spacing w:after="0" w:line="240" w:lineRule="auto"/>
        <w:jc w:val="center"/>
        <w:rPr>
          <w:rFonts w:ascii="Arial" w:hAnsi="Arial" w:eastAsia="Times New Roman" w:cs="Times New Roman"/>
          <w:b w:val="1"/>
          <w:bCs w:val="1"/>
          <w:sz w:val="24"/>
          <w:szCs w:val="24"/>
        </w:rPr>
      </w:pPr>
      <w:r w:rsidRPr="4FFE03A8" w:rsidR="00A93782">
        <w:rPr>
          <w:rFonts w:ascii="Arial" w:hAnsi="Arial" w:eastAsia="Times New Roman" w:cs="Times New Roman"/>
          <w:b w:val="1"/>
          <w:bCs w:val="1"/>
          <w:sz w:val="24"/>
          <w:szCs w:val="24"/>
        </w:rPr>
        <w:t xml:space="preserve">THURSDAY, </w:t>
      </w:r>
      <w:r w:rsidRPr="4FFE03A8" w:rsidR="306D9DC7">
        <w:rPr>
          <w:rFonts w:ascii="Arial" w:hAnsi="Arial" w:eastAsia="Times New Roman" w:cs="Times New Roman"/>
          <w:b w:val="1"/>
          <w:bCs w:val="1"/>
          <w:sz w:val="24"/>
          <w:szCs w:val="24"/>
        </w:rPr>
        <w:t>OCTOBER 15</w:t>
      </w:r>
      <w:r w:rsidRPr="4FFE03A8" w:rsidR="00065E6B">
        <w:rPr>
          <w:rFonts w:ascii="Arial" w:hAnsi="Arial" w:eastAsia="Times New Roman" w:cs="Times New Roman"/>
          <w:b w:val="1"/>
          <w:bCs w:val="1"/>
          <w:sz w:val="24"/>
          <w:szCs w:val="24"/>
        </w:rPr>
        <w:t xml:space="preserve">, </w:t>
      </w:r>
      <w:r w:rsidRPr="4FFE03A8" w:rsidR="00752E12">
        <w:rPr>
          <w:rFonts w:ascii="Arial" w:hAnsi="Arial" w:eastAsia="Times New Roman" w:cs="Times New Roman"/>
          <w:b w:val="1"/>
          <w:bCs w:val="1"/>
          <w:sz w:val="24"/>
          <w:szCs w:val="24"/>
        </w:rPr>
        <w:t>2020</w:t>
      </w:r>
    </w:p>
    <w:p w:rsidRPr="0015093C" w:rsidR="00916394" w:rsidP="00916394" w:rsidRDefault="00916394" w14:paraId="484E5CA6" w14:textId="77777777">
      <w:pPr>
        <w:spacing w:after="0" w:line="240" w:lineRule="auto"/>
        <w:jc w:val="center"/>
        <w:rPr>
          <w:rFonts w:ascii="Arial" w:hAnsi="Arial" w:eastAsia="Times New Roman" w:cs="Times New Roman"/>
          <w:b/>
          <w:sz w:val="24"/>
          <w:szCs w:val="20"/>
        </w:rPr>
      </w:pPr>
      <w:r w:rsidRPr="0015093C">
        <w:rPr>
          <w:rFonts w:ascii="Arial" w:hAnsi="Arial" w:eastAsia="Times New Roman" w:cs="Times New Roman"/>
          <w:b/>
          <w:sz w:val="24"/>
          <w:szCs w:val="20"/>
        </w:rPr>
        <w:t>1:30 P.M. – 3:00 P.M.</w:t>
      </w:r>
    </w:p>
    <w:p w:rsidRPr="0015093C" w:rsidR="00D36DC7" w:rsidP="00D36DC7" w:rsidRDefault="00D36DC7" w14:paraId="484E5CA7" w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</w:rPr>
      </w:pPr>
    </w:p>
    <w:p w:rsidRPr="0015093C" w:rsidR="00916394" w:rsidP="00D36DC7" w:rsidRDefault="00916394" w14:paraId="484E5CA8" w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  <w:u w:val="single"/>
        </w:rPr>
      </w:pPr>
      <w:r w:rsidRPr="0015093C">
        <w:rPr>
          <w:rFonts w:ascii="Arial" w:hAnsi="Arial" w:eastAsia="Times New Roman" w:cs="Arial"/>
          <w:b/>
          <w:bCs/>
          <w:sz w:val="24"/>
          <w:szCs w:val="24"/>
          <w:u w:val="single"/>
        </w:rPr>
        <w:t>MINUTES</w:t>
      </w:r>
    </w:p>
    <w:p w:rsidRPr="00752E12" w:rsidR="00916394" w:rsidP="00D36DC7" w:rsidRDefault="00916394" w14:paraId="484E5CA9" w14:textId="77777777"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24"/>
          <w:szCs w:val="24"/>
          <w:highlight w:val="yellow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20"/>
        <w:gridCol w:w="7980"/>
      </w:tblGrid>
      <w:tr w:rsidRPr="00752E12" w:rsidR="00D36DC7" w:rsidTr="4FFE03A8" w14:paraId="484E5CAD" w14:textId="77777777">
        <w:trPr>
          <w:trHeight w:val="170"/>
        </w:trPr>
        <w:tc>
          <w:tcPr>
            <w:tcW w:w="2820" w:type="dxa"/>
            <w:tcMar/>
          </w:tcPr>
          <w:p w:rsidRPr="00FE3F71" w:rsidR="00D36DC7" w:rsidP="00D36DC7" w:rsidRDefault="00D36DC7" w14:paraId="484E5CAA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3F71">
              <w:rPr>
                <w:rFonts w:ascii="Arial" w:hAnsi="Arial" w:cs="Arial"/>
                <w:b/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980" w:type="dxa"/>
            <w:tcMar/>
          </w:tcPr>
          <w:p w:rsidRPr="00764B00" w:rsidR="00D36DC7" w:rsidP="26FA4F3F" w:rsidRDefault="00916394" w14:paraId="484E5CAB" w14:textId="0BD9F25C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4FFE03A8" w:rsidR="0091639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The meeting was called to order by </w:t>
            </w:r>
            <w:r w:rsidRPr="4FFE03A8" w:rsidR="0015093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Elizabeth Rugg</w:t>
            </w:r>
            <w:r w:rsidRPr="4FFE03A8" w:rsidR="00AE280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4FFE03A8" w:rsidR="00AE280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Chair</w:t>
            </w:r>
            <w:r w:rsidRPr="4FFE03A8" w:rsidR="00A9378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at</w:t>
            </w:r>
            <w:r w:rsidRPr="4FFE03A8" w:rsidR="0014293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1:</w:t>
            </w:r>
            <w:r w:rsidRPr="4FFE03A8" w:rsidR="006C3C2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3</w:t>
            </w:r>
            <w:r w:rsidRPr="4FFE03A8" w:rsidR="4F0BA47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5</w:t>
            </w:r>
            <w:r w:rsidRPr="4FFE03A8" w:rsidR="00A9378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P</w:t>
            </w:r>
            <w:r w:rsidRPr="4FFE03A8" w:rsidR="00E9426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.</w:t>
            </w:r>
            <w:r w:rsidRPr="4FFE03A8" w:rsidR="00A9378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M</w:t>
            </w:r>
            <w:r w:rsidRPr="4FFE03A8" w:rsidR="0091639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.</w:t>
            </w:r>
            <w:r w:rsidRPr="4FFE03A8" w:rsidR="0091639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  <w:p w:rsidRPr="00764B00" w:rsidR="00916394" w:rsidP="26FA4F3F" w:rsidRDefault="00916394" w14:paraId="484E5CAC" w14:textId="7777777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Pr="00752E12" w:rsidR="00D36DC7" w:rsidTr="4FFE03A8" w14:paraId="484E5CBB" w14:textId="77777777">
        <w:trPr>
          <w:trHeight w:val="170"/>
        </w:trPr>
        <w:tc>
          <w:tcPr>
            <w:tcW w:w="2820" w:type="dxa"/>
            <w:tcMar/>
          </w:tcPr>
          <w:p w:rsidRPr="00FE3F71" w:rsidR="00D36DC7" w:rsidP="00D36DC7" w:rsidRDefault="00D36DC7" w14:paraId="484E5CAE" w14:textId="7777777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E3F71">
              <w:rPr>
                <w:rFonts w:ascii="Arial" w:hAnsi="Arial" w:cs="Arial"/>
                <w:b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7980" w:type="dxa"/>
            <w:tcMar/>
          </w:tcPr>
          <w:p w:rsidRPr="00F37703" w:rsidR="0060376C" w:rsidP="4FFE03A8" w:rsidRDefault="0060376C" w14:paraId="484E5CB0" w14:textId="32282E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4FFE03A8" w:rsidR="0091639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u w:val="single"/>
              </w:rPr>
              <w:t xml:space="preserve">Members </w:t>
            </w:r>
            <w:r w:rsidRPr="4FFE03A8" w:rsidR="00996AE8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u w:val="single"/>
              </w:rPr>
              <w:t>Present</w:t>
            </w:r>
            <w:r w:rsidRPr="4FFE03A8" w:rsidR="00996AE8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:</w:t>
            </w:r>
            <w:r w:rsidRPr="4FFE03A8" w:rsidR="00F423E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E03A8" w:rsidR="0045748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Elizabeth Rugg, </w:t>
            </w:r>
            <w:r w:rsidRPr="4FFE03A8" w:rsidR="00F6476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Terry Law, Michelle Keyes</w:t>
            </w:r>
            <w:r w:rsidRPr="4FFE03A8" w:rsidR="00FE3F7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,</w:t>
            </w:r>
            <w:r w:rsidRPr="4FFE03A8" w:rsidR="00D842E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E03A8" w:rsidR="00D842E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Kim Molnar</w:t>
            </w:r>
            <w:r w:rsidRPr="4FFE03A8" w:rsidR="5E5720A0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, Elizabeth Rugg, Peggy Wallace</w:t>
            </w:r>
          </w:p>
          <w:p w:rsidRPr="00F37703" w:rsidR="00916394" w:rsidP="4FFE03A8" w:rsidRDefault="00916394" w14:paraId="484E5CB2" w14:textId="5806DF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4FFE03A8" w:rsidR="0091639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u w:val="single"/>
              </w:rPr>
              <w:t>Members Absent</w:t>
            </w:r>
            <w:r w:rsidRPr="4FFE03A8" w:rsidR="0091639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:</w:t>
            </w:r>
            <w:r w:rsidRPr="4FFE03A8" w:rsidR="00D842E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E03A8" w:rsidR="14AC7BB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Amanda Miller</w:t>
            </w:r>
          </w:p>
          <w:p w:rsidRPr="00F37703" w:rsidR="002F2305" w:rsidP="4FFE03A8" w:rsidRDefault="002F2305" w14:paraId="484E5CB4" w14:textId="16E7D5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4FFE03A8" w:rsidR="0091639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u w:val="single"/>
              </w:rPr>
              <w:t>Guests Present</w:t>
            </w:r>
            <w:r w:rsidRPr="4FFE03A8" w:rsidR="0091639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:</w:t>
            </w:r>
            <w:r w:rsidRPr="4FFE03A8" w:rsidR="007A50A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E03A8" w:rsidR="00383E9E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N</w:t>
            </w:r>
            <w:r w:rsidRPr="4FFE03A8" w:rsidR="34ACBB3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olan Finn</w:t>
            </w:r>
          </w:p>
          <w:p w:rsidRPr="00F37703" w:rsidR="00916394" w:rsidP="4FFE03A8" w:rsidRDefault="00BA3735" w14:paraId="484E5CB5" w14:textId="0F019A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4FFE03A8" w:rsidR="00BA373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u w:val="single"/>
              </w:rPr>
              <w:t xml:space="preserve">Recipient </w:t>
            </w:r>
            <w:r w:rsidRPr="4FFE03A8" w:rsidR="0091639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u w:val="single"/>
              </w:rPr>
              <w:t>Staff Present</w:t>
            </w:r>
            <w:r w:rsidRPr="4FFE03A8" w:rsidR="0091639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: </w:t>
            </w:r>
            <w:r w:rsidRPr="4FFE03A8" w:rsidR="145C3B9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None</w:t>
            </w:r>
          </w:p>
          <w:p w:rsidRPr="00F37703" w:rsidR="002F1516" w:rsidP="4FFE03A8" w:rsidRDefault="002F1516" w14:paraId="484E5CB8" w14:textId="3A7CF628">
            <w:pPr>
              <w:pStyle w:val="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4FFE03A8" w:rsidR="0091639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u w:val="single"/>
              </w:rPr>
              <w:t>Lead Agency Staff Present</w:t>
            </w:r>
            <w:r w:rsidRPr="4FFE03A8" w:rsidR="00E81AC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: </w:t>
            </w:r>
            <w:r w:rsidRPr="4FFE03A8" w:rsidR="0015244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N</w:t>
            </w:r>
            <w:r w:rsidRPr="4FFE03A8" w:rsidR="0014293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one</w:t>
            </w:r>
            <w:r w:rsidRPr="4FFE03A8" w:rsidR="00FE3F7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Pr="00F37703" w:rsidR="00916394" w:rsidP="26FA4F3F" w:rsidRDefault="00916394" w14:paraId="484E5CB9" w14:textId="521963B7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4FFE03A8" w:rsidR="0091639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u w:val="single"/>
              </w:rPr>
              <w:t>Health Council Staff Present</w:t>
            </w:r>
            <w:r w:rsidRPr="4FFE03A8" w:rsidR="00512C5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:  </w:t>
            </w:r>
            <w:r w:rsidRPr="4FFE03A8" w:rsidR="00A36838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Lisa Nugent</w:t>
            </w:r>
            <w:r w:rsidRPr="4FFE03A8" w:rsidR="00D9674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4FFE03A8" w:rsidR="68517DF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Katie Scussel</w:t>
            </w:r>
          </w:p>
          <w:p w:rsidRPr="00F37703" w:rsidR="00D36DC7" w:rsidP="26FA4F3F" w:rsidRDefault="00D36DC7" w14:paraId="484E5CBA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752E12" w:rsidR="00D36DC7" w:rsidTr="4FFE03A8" w14:paraId="484E5CC0" w14:textId="77777777">
        <w:trPr>
          <w:trHeight w:val="351"/>
        </w:trPr>
        <w:tc>
          <w:tcPr>
            <w:tcW w:w="2820" w:type="dxa"/>
            <w:tcMar/>
          </w:tcPr>
          <w:p w:rsidRPr="00FE3F71" w:rsidR="00D36DC7" w:rsidP="00D36DC7" w:rsidRDefault="00D36DC7" w14:paraId="484E5CBC" w14:textId="7777777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E3F71">
              <w:rPr>
                <w:rFonts w:ascii="Arial" w:hAnsi="Arial" w:cs="Arial"/>
                <w:b/>
                <w:color w:val="000000"/>
                <w:sz w:val="24"/>
              </w:rPr>
              <w:t>CHANGES TO AGENDA</w:t>
            </w:r>
          </w:p>
        </w:tc>
        <w:tc>
          <w:tcPr>
            <w:tcW w:w="7980" w:type="dxa"/>
            <w:tcMar/>
          </w:tcPr>
          <w:p w:rsidRPr="00F37703" w:rsidR="00D36DC7" w:rsidP="4FFE03A8" w:rsidRDefault="00906C20" w14:paraId="484E5CBE" w14:textId="71F889D5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4FFE03A8" w:rsidR="00906C20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None</w:t>
            </w:r>
          </w:p>
          <w:p w:rsidRPr="00F37703" w:rsidR="00D36DC7" w:rsidP="4FFE03A8" w:rsidRDefault="00D36DC7" w14:paraId="484E5CBF" w14:textId="77777777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752E12" w:rsidR="00D36DC7" w:rsidTr="4FFE03A8" w14:paraId="484E5CC4" w14:textId="77777777">
        <w:trPr>
          <w:trHeight w:val="351"/>
        </w:trPr>
        <w:tc>
          <w:tcPr>
            <w:tcW w:w="2820" w:type="dxa"/>
            <w:tcMar/>
          </w:tcPr>
          <w:p w:rsidRPr="003D6BD7" w:rsidR="00D36DC7" w:rsidP="00D36DC7" w:rsidRDefault="00D36DC7" w14:paraId="484E5CC1" w14:textId="7777777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3D6BD7">
              <w:rPr>
                <w:rFonts w:ascii="Arial" w:hAnsi="Arial" w:cs="Arial"/>
                <w:b/>
                <w:color w:val="000000"/>
                <w:sz w:val="24"/>
              </w:rPr>
              <w:t>ADOPTION OF MINUTES</w:t>
            </w:r>
          </w:p>
        </w:tc>
        <w:tc>
          <w:tcPr>
            <w:tcW w:w="7980" w:type="dxa"/>
            <w:tcMar/>
          </w:tcPr>
          <w:p w:rsidRPr="00F37703" w:rsidR="008E63D7" w:rsidP="4FFE03A8" w:rsidRDefault="00550959" w14:paraId="12CED61E" w14:textId="251EFC4E">
            <w:pPr>
              <w:jc w:val="both"/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4FFE03A8" w:rsidR="0055095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The minutes for </w:t>
            </w:r>
            <w:r w:rsidRPr="4FFE03A8" w:rsidR="1CFC05D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August 20, 2020 were unavailable and were tabled until the next meeting.</w:t>
            </w:r>
          </w:p>
          <w:p w:rsidRPr="003D6BD7" w:rsidR="00383E9E" w:rsidP="4FFE03A8" w:rsidRDefault="00383E9E" w14:paraId="484E5CC3" w14:textId="7C2782B8" w14:noSpellErr="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Pr="00752E12" w:rsidR="00377FD5" w:rsidTr="4FFE03A8" w14:paraId="484E5CD1" w14:textId="77777777">
        <w:trPr>
          <w:trHeight w:val="351"/>
        </w:trPr>
        <w:tc>
          <w:tcPr>
            <w:tcW w:w="2820" w:type="dxa"/>
            <w:tcMar/>
          </w:tcPr>
          <w:p w:rsidRPr="0043571A" w:rsidR="00377FD5" w:rsidP="00377FD5" w:rsidRDefault="00377FD5" w14:paraId="484E5CC6" w14:textId="7777777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43571A">
              <w:rPr>
                <w:rFonts w:ascii="Arial" w:hAnsi="Arial" w:cs="Arial"/>
                <w:b/>
                <w:color w:val="000000"/>
                <w:sz w:val="24"/>
              </w:rPr>
              <w:t>CARE COUNCIL REPORT</w:t>
            </w:r>
          </w:p>
        </w:tc>
        <w:tc>
          <w:tcPr>
            <w:tcW w:w="7980" w:type="dxa"/>
            <w:tcMar/>
          </w:tcPr>
          <w:p w:rsidRPr="00752E12" w:rsidR="006E0B08" w:rsidP="4FFE03A8" w:rsidRDefault="006E0B08" w14:paraId="710CB94F" w14:textId="2C18DE74">
            <w:pPr>
              <w:pStyle w:val="BodyText2"/>
              <w:bidi w:val="0"/>
              <w:spacing w:before="120" w:beforeAutospacing="off" w:after="120" w:afterAutospacing="off" w:line="240" w:lineRule="auto"/>
              <w:ind w:left="0" w:right="0"/>
              <w:jc w:val="both"/>
            </w:pPr>
            <w:r w:rsidR="46B82620">
              <w:rPr/>
              <w:t xml:space="preserve">Care Council Chair, Nolan Finn, </w:t>
            </w:r>
            <w:r w:rsidR="4A8E7578">
              <w:rPr/>
              <w:t>reported that the Care Council met on Octob</w:t>
            </w:r>
            <w:r w:rsidR="4AFD3E22">
              <w:rPr/>
              <w:t xml:space="preserve">er 7, 2020 on </w:t>
            </w:r>
            <w:proofErr w:type="spellStart"/>
            <w:r w:rsidR="4AFD3E22">
              <w:rPr/>
              <w:t>GoTo</w:t>
            </w:r>
            <w:proofErr w:type="spellEnd"/>
            <w:r w:rsidR="4AFD3E22">
              <w:rPr/>
              <w:t xml:space="preserve"> Webinar. At this time, the Governor’s order </w:t>
            </w:r>
            <w:r w:rsidR="25FFA091">
              <w:rPr/>
              <w:t>allowing public meetings to be held virtually</w:t>
            </w:r>
            <w:r w:rsidR="46AD2DF8">
              <w:rPr/>
              <w:t xml:space="preserve"> is set to expire on October 31</w:t>
            </w:r>
            <w:r w:rsidRPr="4FFE03A8" w:rsidR="46AD2DF8">
              <w:rPr>
                <w:vertAlign w:val="superscript"/>
              </w:rPr>
              <w:t>st</w:t>
            </w:r>
            <w:r w:rsidR="46AD2DF8">
              <w:rPr/>
              <w:t xml:space="preserve"> and is not expected to be renewed. </w:t>
            </w:r>
            <w:r w:rsidR="01C3B3D4">
              <w:rPr/>
              <w:t>Nolan reported that the Part A office is currently managing four different grants, including the regular Part A grant, a capacity building grant, End</w:t>
            </w:r>
            <w:r w:rsidR="72743126">
              <w:rPr/>
              <w:t>ing</w:t>
            </w:r>
            <w:r w:rsidR="01C3B3D4">
              <w:rPr/>
              <w:t xml:space="preserve"> the HIV Epidemic funds, and relie</w:t>
            </w:r>
            <w:r w:rsidR="7BE14F91">
              <w:rPr/>
              <w:t xml:space="preserve">f funds from the Coronavirus Aid, Relief, and Economic Security (CARES) Act. </w:t>
            </w:r>
          </w:p>
          <w:p w:rsidRPr="00752E12" w:rsidR="006E0B08" w:rsidP="4FFE03A8" w:rsidRDefault="006E0B08" w14:paraId="2B1AF4AB" w14:textId="478C23A9">
            <w:pPr>
              <w:pStyle w:val="BodyText2"/>
              <w:bidi w:val="0"/>
              <w:spacing w:before="120" w:beforeAutospacing="off" w:after="120" w:afterAutospacing="off" w:line="240" w:lineRule="auto"/>
              <w:ind w:left="0" w:right="0"/>
              <w:jc w:val="both"/>
            </w:pPr>
            <w:r w:rsidR="15DF2489">
              <w:rPr/>
              <w:t xml:space="preserve">Nolan went on to report that the Care Council voted on the term renewals of two members. They also held an election for the new Vice Chair, </w:t>
            </w:r>
            <w:r w:rsidR="0DC38C6E">
              <w:rPr/>
              <w:t xml:space="preserve">electing E.S. Myles. The Women, Infants, Children, Youth and Families Committee held their annual event virtually but unfortunately only had one client attend. </w:t>
            </w:r>
          </w:p>
          <w:p w:rsidRPr="00752E12" w:rsidR="006E0B08" w:rsidP="4FFE03A8" w:rsidRDefault="006E0B08" w14:paraId="484E5CD0" w14:textId="4BB664AD">
            <w:pPr>
              <w:pStyle w:val="BodyText2"/>
              <w:bidi w:val="0"/>
              <w:spacing w:before="120" w:beforeAutospacing="off" w:after="120" w:afterAutospacing="off" w:line="240" w:lineRule="auto"/>
              <w:ind w:left="0" w:right="0"/>
              <w:jc w:val="both"/>
            </w:pPr>
            <w:r w:rsidR="2777BE40">
              <w:rPr/>
              <w:t xml:space="preserve">The next Care Council meeting will be on Wednesday, </w:t>
            </w:r>
            <w:r w:rsidR="6FF8E8BA">
              <w:rPr/>
              <w:t>November 4, 2020.</w:t>
            </w:r>
          </w:p>
        </w:tc>
      </w:tr>
      <w:tr w:rsidR="4FFE03A8" w:rsidTr="4FFE03A8" w14:paraId="45F9F63C">
        <w:trPr>
          <w:trHeight w:val="351"/>
        </w:trPr>
        <w:tc>
          <w:tcPr>
            <w:tcW w:w="2820" w:type="dxa"/>
            <w:shd w:val="clear" w:color="auto" w:fill="auto"/>
            <w:tcMar/>
          </w:tcPr>
          <w:p w:rsidR="4FFE03A8" w:rsidP="4FFE03A8" w:rsidRDefault="4FFE03A8" w14:paraId="6C1CEB17" w14:textId="22A08EB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7980" w:type="dxa"/>
            <w:shd w:val="clear" w:color="auto" w:fill="auto"/>
            <w:tcMar/>
          </w:tcPr>
          <w:p w:rsidR="4FFE03A8" w:rsidP="4FFE03A8" w:rsidRDefault="4FFE03A8" w14:paraId="480E7700" w14:textId="1B1078BA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highlight w:val="yellow"/>
              </w:rPr>
            </w:pPr>
          </w:p>
        </w:tc>
      </w:tr>
      <w:tr w:rsidR="4FFE03A8" w:rsidTr="4FFE03A8" w14:paraId="6BCAC1D4">
        <w:trPr>
          <w:trHeight w:val="351"/>
        </w:trPr>
        <w:tc>
          <w:tcPr>
            <w:tcW w:w="2820" w:type="dxa"/>
            <w:shd w:val="clear" w:color="auto" w:fill="auto"/>
            <w:tcMar/>
          </w:tcPr>
          <w:p w:rsidR="60BA0198" w:rsidP="4FFE03A8" w:rsidRDefault="60BA0198" w14:paraId="46118D16" w14:textId="2F4D6F46">
            <w:pPr>
              <w:pStyle w:val="Normal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FFE03A8" w:rsidR="60BA0198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MEETING DATE, TIME, AND LOCATION</w:t>
            </w:r>
          </w:p>
        </w:tc>
        <w:tc>
          <w:tcPr>
            <w:tcW w:w="7980" w:type="dxa"/>
            <w:shd w:val="clear" w:color="auto" w:fill="auto"/>
            <w:tcMar/>
          </w:tcPr>
          <w:p w:rsidR="21152EFA" w:rsidP="4FFE03A8" w:rsidRDefault="21152EFA" w14:paraId="37FD038F" w14:textId="1447912E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4FFE03A8" w:rsidR="21152EF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E03A8" w:rsidR="66067ED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Committee Members discussed the meeting date, time, and location. In-person meetings are expected to resume in November</w:t>
            </w:r>
            <w:r w:rsidRPr="4FFE03A8" w:rsidR="637C3C4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;</w:t>
            </w:r>
            <w:r w:rsidRPr="4FFE03A8" w:rsidR="66067ED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however, the committee will be able to </w:t>
            </w:r>
            <w:r w:rsidRPr="4FFE03A8" w:rsidR="7AEF43B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meet virtually when there are no action items on the agenda. </w:t>
            </w:r>
          </w:p>
          <w:p w:rsidR="7AEF43BA" w:rsidP="4FFE03A8" w:rsidRDefault="7AEF43BA" w14:paraId="4EF2BCDA" w14:textId="75499C36">
            <w:pPr>
              <w:pStyle w:val="Normal"/>
              <w:jc w:val="both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FFE03A8" w:rsidR="7AEF43B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Members voted to keep the date, time, and location the same for the meeting</w:t>
            </w:r>
            <w:r w:rsidRPr="4FFE03A8" w:rsidR="18E69B8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(M: Molnar, S: Law).</w:t>
            </w:r>
            <w:r w:rsidRPr="4FFE03A8" w:rsidR="7AEF43B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The committee will continue to meet on the </w:t>
            </w:r>
            <w:r w:rsidRPr="4FFE03A8" w:rsidR="43A3EFB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third Thursday of every other month at 1:30 pm. Meetings will be at The Children’s Board unless otherwise specified.</w:t>
            </w:r>
            <w:r w:rsidRPr="4FFE03A8" w:rsidR="7AEF43B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FFE03A8" w:rsidTr="4FFE03A8" w14:paraId="45EC467D">
        <w:trPr>
          <w:trHeight w:val="351"/>
        </w:trPr>
        <w:tc>
          <w:tcPr>
            <w:tcW w:w="2820" w:type="dxa"/>
            <w:shd w:val="clear" w:color="auto" w:fill="auto"/>
            <w:tcMar/>
          </w:tcPr>
          <w:p w:rsidR="7BCEDF18" w:rsidP="4FFE03A8" w:rsidRDefault="7BCEDF18" w14:paraId="59310B6B" w14:textId="739847B4">
            <w:pPr>
              <w:pStyle w:val="Normal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FFE03A8" w:rsidR="7BCEDF18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COMMITTEE WORK PLAN UPDATE</w:t>
            </w:r>
          </w:p>
        </w:tc>
        <w:tc>
          <w:tcPr>
            <w:tcW w:w="7980" w:type="dxa"/>
            <w:shd w:val="clear" w:color="auto" w:fill="auto"/>
            <w:tcMar/>
          </w:tcPr>
          <w:p w:rsidR="1AF23596" w:rsidP="4FFE03A8" w:rsidRDefault="1AF23596" w14:paraId="2424FB20" w14:textId="5808EBCE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4FFE03A8" w:rsidR="1AF2359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Committee members reviewed the Committee Work Plan</w:t>
            </w:r>
            <w:r w:rsidRPr="4FFE03A8" w:rsidR="7EB6B9C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4FFE03A8" w:rsidR="0EA341A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Several items on the work plan</w:t>
            </w:r>
            <w:r w:rsidRPr="4FFE03A8" w:rsidR="3381730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, including monitoring of the care continuum data</w:t>
            </w:r>
            <w:r w:rsidRPr="4FFE03A8" w:rsidR="44B3AF5B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, Quality Management and performance measures data,</w:t>
            </w:r>
            <w:r w:rsidRPr="4FFE03A8" w:rsidR="3381730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and reviewing</w:t>
            </w:r>
            <w:r w:rsidRPr="4FFE03A8" w:rsidR="3381730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the formulary and pharmaceutical spend down</w:t>
            </w:r>
            <w:r w:rsidRPr="4FFE03A8" w:rsidR="6480AB9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4FFE03A8" w:rsidR="14DDBFE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do not have specific due dates. Committee members discussed adding certain times of year to address these items so that they are not overlooked. </w:t>
            </w:r>
          </w:p>
          <w:p w:rsidR="5787DE69" w:rsidP="4FFE03A8" w:rsidRDefault="5787DE69" w14:paraId="40C9A32A" w14:textId="2D93AAF0">
            <w:pPr>
              <w:pStyle w:val="Normal"/>
              <w:jc w:val="both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FFE03A8" w:rsidR="5787DE69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Members voted to approve the changes to the work plan (M: Wallace, Molnar). </w:t>
            </w:r>
          </w:p>
          <w:p w:rsidR="4FFE03A8" w:rsidP="4FFE03A8" w:rsidRDefault="4FFE03A8" w14:paraId="3583C2A1" w14:textId="15545050">
            <w:pPr>
              <w:pStyle w:val="Normal"/>
              <w:jc w:val="both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FFE03A8" w:rsidTr="4FFE03A8" w14:paraId="49C712CC">
        <w:trPr>
          <w:trHeight w:val="351"/>
        </w:trPr>
        <w:tc>
          <w:tcPr>
            <w:tcW w:w="2820" w:type="dxa"/>
            <w:shd w:val="clear" w:color="auto" w:fill="auto"/>
            <w:tcMar/>
          </w:tcPr>
          <w:p w:rsidR="7BCEDF18" w:rsidP="4FFE03A8" w:rsidRDefault="7BCEDF18" w14:paraId="327D7C3F" w14:textId="2A2F7468">
            <w:pPr>
              <w:pStyle w:val="Normal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FFE03A8" w:rsidR="7BCEDF18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ELECTION OF COMMITTEE CHAIR AND CO-CHAIR</w:t>
            </w:r>
          </w:p>
        </w:tc>
        <w:tc>
          <w:tcPr>
            <w:tcW w:w="7980" w:type="dxa"/>
            <w:shd w:val="clear" w:color="auto" w:fill="auto"/>
            <w:tcMar/>
          </w:tcPr>
          <w:p w:rsidR="7515D524" w:rsidP="4FFE03A8" w:rsidRDefault="7515D524" w14:paraId="712FB8FD" w14:textId="162035A8">
            <w:pPr>
              <w:pStyle w:val="Normal"/>
              <w:jc w:val="both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FFE03A8" w:rsidR="7515D52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Elizabeth Rugg was nominated to remain as Chair</w:t>
            </w:r>
            <w:r w:rsidRPr="4FFE03A8" w:rsidR="5895AA48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and Kim Molnar was nominated to remain as Co-Chair. </w:t>
            </w:r>
            <w:r w:rsidRPr="4FFE03A8" w:rsidR="4EBB2F8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Elizabeth and Kim accepted the nominations and the motion passed by acclam</w:t>
            </w:r>
            <w:r w:rsidRPr="4FFE03A8" w:rsidR="4EBB2F8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ation (</w:t>
            </w:r>
            <w:r w:rsidRPr="4FFE03A8" w:rsidR="4EBB2F8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</w:t>
            </w:r>
            <w:r w:rsidRPr="4FFE03A8" w:rsidR="4EBB2F8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:</w:t>
            </w:r>
            <w:r w:rsidRPr="4FFE03A8" w:rsidR="4EBB2F8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E03A8" w:rsidR="4EBB2F8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</w:t>
            </w:r>
            <w:r w:rsidRPr="4FFE03A8" w:rsidR="4EBB2F8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</w:t>
            </w:r>
            <w:r w:rsidRPr="4FFE03A8" w:rsidR="4EBB2F8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</w:t>
            </w:r>
            <w:r w:rsidRPr="4FFE03A8" w:rsidR="4EBB2F8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</w:t>
            </w:r>
            <w:r w:rsidRPr="4FFE03A8" w:rsidR="4EBB2F8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,</w:t>
            </w:r>
            <w:r w:rsidRPr="4FFE03A8" w:rsidR="4EBB2F8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E03A8" w:rsidR="4EBB2F8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</w:t>
            </w:r>
            <w:r w:rsidRPr="4FFE03A8" w:rsidR="4EBB2F8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:</w:t>
            </w:r>
            <w:r w:rsidRPr="4FFE03A8" w:rsidR="78971E6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E03A8" w:rsidR="78971E6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W</w:t>
            </w:r>
            <w:r w:rsidRPr="4FFE03A8" w:rsidR="78971E6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</w:t>
            </w:r>
            <w:r w:rsidRPr="4FFE03A8" w:rsidR="78971E6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</w:t>
            </w:r>
            <w:r w:rsidRPr="4FFE03A8" w:rsidR="78971E6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</w:t>
            </w:r>
            <w:r w:rsidRPr="4FFE03A8" w:rsidR="78971E6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</w:t>
            </w:r>
            <w:r w:rsidRPr="4FFE03A8" w:rsidR="78971E6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</w:t>
            </w:r>
            <w:r w:rsidRPr="4FFE03A8" w:rsidR="78971E6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</w:t>
            </w:r>
            <w:r w:rsidRPr="4FFE03A8" w:rsidR="78971E6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)</w:t>
            </w:r>
            <w:r w:rsidRPr="4FFE03A8" w:rsidR="78971E6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  <w:tr w:rsidRPr="00752E12" w:rsidR="00377FD5" w:rsidTr="4FFE03A8" w14:paraId="484E5CD8" w14:textId="77777777">
        <w:trPr>
          <w:trHeight w:val="351"/>
        </w:trPr>
        <w:tc>
          <w:tcPr>
            <w:tcW w:w="2820" w:type="dxa"/>
            <w:shd w:val="clear" w:color="auto" w:fill="auto"/>
            <w:tcMar/>
          </w:tcPr>
          <w:p w:rsidRPr="005D3D6E" w:rsidR="00377FD5" w:rsidP="00377FD5" w:rsidRDefault="00377FD5" w14:paraId="484E5CD2" w14:textId="1598502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3D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REVIEW OF IMPACT OF ADAP &amp; ACA</w:t>
            </w:r>
          </w:p>
          <w:p w:rsidRPr="005D3D6E" w:rsidR="00377FD5" w:rsidP="00377FD5" w:rsidRDefault="00377FD5" w14:paraId="484E5CD3" w14:textId="77777777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7980" w:type="dxa"/>
            <w:shd w:val="clear" w:color="auto" w:fill="auto"/>
            <w:tcMar/>
          </w:tcPr>
          <w:p w:rsidR="42A2BBD3" w:rsidP="4FFE03A8" w:rsidRDefault="42A2BBD3" w14:paraId="39E4E5A9" w14:textId="7D5B1FD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4FFE03A8" w:rsidR="42A2BBD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Members discussed the current uncertainty with the Affordable Care Act (ACA) w</w:t>
            </w:r>
            <w:r w:rsidRPr="4FFE03A8" w:rsidR="701D760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ith the upcoming presidential election and the current supreme court case</w:t>
            </w:r>
            <w:r w:rsidRPr="4FFE03A8" w:rsidR="07AE376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that is seeking to appeal it. </w:t>
            </w:r>
            <w:r w:rsidRPr="4FFE03A8" w:rsidR="29B3E2F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If the case is successful, the ACA will be eliminated, including all of the protections that it mandated within the healthcare system, such as coverage for pre-existing conditions. </w:t>
            </w:r>
            <w:r w:rsidRPr="4FFE03A8" w:rsidR="07B7AE4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Peggy Wallace noted that regardless of what happens, open enrollment is moving forward and plans will be available through 2021.</w:t>
            </w:r>
            <w:r w:rsidRPr="4FFE03A8" w:rsidR="50E199F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The open enrollment period begins on November 1</w:t>
            </w:r>
            <w:r w:rsidRPr="4FFE03A8" w:rsidR="50E199F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vertAlign w:val="superscript"/>
              </w:rPr>
              <w:t>st</w:t>
            </w:r>
            <w:r w:rsidRPr="4FFE03A8" w:rsidR="50E199F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and ends on December 15</w:t>
            </w:r>
            <w:r w:rsidRPr="4FFE03A8" w:rsidR="50E199F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vertAlign w:val="superscript"/>
              </w:rPr>
              <w:t>th</w:t>
            </w:r>
            <w:r w:rsidRPr="4FFE03A8" w:rsidR="50E199F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4FFE03A8" w:rsidR="1AD1742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 list of ADAP-approved plans should be released soon from the state. Kim Molnar noted that she would distribute it when it becomes available.</w:t>
            </w:r>
            <w:r w:rsidRPr="4FFE03A8" w:rsidR="26E9DE30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Elizabeth Rugg shared that there is an upcoming open enrollment webinar by Covering Tampa Bay</w:t>
            </w:r>
            <w:r w:rsidRPr="4FFE03A8" w:rsidR="3EB1512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. Staff will forward the information to the committee.</w:t>
            </w:r>
          </w:p>
          <w:p w:rsidRPr="005D3D6E" w:rsidR="00377FD5" w:rsidP="26FA4F3F" w:rsidRDefault="00377FD5" w14:paraId="484E5CD7" w14:textId="02CD371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Pr="00752E12" w:rsidR="00A72FF7" w:rsidTr="4FFE03A8" w14:paraId="06C07DE4" w14:textId="77777777">
        <w:trPr>
          <w:trHeight w:val="351"/>
        </w:trPr>
        <w:tc>
          <w:tcPr>
            <w:tcW w:w="2820" w:type="dxa"/>
            <w:shd w:val="clear" w:color="auto" w:fill="auto"/>
            <w:tcMar/>
          </w:tcPr>
          <w:p w:rsidRPr="005D3D6E" w:rsidR="00A72FF7" w:rsidP="00377FD5" w:rsidRDefault="00A72FF7" w14:paraId="04569F63" w14:textId="0A72B1A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2F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ADAP MEDICATION ACCESS COMMITTEE UPDATE</w:t>
            </w:r>
          </w:p>
        </w:tc>
        <w:tc>
          <w:tcPr>
            <w:tcW w:w="7980" w:type="dxa"/>
            <w:shd w:val="clear" w:color="auto" w:fill="auto"/>
            <w:tcMar/>
          </w:tcPr>
          <w:p w:rsidRPr="26FA4F3F" w:rsidR="004E43EA" w:rsidP="4FFE03A8" w:rsidRDefault="004E43EA" w14:paraId="397182A2" w14:textId="0B75F572">
            <w:pPr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4FFE03A8" w:rsidR="242F5CE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Kim Molnar gave a report from the Florida Comprehensive Planning Network (FCPN)’s medication access committee. On the last call, the com</w:t>
            </w:r>
            <w:r w:rsidRPr="4FFE03A8" w:rsidR="0561A42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mittee discussed a client survey on long-acting injectables. The survey is currently under review by the committee and will also be reviewed by</w:t>
            </w:r>
            <w:r w:rsidRPr="4FFE03A8" w:rsidR="4406895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the Community HIV Advisory Group</w:t>
            </w:r>
            <w:r w:rsidRPr="4FFE03A8" w:rsidR="0561A42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(CHAG</w:t>
            </w:r>
            <w:r w:rsidRPr="4FFE03A8" w:rsidR="4B9B0AA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).</w:t>
            </w:r>
            <w:r w:rsidRPr="4FFE03A8" w:rsidR="2358FBE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The survey will be administered through Survey Monkey</w:t>
            </w:r>
            <w:r w:rsidRPr="4FFE03A8" w:rsidR="2358FBE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and will be distributed by the Lead Agencies and The AIDS Insititute. Anyone interested in seeing the survey may request it from Kim.</w:t>
            </w:r>
          </w:p>
          <w:p w:rsidRPr="26FA4F3F" w:rsidR="004E43EA" w:rsidP="4FFE03A8" w:rsidRDefault="004E43EA" w14:paraId="76591ACE" w14:textId="635A401C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4FFE03A8" w:rsidR="2358FBE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Kim also reported </w:t>
            </w:r>
            <w:r w:rsidRPr="4FFE03A8" w:rsidR="6CF1B04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that the committee has requested a routine budget and expenditures report from ADAP and the HIV Section has agreed to submit it </w:t>
            </w:r>
            <w:r w:rsidRPr="4FFE03A8" w:rsidR="7BF810E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forty</w:t>
            </w:r>
            <w:r w:rsidRPr="4FFE03A8" w:rsidR="6CF1B04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-five days after the clos</w:t>
            </w:r>
            <w:r w:rsidRPr="4FFE03A8" w:rsidR="28EE98F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ure of each quarter. </w:t>
            </w:r>
            <w:r w:rsidRPr="4FFE03A8" w:rsidR="54712C6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The next report will be reviewed in November. </w:t>
            </w:r>
          </w:p>
          <w:p w:rsidRPr="26FA4F3F" w:rsidR="004E43EA" w:rsidP="4FFE03A8" w:rsidRDefault="004E43EA" w14:paraId="66C9AA13" w14:textId="479A85A7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4FFE03A8" w:rsidR="36BC250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The committee reported some issues </w:t>
            </w:r>
            <w:r w:rsidRPr="4FFE03A8" w:rsidR="011F1F9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with communication </w:t>
            </w:r>
            <w:r w:rsidRPr="4FFE03A8" w:rsidR="36BC250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between the CVS specialty pharmacy and the local CVS pharmacies. </w:t>
            </w:r>
            <w:r w:rsidRPr="4FFE03A8" w:rsidR="385B1112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Clients have </w:t>
            </w:r>
            <w:r w:rsidRPr="4FFE03A8" w:rsidR="476171B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encountered delays in getting medications when they have issues at the pharmacy, as their </w:t>
            </w:r>
            <w:r w:rsidRPr="4FFE03A8" w:rsidR="157B8030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information</w:t>
            </w:r>
            <w:r w:rsidRPr="4FFE03A8" w:rsidR="476171B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E03A8" w:rsidR="40E3A84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is</w:t>
            </w:r>
            <w:r w:rsidRPr="4FFE03A8" w:rsidR="476171B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housed with the CVS specialty care pharmacy in Monroeville</w:t>
            </w:r>
            <w:r w:rsidRPr="4FFE03A8" w:rsidR="3EA0BFC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where their prescriptions are filled</w:t>
            </w:r>
            <w:r w:rsidRPr="4FFE03A8" w:rsidR="27A6DF18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. The local pharmacies serve as a pick-up location and do not </w:t>
            </w:r>
            <w:r w:rsidRPr="4FFE03A8" w:rsidR="2D0C419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have client </w:t>
            </w:r>
            <w:r w:rsidRPr="4FFE03A8" w:rsidR="27A6DF18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information in their system</w:t>
            </w:r>
            <w:r w:rsidRPr="4FFE03A8" w:rsidR="0205AA8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s</w:t>
            </w:r>
            <w:r w:rsidRPr="4FFE03A8" w:rsidR="27A6DF18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4FFE03A8" w:rsidR="08A7EB8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Jimmy </w:t>
            </w:r>
            <w:proofErr w:type="spellStart"/>
            <w:r w:rsidRPr="4FFE03A8" w:rsidR="08A7EB8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Llaque</w:t>
            </w:r>
            <w:proofErr w:type="spellEnd"/>
            <w:r w:rsidRPr="4FFE03A8" w:rsidR="08A7EB8C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is</w:t>
            </w:r>
            <w:r w:rsidRPr="4FFE03A8" w:rsidR="0AA574C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in process of finding a solution</w:t>
            </w:r>
            <w:r w:rsidRPr="4FFE03A8" w:rsidR="3B11183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and </w:t>
            </w:r>
            <w:r w:rsidRPr="4FFE03A8" w:rsidR="1931FE8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an update will be provided soon.</w:t>
            </w:r>
          </w:p>
          <w:p w:rsidRPr="26FA4F3F" w:rsidR="004E43EA" w:rsidP="4FFE03A8" w:rsidRDefault="004E43EA" w14:paraId="5FA3C094" w14:textId="2A9B3C67">
            <w:pPr>
              <w:pStyle w:val="Normal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4FFE03A8" w:rsidR="1931FE8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Kim reported that there was a discussion on the 340b program. </w:t>
            </w:r>
            <w:r w:rsidRPr="4FFE03A8" w:rsidR="3E54083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Some d</w:t>
            </w:r>
            <w:r w:rsidRPr="4FFE03A8" w:rsidR="1931FE8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rug companies </w:t>
            </w:r>
            <w:r w:rsidRPr="4FFE03A8" w:rsidR="430E6F7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have</w:t>
            </w:r>
            <w:r w:rsidRPr="4FFE03A8" w:rsidR="1931FE8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E03A8" w:rsidR="430E6F7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been un</w:t>
            </w:r>
            <w:r w:rsidRPr="4FFE03A8" w:rsidR="1931FE8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willing to provide 340b pricing unless some client level data is shared</w:t>
            </w:r>
            <w:r w:rsidRPr="4FFE03A8" w:rsidR="0F244C4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. There has been a letter drafted from Congress sent to Secretary Azar on the issue</w:t>
            </w:r>
            <w:r w:rsidRPr="4FFE03A8" w:rsidR="7ABFB98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. The 340b Coalition is going to hold a virtual fly in to Washington, D.C. on October 21-22</w:t>
            </w:r>
            <w:r w:rsidRPr="4FFE03A8" w:rsidR="6078C28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, 2020 from 10:00 a.m. to 4:00 p.m.</w:t>
            </w:r>
            <w:r w:rsidRPr="4FFE03A8" w:rsidR="346F921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to talk to various representatives about the issue.</w:t>
            </w:r>
          </w:p>
          <w:p w:rsidRPr="26FA4F3F" w:rsidR="004E43EA" w:rsidP="4FFE03A8" w:rsidRDefault="004E43EA" w14:paraId="0A2D4BC5" w14:textId="34220E67">
            <w:pPr>
              <w:pStyle w:val="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4FFE03A8" w:rsidR="346F921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Finally, Kim gave an update on medical marijuana for Ryan White clients.</w:t>
            </w:r>
            <w:r w:rsidRPr="4FFE03A8" w:rsidR="5E411BD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E03A8" w:rsidR="44C57AF7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The barrier is that there is a $75 fee imposed by the Department of Health that must be renewed annually. </w:t>
            </w:r>
            <w:r w:rsidRPr="4FFE03A8" w:rsidR="3EE316B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The Department is exploring a sliding scale for those who cannot afford the fee and it will b</w:t>
            </w:r>
            <w:r w:rsidRPr="4FFE03A8" w:rsidR="3BA8AEF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e discussed further</w:t>
            </w:r>
            <w:r w:rsidRPr="4FFE03A8" w:rsidR="3EE316B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during the November call.</w:t>
            </w:r>
            <w:r w:rsidRPr="4FFE03A8" w:rsidR="099FE6F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The call will be on Thursday, November 12</w:t>
            </w:r>
            <w:r w:rsidRPr="4FFE03A8" w:rsidR="099FE6F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vertAlign w:val="superscript"/>
              </w:rPr>
              <w:t>th</w:t>
            </w:r>
            <w:r w:rsidRPr="4FFE03A8" w:rsidR="099FE6F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. Anyone who would like the call-in number can contact Kim.</w:t>
            </w:r>
          </w:p>
        </w:tc>
      </w:tr>
      <w:tr w:rsidRPr="00752E12" w:rsidR="00A72FF7" w:rsidTr="4FFE03A8" w14:paraId="4C099BA1" w14:textId="77777777">
        <w:trPr>
          <w:trHeight w:val="351"/>
        </w:trPr>
        <w:tc>
          <w:tcPr>
            <w:tcW w:w="2820" w:type="dxa"/>
            <w:shd w:val="clear" w:color="auto" w:fill="auto"/>
            <w:tcMar/>
          </w:tcPr>
          <w:p w:rsidRPr="005D3D6E" w:rsidR="00A72FF7" w:rsidP="00377FD5" w:rsidRDefault="00A72FF7" w14:paraId="21AA4595" w14:textId="777777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0" w:type="dxa"/>
            <w:shd w:val="clear" w:color="auto" w:fill="auto"/>
            <w:tcMar/>
          </w:tcPr>
          <w:p w:rsidRPr="26FA4F3F" w:rsidR="00A72FF7" w:rsidP="26FA4F3F" w:rsidRDefault="00A72FF7" w14:paraId="1C3C2FFC" w14:textId="7777777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Pr="00752E12" w:rsidR="00377FD5" w:rsidTr="4FFE03A8" w14:paraId="484E5CE8" w14:textId="77777777">
        <w:trPr>
          <w:trHeight w:val="351"/>
        </w:trPr>
        <w:tc>
          <w:tcPr>
            <w:tcW w:w="2820" w:type="dxa"/>
            <w:tcMar/>
          </w:tcPr>
          <w:p w:rsidRPr="00821185" w:rsidR="00377FD5" w:rsidP="4FFE03A8" w:rsidRDefault="00377FD5" w14:paraId="484E5CE1" w14:textId="73AD80B3" w14:noSpellErr="1">
            <w:pPr>
              <w:ind w:right="-54"/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4FFE03A8" w:rsidR="00377FD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ANNOUNCEMENTS/</w:t>
            </w:r>
          </w:p>
          <w:p w:rsidRPr="00821185" w:rsidR="00377FD5" w:rsidP="4FFE03A8" w:rsidRDefault="00377FD5" w14:paraId="484E5CE2" w14:textId="77777777" w14:noSpellErr="1">
            <w:pPr>
              <w:ind w:right="-54"/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4FFE03A8" w:rsidR="00377FD5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COMMUNITY CONCERNS</w:t>
            </w:r>
          </w:p>
          <w:p w:rsidRPr="00821185" w:rsidR="00377FD5" w:rsidP="00377FD5" w:rsidRDefault="00377FD5" w14:paraId="484E5CE3" w14:textId="77777777" w14:noSpellErr="1">
            <w:pPr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</w:p>
        </w:tc>
        <w:tc>
          <w:tcPr>
            <w:tcW w:w="7980" w:type="dxa"/>
            <w:tcMar/>
          </w:tcPr>
          <w:p w:rsidRPr="00821185" w:rsidR="00C710F3" w:rsidP="4FFE03A8" w:rsidRDefault="002A6950" w14:paraId="484E5CE7" w14:textId="43085D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4FFE03A8" w:rsidR="7E6B43A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Kim Molnar shared that the Florida Department of Health HIV/AIDS Section is hosting a series of webinars through the fall.  Information was sent out in the last </w:t>
            </w:r>
            <w:proofErr w:type="spellStart"/>
            <w:r w:rsidRPr="4FFE03A8" w:rsidR="7E6B43A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InfoShare</w:t>
            </w:r>
            <w:proofErr w:type="spellEnd"/>
            <w:r w:rsidRPr="4FFE03A8" w:rsidR="7E6B43A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. The </w:t>
            </w:r>
            <w:r w:rsidRPr="4FFE03A8" w:rsidR="6874A1D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next</w:t>
            </w:r>
            <w:r w:rsidRPr="4FFE03A8" w:rsidR="7E6B43A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E03A8" w:rsidR="56C644B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Ending the HIV Epidemic</w:t>
            </w:r>
            <w:r w:rsidRPr="4FFE03A8" w:rsidR="30365308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(EHE)</w:t>
            </w:r>
            <w:r w:rsidRPr="4FFE03A8" w:rsidR="56C644B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meetings</w:t>
            </w:r>
            <w:r w:rsidRPr="4FFE03A8" w:rsidR="0D4D370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hosted by the HIV/AIDS Section will be on</w:t>
            </w:r>
            <w:r w:rsidRPr="4FFE03A8" w:rsidR="56C644B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October 21, 23, 27, and 29</w:t>
            </w:r>
            <w:r w:rsidRPr="4FFE03A8" w:rsidR="56C644B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vertAlign w:val="superscript"/>
              </w:rPr>
              <w:t>th</w:t>
            </w:r>
            <w:r w:rsidRPr="4FFE03A8" w:rsidR="56C644B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. Local areas will be presenting their EHE plans. </w:t>
            </w:r>
            <w:r>
              <w:br/>
            </w:r>
          </w:p>
        </w:tc>
      </w:tr>
      <w:tr w:rsidRPr="00752E12" w:rsidR="00377FD5" w:rsidTr="4FFE03A8" w14:paraId="484E5CEB" w14:textId="77777777">
        <w:trPr>
          <w:trHeight w:val="351"/>
        </w:trPr>
        <w:tc>
          <w:tcPr>
            <w:tcW w:w="2820" w:type="dxa"/>
            <w:tcMar/>
          </w:tcPr>
          <w:p w:rsidRPr="00821185" w:rsidR="00377FD5" w:rsidP="00377FD5" w:rsidRDefault="00377FD5" w14:paraId="484E5CE9" w14:textId="4AE6EE9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1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ADJOURNMENT </w:t>
            </w:r>
          </w:p>
        </w:tc>
        <w:tc>
          <w:tcPr>
            <w:tcW w:w="7980" w:type="dxa"/>
            <w:tcMar/>
          </w:tcPr>
          <w:p w:rsidRPr="00821185" w:rsidR="00377FD5" w:rsidP="26FA4F3F" w:rsidRDefault="00377FD5" w14:paraId="484E5CEA" w14:textId="3076127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4FFE03A8" w:rsidR="00377FD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There being no further business to come before the Committee, the meeting was adjourned </w:t>
            </w:r>
            <w:r w:rsidRPr="4FFE03A8" w:rsidR="00377FD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at</w:t>
            </w:r>
            <w:r w:rsidRPr="4FFE03A8" w:rsidR="0087151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FFE03A8" w:rsidR="370BB216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2</w:t>
            </w:r>
            <w:r w:rsidRPr="4FFE03A8" w:rsidR="00377FD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:</w:t>
            </w:r>
            <w:r w:rsidRPr="4FFE03A8" w:rsidR="2ACA168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45 </w:t>
            </w:r>
            <w:r w:rsidRPr="4FFE03A8" w:rsidR="00377FD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p.m.</w:t>
            </w:r>
            <w:r w:rsidRPr="4FFE03A8" w:rsidR="00377FD5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752E12" w:rsidR="00377FD5" w:rsidTr="4FFE03A8" w14:paraId="484E5CEE" w14:textId="77777777">
        <w:trPr>
          <w:trHeight w:val="351"/>
        </w:trPr>
        <w:tc>
          <w:tcPr>
            <w:tcW w:w="2820" w:type="dxa"/>
            <w:tcMar/>
          </w:tcPr>
          <w:p w:rsidRPr="00752E12" w:rsidR="00377FD5" w:rsidP="00377FD5" w:rsidRDefault="00377FD5" w14:paraId="484E5CEC" w14:textId="777777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980" w:type="dxa"/>
            <w:tcMar/>
          </w:tcPr>
          <w:p w:rsidRPr="00752E12" w:rsidR="00377FD5" w:rsidP="26FA4F3F" w:rsidRDefault="00377FD5" w14:paraId="484E5CED" w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Pr="00752E12" w:rsidR="00377FD5" w:rsidTr="4FFE03A8" w14:paraId="484E5CF1" w14:textId="77777777">
        <w:trPr>
          <w:trHeight w:val="351"/>
        </w:trPr>
        <w:tc>
          <w:tcPr>
            <w:tcW w:w="2820" w:type="dxa"/>
            <w:tcMar/>
          </w:tcPr>
          <w:p w:rsidRPr="00752E12" w:rsidR="00377FD5" w:rsidP="00377FD5" w:rsidRDefault="00377FD5" w14:paraId="484E5CEF" w14:textId="7777777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980" w:type="dxa"/>
            <w:tcMar/>
          </w:tcPr>
          <w:p w:rsidRPr="00752E12" w:rsidR="00377FD5" w:rsidP="00377FD5" w:rsidRDefault="00377FD5" w14:paraId="484E5CF0" w14:textId="7777777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Pr="00752E12" w:rsidR="00377FD5" w:rsidTr="4FFE03A8" w14:paraId="484E5CF4" w14:textId="77777777">
        <w:trPr>
          <w:trHeight w:val="351"/>
        </w:trPr>
        <w:tc>
          <w:tcPr>
            <w:tcW w:w="2820" w:type="dxa"/>
            <w:tcMar/>
          </w:tcPr>
          <w:p w:rsidRPr="00752E12" w:rsidR="00377FD5" w:rsidP="00377FD5" w:rsidRDefault="00377FD5" w14:paraId="484E5CF2" w14:textId="7777777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980" w:type="dxa"/>
            <w:tcMar/>
          </w:tcPr>
          <w:p w:rsidRPr="00752E12" w:rsidR="00377FD5" w:rsidP="00377FD5" w:rsidRDefault="00377FD5" w14:paraId="484E5CF3" w14:textId="7777777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Pr="00752E12" w:rsidR="00377FD5" w:rsidTr="4FFE03A8" w14:paraId="484E5CF7" w14:textId="77777777">
        <w:trPr>
          <w:trHeight w:val="351"/>
        </w:trPr>
        <w:tc>
          <w:tcPr>
            <w:tcW w:w="2820" w:type="dxa"/>
            <w:tcMar/>
          </w:tcPr>
          <w:p w:rsidRPr="00752E12" w:rsidR="00377FD5" w:rsidP="00377FD5" w:rsidRDefault="00377FD5" w14:paraId="484E5CF5" w14:textId="7777777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980" w:type="dxa"/>
            <w:tcMar/>
          </w:tcPr>
          <w:p w:rsidRPr="00752E12" w:rsidR="00377FD5" w:rsidP="00377FD5" w:rsidRDefault="00377FD5" w14:paraId="484E5CF6" w14:textId="7777777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377FD5" w:rsidTr="4FFE03A8" w14:paraId="484E5CFA" w14:textId="77777777">
        <w:trPr>
          <w:trHeight w:val="351"/>
        </w:trPr>
        <w:tc>
          <w:tcPr>
            <w:tcW w:w="2820" w:type="dxa"/>
            <w:tcMar/>
          </w:tcPr>
          <w:p w:rsidRPr="00752E12" w:rsidR="00377FD5" w:rsidP="00377FD5" w:rsidRDefault="00377FD5" w14:paraId="484E5CF8" w14:textId="7777777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980" w:type="dxa"/>
            <w:tcMar/>
          </w:tcPr>
          <w:p w:rsidRPr="00752E12" w:rsidR="00377FD5" w:rsidP="00377FD5" w:rsidRDefault="00377FD5" w14:paraId="484E5CF9" w14:textId="7777777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D36DC7" w:rsidP="00724E51" w:rsidRDefault="00D36DC7" w14:paraId="484E5CFB" w14:textId="77777777"/>
    <w:sectPr w:rsidR="00D36DC7" w:rsidSect="00D36DC7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9129D"/>
    <w:multiLevelType w:val="hybridMultilevel"/>
    <w:tmpl w:val="AEFA21AA"/>
    <w:lvl w:ilvl="0" w:tplc="A6C2E8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C769C"/>
    <w:multiLevelType w:val="hybridMultilevel"/>
    <w:tmpl w:val="00F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C7"/>
    <w:rsid w:val="00006EFA"/>
    <w:rsid w:val="00011DC8"/>
    <w:rsid w:val="000179CF"/>
    <w:rsid w:val="00032339"/>
    <w:rsid w:val="0003257F"/>
    <w:rsid w:val="0003495F"/>
    <w:rsid w:val="0003581C"/>
    <w:rsid w:val="00042654"/>
    <w:rsid w:val="00054DE8"/>
    <w:rsid w:val="00062046"/>
    <w:rsid w:val="000635AB"/>
    <w:rsid w:val="00065E6B"/>
    <w:rsid w:val="00070F41"/>
    <w:rsid w:val="00072E22"/>
    <w:rsid w:val="0007383B"/>
    <w:rsid w:val="00084688"/>
    <w:rsid w:val="00097B61"/>
    <w:rsid w:val="000A1856"/>
    <w:rsid w:val="000B0C31"/>
    <w:rsid w:val="000B1914"/>
    <w:rsid w:val="000B739A"/>
    <w:rsid w:val="000C6B6C"/>
    <w:rsid w:val="000D03C2"/>
    <w:rsid w:val="000E5F12"/>
    <w:rsid w:val="000E66C9"/>
    <w:rsid w:val="000F06D2"/>
    <w:rsid w:val="000F2E7C"/>
    <w:rsid w:val="000F39E0"/>
    <w:rsid w:val="000F5703"/>
    <w:rsid w:val="001109D9"/>
    <w:rsid w:val="00120EA7"/>
    <w:rsid w:val="00133119"/>
    <w:rsid w:val="0013358C"/>
    <w:rsid w:val="001350A0"/>
    <w:rsid w:val="00135AF1"/>
    <w:rsid w:val="00140CF7"/>
    <w:rsid w:val="00142931"/>
    <w:rsid w:val="00142B73"/>
    <w:rsid w:val="00144341"/>
    <w:rsid w:val="001500FC"/>
    <w:rsid w:val="0015084B"/>
    <w:rsid w:val="0015093C"/>
    <w:rsid w:val="0015244F"/>
    <w:rsid w:val="001661AA"/>
    <w:rsid w:val="00192AFC"/>
    <w:rsid w:val="00194111"/>
    <w:rsid w:val="001A069A"/>
    <w:rsid w:val="001B0643"/>
    <w:rsid w:val="001B0D3C"/>
    <w:rsid w:val="001B45C9"/>
    <w:rsid w:val="001B57BC"/>
    <w:rsid w:val="001D043F"/>
    <w:rsid w:val="001D0512"/>
    <w:rsid w:val="001D16C0"/>
    <w:rsid w:val="002112E7"/>
    <w:rsid w:val="002214EA"/>
    <w:rsid w:val="00223E85"/>
    <w:rsid w:val="002240BC"/>
    <w:rsid w:val="00230970"/>
    <w:rsid w:val="00232818"/>
    <w:rsid w:val="0023563C"/>
    <w:rsid w:val="00237571"/>
    <w:rsid w:val="002375A9"/>
    <w:rsid w:val="002510CB"/>
    <w:rsid w:val="00253CCA"/>
    <w:rsid w:val="00267143"/>
    <w:rsid w:val="00275FB9"/>
    <w:rsid w:val="002859BC"/>
    <w:rsid w:val="00294461"/>
    <w:rsid w:val="002A3E8C"/>
    <w:rsid w:val="002A6950"/>
    <w:rsid w:val="002C2BF1"/>
    <w:rsid w:val="002D069F"/>
    <w:rsid w:val="002D193E"/>
    <w:rsid w:val="002D2F0A"/>
    <w:rsid w:val="002F1516"/>
    <w:rsid w:val="002F2305"/>
    <w:rsid w:val="002F7202"/>
    <w:rsid w:val="00307D7C"/>
    <w:rsid w:val="00315E94"/>
    <w:rsid w:val="00320518"/>
    <w:rsid w:val="00330B8A"/>
    <w:rsid w:val="003446C2"/>
    <w:rsid w:val="003527B6"/>
    <w:rsid w:val="00354033"/>
    <w:rsid w:val="00362040"/>
    <w:rsid w:val="003634F8"/>
    <w:rsid w:val="00367C19"/>
    <w:rsid w:val="00372012"/>
    <w:rsid w:val="00372608"/>
    <w:rsid w:val="00377FD5"/>
    <w:rsid w:val="00381AF3"/>
    <w:rsid w:val="00383E9E"/>
    <w:rsid w:val="0039447F"/>
    <w:rsid w:val="00396A1F"/>
    <w:rsid w:val="003A010D"/>
    <w:rsid w:val="003A03DE"/>
    <w:rsid w:val="003A0FFC"/>
    <w:rsid w:val="003A1103"/>
    <w:rsid w:val="003A12C3"/>
    <w:rsid w:val="003A1361"/>
    <w:rsid w:val="003A1443"/>
    <w:rsid w:val="003A16C1"/>
    <w:rsid w:val="003A4A56"/>
    <w:rsid w:val="003B1508"/>
    <w:rsid w:val="003B2586"/>
    <w:rsid w:val="003B30B6"/>
    <w:rsid w:val="003B3B54"/>
    <w:rsid w:val="003C2399"/>
    <w:rsid w:val="003C4105"/>
    <w:rsid w:val="003C7EB8"/>
    <w:rsid w:val="003D6BD7"/>
    <w:rsid w:val="003E7CA1"/>
    <w:rsid w:val="003F1237"/>
    <w:rsid w:val="003F15F0"/>
    <w:rsid w:val="003F4248"/>
    <w:rsid w:val="003F78D5"/>
    <w:rsid w:val="004042A0"/>
    <w:rsid w:val="004042C0"/>
    <w:rsid w:val="00404D72"/>
    <w:rsid w:val="00411CF4"/>
    <w:rsid w:val="0041289E"/>
    <w:rsid w:val="00430BFC"/>
    <w:rsid w:val="00433439"/>
    <w:rsid w:val="00433850"/>
    <w:rsid w:val="00433994"/>
    <w:rsid w:val="00435535"/>
    <w:rsid w:val="0043571A"/>
    <w:rsid w:val="00454075"/>
    <w:rsid w:val="00454758"/>
    <w:rsid w:val="00455EBB"/>
    <w:rsid w:val="00457482"/>
    <w:rsid w:val="00463689"/>
    <w:rsid w:val="0046585A"/>
    <w:rsid w:val="004709E5"/>
    <w:rsid w:val="0048190A"/>
    <w:rsid w:val="0048405C"/>
    <w:rsid w:val="00492C19"/>
    <w:rsid w:val="00493E40"/>
    <w:rsid w:val="004948CE"/>
    <w:rsid w:val="00496EE0"/>
    <w:rsid w:val="004A09A8"/>
    <w:rsid w:val="004A262B"/>
    <w:rsid w:val="004A68A0"/>
    <w:rsid w:val="004B255D"/>
    <w:rsid w:val="004C2B2D"/>
    <w:rsid w:val="004C463C"/>
    <w:rsid w:val="004D1C27"/>
    <w:rsid w:val="004D4A8B"/>
    <w:rsid w:val="004D50F6"/>
    <w:rsid w:val="004D6B7A"/>
    <w:rsid w:val="004E43EA"/>
    <w:rsid w:val="004F7F66"/>
    <w:rsid w:val="00501C9F"/>
    <w:rsid w:val="0050211F"/>
    <w:rsid w:val="005045EF"/>
    <w:rsid w:val="005119EA"/>
    <w:rsid w:val="00512C5F"/>
    <w:rsid w:val="00513EAB"/>
    <w:rsid w:val="005162CA"/>
    <w:rsid w:val="005250A1"/>
    <w:rsid w:val="00533682"/>
    <w:rsid w:val="00536852"/>
    <w:rsid w:val="00542A24"/>
    <w:rsid w:val="00543FAE"/>
    <w:rsid w:val="00550959"/>
    <w:rsid w:val="00560213"/>
    <w:rsid w:val="00562B30"/>
    <w:rsid w:val="00563FB5"/>
    <w:rsid w:val="00565C34"/>
    <w:rsid w:val="00565C67"/>
    <w:rsid w:val="00574A62"/>
    <w:rsid w:val="00574EED"/>
    <w:rsid w:val="00574F05"/>
    <w:rsid w:val="00575B6B"/>
    <w:rsid w:val="005806C3"/>
    <w:rsid w:val="00587A3A"/>
    <w:rsid w:val="00595089"/>
    <w:rsid w:val="005A16FB"/>
    <w:rsid w:val="005A42DD"/>
    <w:rsid w:val="005B12DD"/>
    <w:rsid w:val="005B785B"/>
    <w:rsid w:val="005C25CC"/>
    <w:rsid w:val="005D040E"/>
    <w:rsid w:val="005D2485"/>
    <w:rsid w:val="005D3D6E"/>
    <w:rsid w:val="005D6BA5"/>
    <w:rsid w:val="005F614C"/>
    <w:rsid w:val="005F6437"/>
    <w:rsid w:val="0060376C"/>
    <w:rsid w:val="006041A1"/>
    <w:rsid w:val="00612A7E"/>
    <w:rsid w:val="00613101"/>
    <w:rsid w:val="006239F5"/>
    <w:rsid w:val="006305CB"/>
    <w:rsid w:val="0063594E"/>
    <w:rsid w:val="0064370A"/>
    <w:rsid w:val="00643768"/>
    <w:rsid w:val="00647495"/>
    <w:rsid w:val="00647E7F"/>
    <w:rsid w:val="006521CD"/>
    <w:rsid w:val="0065251D"/>
    <w:rsid w:val="006576F0"/>
    <w:rsid w:val="0066324A"/>
    <w:rsid w:val="0066674D"/>
    <w:rsid w:val="00670454"/>
    <w:rsid w:val="00675482"/>
    <w:rsid w:val="00677C94"/>
    <w:rsid w:val="00680CFD"/>
    <w:rsid w:val="006A362C"/>
    <w:rsid w:val="006A704B"/>
    <w:rsid w:val="006A709A"/>
    <w:rsid w:val="006B39C5"/>
    <w:rsid w:val="006C380F"/>
    <w:rsid w:val="006C3C2F"/>
    <w:rsid w:val="006D354A"/>
    <w:rsid w:val="006D68C8"/>
    <w:rsid w:val="006E0B08"/>
    <w:rsid w:val="00703125"/>
    <w:rsid w:val="00706A85"/>
    <w:rsid w:val="0070751B"/>
    <w:rsid w:val="00707B36"/>
    <w:rsid w:val="00712FF0"/>
    <w:rsid w:val="007161BC"/>
    <w:rsid w:val="00724E51"/>
    <w:rsid w:val="0073686E"/>
    <w:rsid w:val="00737C4A"/>
    <w:rsid w:val="0074485A"/>
    <w:rsid w:val="00746779"/>
    <w:rsid w:val="00746DF2"/>
    <w:rsid w:val="007475BB"/>
    <w:rsid w:val="00752DFD"/>
    <w:rsid w:val="00752E12"/>
    <w:rsid w:val="00757F66"/>
    <w:rsid w:val="00761EAF"/>
    <w:rsid w:val="00764B00"/>
    <w:rsid w:val="007761ED"/>
    <w:rsid w:val="00777D9E"/>
    <w:rsid w:val="00785B13"/>
    <w:rsid w:val="00791AF4"/>
    <w:rsid w:val="007961F7"/>
    <w:rsid w:val="007A50AC"/>
    <w:rsid w:val="007A6A5B"/>
    <w:rsid w:val="007B307F"/>
    <w:rsid w:val="007B6D95"/>
    <w:rsid w:val="007D0E25"/>
    <w:rsid w:val="007D6BFF"/>
    <w:rsid w:val="007E2420"/>
    <w:rsid w:val="007E39FA"/>
    <w:rsid w:val="007F1368"/>
    <w:rsid w:val="008009E5"/>
    <w:rsid w:val="00802FEF"/>
    <w:rsid w:val="00814DAA"/>
    <w:rsid w:val="00821185"/>
    <w:rsid w:val="00826709"/>
    <w:rsid w:val="0083020A"/>
    <w:rsid w:val="008304F9"/>
    <w:rsid w:val="00851A1D"/>
    <w:rsid w:val="00854FF6"/>
    <w:rsid w:val="0085792B"/>
    <w:rsid w:val="00863E62"/>
    <w:rsid w:val="00864357"/>
    <w:rsid w:val="00870B7B"/>
    <w:rsid w:val="00871519"/>
    <w:rsid w:val="00876E7F"/>
    <w:rsid w:val="0088068B"/>
    <w:rsid w:val="00881267"/>
    <w:rsid w:val="00886092"/>
    <w:rsid w:val="00894547"/>
    <w:rsid w:val="008A156F"/>
    <w:rsid w:val="008A3A1B"/>
    <w:rsid w:val="008A65D5"/>
    <w:rsid w:val="008A6D9E"/>
    <w:rsid w:val="008A6DAD"/>
    <w:rsid w:val="008B076B"/>
    <w:rsid w:val="008C1387"/>
    <w:rsid w:val="008C3A93"/>
    <w:rsid w:val="008C6D99"/>
    <w:rsid w:val="008D6B2D"/>
    <w:rsid w:val="008D783F"/>
    <w:rsid w:val="008D79A9"/>
    <w:rsid w:val="008E1B43"/>
    <w:rsid w:val="008E6002"/>
    <w:rsid w:val="008E63D7"/>
    <w:rsid w:val="008E6AEC"/>
    <w:rsid w:val="008F111D"/>
    <w:rsid w:val="008F2D23"/>
    <w:rsid w:val="00901EB7"/>
    <w:rsid w:val="009053BB"/>
    <w:rsid w:val="00906C20"/>
    <w:rsid w:val="00916394"/>
    <w:rsid w:val="009262B7"/>
    <w:rsid w:val="0092761D"/>
    <w:rsid w:val="00930F0F"/>
    <w:rsid w:val="009354E0"/>
    <w:rsid w:val="00941EBA"/>
    <w:rsid w:val="00955A20"/>
    <w:rsid w:val="009617AB"/>
    <w:rsid w:val="009639D6"/>
    <w:rsid w:val="0097415E"/>
    <w:rsid w:val="009747B9"/>
    <w:rsid w:val="00977DB0"/>
    <w:rsid w:val="009801D5"/>
    <w:rsid w:val="00982998"/>
    <w:rsid w:val="00984F19"/>
    <w:rsid w:val="00985560"/>
    <w:rsid w:val="009923A4"/>
    <w:rsid w:val="00996AE8"/>
    <w:rsid w:val="009A0E3A"/>
    <w:rsid w:val="009A2F5E"/>
    <w:rsid w:val="009A4740"/>
    <w:rsid w:val="009B196A"/>
    <w:rsid w:val="009D6B5E"/>
    <w:rsid w:val="009E497F"/>
    <w:rsid w:val="009F14F8"/>
    <w:rsid w:val="009F45C0"/>
    <w:rsid w:val="009F595D"/>
    <w:rsid w:val="009F7F13"/>
    <w:rsid w:val="00A0C592"/>
    <w:rsid w:val="00A10C75"/>
    <w:rsid w:val="00A173E7"/>
    <w:rsid w:val="00A248CC"/>
    <w:rsid w:val="00A2577C"/>
    <w:rsid w:val="00A318C8"/>
    <w:rsid w:val="00A36838"/>
    <w:rsid w:val="00A52259"/>
    <w:rsid w:val="00A5450A"/>
    <w:rsid w:val="00A72FF7"/>
    <w:rsid w:val="00A8302F"/>
    <w:rsid w:val="00A93782"/>
    <w:rsid w:val="00AA4D52"/>
    <w:rsid w:val="00AA7FAF"/>
    <w:rsid w:val="00AB1458"/>
    <w:rsid w:val="00AB188E"/>
    <w:rsid w:val="00AB4834"/>
    <w:rsid w:val="00AB683E"/>
    <w:rsid w:val="00AC4C5F"/>
    <w:rsid w:val="00AD53FE"/>
    <w:rsid w:val="00AE0938"/>
    <w:rsid w:val="00AE2801"/>
    <w:rsid w:val="00AE6CCC"/>
    <w:rsid w:val="00AF1C80"/>
    <w:rsid w:val="00AF75A3"/>
    <w:rsid w:val="00B0315A"/>
    <w:rsid w:val="00B0369C"/>
    <w:rsid w:val="00B04DB3"/>
    <w:rsid w:val="00B128DB"/>
    <w:rsid w:val="00B16EC0"/>
    <w:rsid w:val="00B34DDA"/>
    <w:rsid w:val="00B362B3"/>
    <w:rsid w:val="00B429E6"/>
    <w:rsid w:val="00B44689"/>
    <w:rsid w:val="00B5306D"/>
    <w:rsid w:val="00B8172E"/>
    <w:rsid w:val="00B81DB6"/>
    <w:rsid w:val="00B85083"/>
    <w:rsid w:val="00B9119E"/>
    <w:rsid w:val="00B93529"/>
    <w:rsid w:val="00BA3735"/>
    <w:rsid w:val="00BA4D67"/>
    <w:rsid w:val="00BB716E"/>
    <w:rsid w:val="00BD6EE8"/>
    <w:rsid w:val="00BE0015"/>
    <w:rsid w:val="00BE4D22"/>
    <w:rsid w:val="00BE5872"/>
    <w:rsid w:val="00BF016D"/>
    <w:rsid w:val="00BF1609"/>
    <w:rsid w:val="00BF77BD"/>
    <w:rsid w:val="00BF79B6"/>
    <w:rsid w:val="00C04C57"/>
    <w:rsid w:val="00C057B4"/>
    <w:rsid w:val="00C108A7"/>
    <w:rsid w:val="00C126A8"/>
    <w:rsid w:val="00C1367E"/>
    <w:rsid w:val="00C246B1"/>
    <w:rsid w:val="00C32072"/>
    <w:rsid w:val="00C334EC"/>
    <w:rsid w:val="00C37B9B"/>
    <w:rsid w:val="00C4561D"/>
    <w:rsid w:val="00C4575A"/>
    <w:rsid w:val="00C4637A"/>
    <w:rsid w:val="00C56EDB"/>
    <w:rsid w:val="00C60B6A"/>
    <w:rsid w:val="00C63080"/>
    <w:rsid w:val="00C66707"/>
    <w:rsid w:val="00C710F3"/>
    <w:rsid w:val="00C81F2A"/>
    <w:rsid w:val="00C852FF"/>
    <w:rsid w:val="00C8CD44"/>
    <w:rsid w:val="00C949B8"/>
    <w:rsid w:val="00CB5817"/>
    <w:rsid w:val="00CD1A69"/>
    <w:rsid w:val="00CE5809"/>
    <w:rsid w:val="00CF3A12"/>
    <w:rsid w:val="00CF40F5"/>
    <w:rsid w:val="00D000D8"/>
    <w:rsid w:val="00D02ECD"/>
    <w:rsid w:val="00D03C10"/>
    <w:rsid w:val="00D049A7"/>
    <w:rsid w:val="00D04DEF"/>
    <w:rsid w:val="00D15685"/>
    <w:rsid w:val="00D23876"/>
    <w:rsid w:val="00D23C77"/>
    <w:rsid w:val="00D2458B"/>
    <w:rsid w:val="00D36DC7"/>
    <w:rsid w:val="00D37468"/>
    <w:rsid w:val="00D54F10"/>
    <w:rsid w:val="00D636CB"/>
    <w:rsid w:val="00D73203"/>
    <w:rsid w:val="00D842EC"/>
    <w:rsid w:val="00D9613B"/>
    <w:rsid w:val="00D96749"/>
    <w:rsid w:val="00DA4A3D"/>
    <w:rsid w:val="00DA79CB"/>
    <w:rsid w:val="00DC3A01"/>
    <w:rsid w:val="00DD2E65"/>
    <w:rsid w:val="00DD2E72"/>
    <w:rsid w:val="00DD3833"/>
    <w:rsid w:val="00DD561A"/>
    <w:rsid w:val="00DE0EF2"/>
    <w:rsid w:val="00DE5069"/>
    <w:rsid w:val="00DE766D"/>
    <w:rsid w:val="00DF07EB"/>
    <w:rsid w:val="00DF7248"/>
    <w:rsid w:val="00E00215"/>
    <w:rsid w:val="00E00CC6"/>
    <w:rsid w:val="00E0541B"/>
    <w:rsid w:val="00E05D4E"/>
    <w:rsid w:val="00E07ED7"/>
    <w:rsid w:val="00E1689E"/>
    <w:rsid w:val="00E20F14"/>
    <w:rsid w:val="00E22822"/>
    <w:rsid w:val="00E23042"/>
    <w:rsid w:val="00E25754"/>
    <w:rsid w:val="00E2630B"/>
    <w:rsid w:val="00E32141"/>
    <w:rsid w:val="00E3289F"/>
    <w:rsid w:val="00E33E73"/>
    <w:rsid w:val="00E43CAD"/>
    <w:rsid w:val="00E43F3E"/>
    <w:rsid w:val="00E53859"/>
    <w:rsid w:val="00E5643C"/>
    <w:rsid w:val="00E56BD0"/>
    <w:rsid w:val="00E56C9D"/>
    <w:rsid w:val="00E610AF"/>
    <w:rsid w:val="00E617FB"/>
    <w:rsid w:val="00E62F1C"/>
    <w:rsid w:val="00E63DA1"/>
    <w:rsid w:val="00E80ADF"/>
    <w:rsid w:val="00E81AC3"/>
    <w:rsid w:val="00E94264"/>
    <w:rsid w:val="00E9536E"/>
    <w:rsid w:val="00EA1F32"/>
    <w:rsid w:val="00EA4E00"/>
    <w:rsid w:val="00EA5ED9"/>
    <w:rsid w:val="00EA7008"/>
    <w:rsid w:val="00EB6E77"/>
    <w:rsid w:val="00EC270A"/>
    <w:rsid w:val="00EC4ECE"/>
    <w:rsid w:val="00EC594B"/>
    <w:rsid w:val="00EC7E95"/>
    <w:rsid w:val="00EE362A"/>
    <w:rsid w:val="00EE6CED"/>
    <w:rsid w:val="00EF3BC7"/>
    <w:rsid w:val="00EF6DE1"/>
    <w:rsid w:val="00F0451C"/>
    <w:rsid w:val="00F06943"/>
    <w:rsid w:val="00F0794F"/>
    <w:rsid w:val="00F11135"/>
    <w:rsid w:val="00F11C0D"/>
    <w:rsid w:val="00F12B62"/>
    <w:rsid w:val="00F15B0E"/>
    <w:rsid w:val="00F37282"/>
    <w:rsid w:val="00F37703"/>
    <w:rsid w:val="00F403BF"/>
    <w:rsid w:val="00F423EE"/>
    <w:rsid w:val="00F446E7"/>
    <w:rsid w:val="00F52777"/>
    <w:rsid w:val="00F57357"/>
    <w:rsid w:val="00F57D15"/>
    <w:rsid w:val="00F603B3"/>
    <w:rsid w:val="00F61C8C"/>
    <w:rsid w:val="00F64767"/>
    <w:rsid w:val="00F82957"/>
    <w:rsid w:val="00F859DB"/>
    <w:rsid w:val="00F9078C"/>
    <w:rsid w:val="00F90EAF"/>
    <w:rsid w:val="00F9375B"/>
    <w:rsid w:val="00F946B1"/>
    <w:rsid w:val="00FA134E"/>
    <w:rsid w:val="00FA34CD"/>
    <w:rsid w:val="00FC51F0"/>
    <w:rsid w:val="00FC6265"/>
    <w:rsid w:val="00FC67B4"/>
    <w:rsid w:val="00FD070E"/>
    <w:rsid w:val="00FD5602"/>
    <w:rsid w:val="00FE30A2"/>
    <w:rsid w:val="00FE3F71"/>
    <w:rsid w:val="00FE52E7"/>
    <w:rsid w:val="00FE5F16"/>
    <w:rsid w:val="00FE6CEB"/>
    <w:rsid w:val="00FF24DC"/>
    <w:rsid w:val="00FF5A39"/>
    <w:rsid w:val="011F1F94"/>
    <w:rsid w:val="0140190A"/>
    <w:rsid w:val="01C3B3D4"/>
    <w:rsid w:val="0205AA87"/>
    <w:rsid w:val="025FDEEA"/>
    <w:rsid w:val="03AC674F"/>
    <w:rsid w:val="0561A422"/>
    <w:rsid w:val="0627F2AD"/>
    <w:rsid w:val="06E9CA88"/>
    <w:rsid w:val="07AE3769"/>
    <w:rsid w:val="07B7AE43"/>
    <w:rsid w:val="08A7EB8C"/>
    <w:rsid w:val="099FE6F5"/>
    <w:rsid w:val="09DCE09A"/>
    <w:rsid w:val="0A1DF088"/>
    <w:rsid w:val="0A216B4A"/>
    <w:rsid w:val="0A4D70CA"/>
    <w:rsid w:val="0A5DA4EA"/>
    <w:rsid w:val="0AA574C4"/>
    <w:rsid w:val="0B5AF51C"/>
    <w:rsid w:val="0D4D3706"/>
    <w:rsid w:val="0DC38C6E"/>
    <w:rsid w:val="0EA341A1"/>
    <w:rsid w:val="0EB50B8C"/>
    <w:rsid w:val="0F244C4F"/>
    <w:rsid w:val="0F3529AA"/>
    <w:rsid w:val="100EDBEE"/>
    <w:rsid w:val="10749AAC"/>
    <w:rsid w:val="114DC4F3"/>
    <w:rsid w:val="116D4644"/>
    <w:rsid w:val="11E207D4"/>
    <w:rsid w:val="12C06601"/>
    <w:rsid w:val="12E06F41"/>
    <w:rsid w:val="1394C449"/>
    <w:rsid w:val="145C3B95"/>
    <w:rsid w:val="147C3FA2"/>
    <w:rsid w:val="14AC7BB4"/>
    <w:rsid w:val="14DDBFE2"/>
    <w:rsid w:val="1524B02D"/>
    <w:rsid w:val="157B8030"/>
    <w:rsid w:val="15DF2489"/>
    <w:rsid w:val="181958B6"/>
    <w:rsid w:val="189FB5D1"/>
    <w:rsid w:val="18E69B85"/>
    <w:rsid w:val="1931FE84"/>
    <w:rsid w:val="19F52E7D"/>
    <w:rsid w:val="1AD1742C"/>
    <w:rsid w:val="1AF23596"/>
    <w:rsid w:val="1B86ADD1"/>
    <w:rsid w:val="1BBF3AD9"/>
    <w:rsid w:val="1CFC05D2"/>
    <w:rsid w:val="21152EFA"/>
    <w:rsid w:val="216BCD43"/>
    <w:rsid w:val="21816B2E"/>
    <w:rsid w:val="222E7C5D"/>
    <w:rsid w:val="226C500F"/>
    <w:rsid w:val="230D0EE5"/>
    <w:rsid w:val="23168F07"/>
    <w:rsid w:val="2358FBEC"/>
    <w:rsid w:val="240B7D39"/>
    <w:rsid w:val="242F5CE2"/>
    <w:rsid w:val="256906E4"/>
    <w:rsid w:val="25D30B71"/>
    <w:rsid w:val="25FFA091"/>
    <w:rsid w:val="26E9DE30"/>
    <w:rsid w:val="26FA4F3F"/>
    <w:rsid w:val="2777BE40"/>
    <w:rsid w:val="27A6DF18"/>
    <w:rsid w:val="28EE98F5"/>
    <w:rsid w:val="29B3E2F7"/>
    <w:rsid w:val="2A9E591B"/>
    <w:rsid w:val="2ACA1685"/>
    <w:rsid w:val="2BBD9091"/>
    <w:rsid w:val="2D0C4196"/>
    <w:rsid w:val="2D5960F2"/>
    <w:rsid w:val="2E2FF4E1"/>
    <w:rsid w:val="2EF3D708"/>
    <w:rsid w:val="2F50C764"/>
    <w:rsid w:val="30365308"/>
    <w:rsid w:val="306D9DC7"/>
    <w:rsid w:val="315E2019"/>
    <w:rsid w:val="322B77CA"/>
    <w:rsid w:val="336A53B2"/>
    <w:rsid w:val="33817303"/>
    <w:rsid w:val="346F9211"/>
    <w:rsid w:val="34ACBB3D"/>
    <w:rsid w:val="34FDA42D"/>
    <w:rsid w:val="36BC2501"/>
    <w:rsid w:val="370BB216"/>
    <w:rsid w:val="3720BA2D"/>
    <w:rsid w:val="37AEACF3"/>
    <w:rsid w:val="385B1112"/>
    <w:rsid w:val="3B11183A"/>
    <w:rsid w:val="3BA8AEF6"/>
    <w:rsid w:val="3BDDE656"/>
    <w:rsid w:val="3CE51846"/>
    <w:rsid w:val="3DB8B106"/>
    <w:rsid w:val="3E3E2EA5"/>
    <w:rsid w:val="3E540835"/>
    <w:rsid w:val="3EA0BFCD"/>
    <w:rsid w:val="3EB15129"/>
    <w:rsid w:val="3EE316B5"/>
    <w:rsid w:val="40C028FB"/>
    <w:rsid w:val="40C63790"/>
    <w:rsid w:val="40E3A845"/>
    <w:rsid w:val="4128B697"/>
    <w:rsid w:val="41D8B18B"/>
    <w:rsid w:val="41FE58FF"/>
    <w:rsid w:val="4272B86D"/>
    <w:rsid w:val="42A2BBD3"/>
    <w:rsid w:val="430E6F7A"/>
    <w:rsid w:val="43A3EFB9"/>
    <w:rsid w:val="43B17CF7"/>
    <w:rsid w:val="43FF3F93"/>
    <w:rsid w:val="44068953"/>
    <w:rsid w:val="44B3AF5B"/>
    <w:rsid w:val="44C57AF7"/>
    <w:rsid w:val="45001E2D"/>
    <w:rsid w:val="4673BDDF"/>
    <w:rsid w:val="46AD2DF8"/>
    <w:rsid w:val="46B82620"/>
    <w:rsid w:val="476171B3"/>
    <w:rsid w:val="48B82118"/>
    <w:rsid w:val="49AB80EE"/>
    <w:rsid w:val="49F7A686"/>
    <w:rsid w:val="4A3B72A2"/>
    <w:rsid w:val="4A8E7578"/>
    <w:rsid w:val="4AFD3E22"/>
    <w:rsid w:val="4B0FD0EA"/>
    <w:rsid w:val="4B9B0AA4"/>
    <w:rsid w:val="4C720711"/>
    <w:rsid w:val="4DFFE48C"/>
    <w:rsid w:val="4EBB2F8A"/>
    <w:rsid w:val="4F0BA474"/>
    <w:rsid w:val="4F52ABC4"/>
    <w:rsid w:val="4FFE03A8"/>
    <w:rsid w:val="50E199F3"/>
    <w:rsid w:val="51866E23"/>
    <w:rsid w:val="52668DC7"/>
    <w:rsid w:val="54025E28"/>
    <w:rsid w:val="546E3489"/>
    <w:rsid w:val="54712C66"/>
    <w:rsid w:val="5546A66E"/>
    <w:rsid w:val="56C644B1"/>
    <w:rsid w:val="56D69AFE"/>
    <w:rsid w:val="574B1283"/>
    <w:rsid w:val="5754F1A5"/>
    <w:rsid w:val="5787DE69"/>
    <w:rsid w:val="5895AA48"/>
    <w:rsid w:val="5938B16F"/>
    <w:rsid w:val="59403FCE"/>
    <w:rsid w:val="5C1E83A6"/>
    <w:rsid w:val="5C6C2AC7"/>
    <w:rsid w:val="5D294162"/>
    <w:rsid w:val="5E411BD7"/>
    <w:rsid w:val="5E5720A0"/>
    <w:rsid w:val="6078C28A"/>
    <w:rsid w:val="60BA0198"/>
    <w:rsid w:val="60D4006D"/>
    <w:rsid w:val="6172F9F8"/>
    <w:rsid w:val="61FB4CA7"/>
    <w:rsid w:val="634FC1BE"/>
    <w:rsid w:val="63506B44"/>
    <w:rsid w:val="637C3C4C"/>
    <w:rsid w:val="6381881D"/>
    <w:rsid w:val="6480AB9C"/>
    <w:rsid w:val="653F4220"/>
    <w:rsid w:val="66067ED7"/>
    <w:rsid w:val="679A4CB5"/>
    <w:rsid w:val="68517DF5"/>
    <w:rsid w:val="6874A1D5"/>
    <w:rsid w:val="688D0A7B"/>
    <w:rsid w:val="6AC376B1"/>
    <w:rsid w:val="6B8C9A02"/>
    <w:rsid w:val="6BC9D732"/>
    <w:rsid w:val="6C5F4712"/>
    <w:rsid w:val="6CF1B046"/>
    <w:rsid w:val="6D345D6E"/>
    <w:rsid w:val="6E4CC145"/>
    <w:rsid w:val="6EC43AC4"/>
    <w:rsid w:val="6FF8E8BA"/>
    <w:rsid w:val="701D7602"/>
    <w:rsid w:val="72743126"/>
    <w:rsid w:val="72F1C88D"/>
    <w:rsid w:val="73E97A72"/>
    <w:rsid w:val="740E37D5"/>
    <w:rsid w:val="7515D524"/>
    <w:rsid w:val="75DFE3CA"/>
    <w:rsid w:val="769AF277"/>
    <w:rsid w:val="76CBB937"/>
    <w:rsid w:val="78971E65"/>
    <w:rsid w:val="78A3C338"/>
    <w:rsid w:val="78B7A64E"/>
    <w:rsid w:val="7ABFB98D"/>
    <w:rsid w:val="7AEF43BA"/>
    <w:rsid w:val="7B1F1FB4"/>
    <w:rsid w:val="7BCEDF18"/>
    <w:rsid w:val="7BDB63FA"/>
    <w:rsid w:val="7BE14F91"/>
    <w:rsid w:val="7BF810E7"/>
    <w:rsid w:val="7C222151"/>
    <w:rsid w:val="7D1C3FBD"/>
    <w:rsid w:val="7D3A0A2F"/>
    <w:rsid w:val="7D6924CF"/>
    <w:rsid w:val="7D77345B"/>
    <w:rsid w:val="7E6B43A9"/>
    <w:rsid w:val="7EB6B9C9"/>
    <w:rsid w:val="7FF2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5CA1"/>
  <w15:docId w15:val="{B59714CB-268B-49EC-BA3E-CF43A15E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E51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6CEB"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6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D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724E5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B2586"/>
    <w:pPr>
      <w:ind w:left="720"/>
      <w:contextualSpacing/>
    </w:pPr>
  </w:style>
  <w:style w:type="paragraph" w:styleId="BodyText2">
    <w:name w:val="Body Text 2"/>
    <w:basedOn w:val="Normal"/>
    <w:link w:val="BodyText2Char"/>
    <w:rsid w:val="00E43F3E"/>
    <w:pPr>
      <w:spacing w:before="120" w:after="12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BodyText2Char" w:customStyle="1">
    <w:name w:val="Body Text 2 Char"/>
    <w:basedOn w:val="DefaultParagraphFont"/>
    <w:link w:val="BodyText2"/>
    <w:rsid w:val="00E43F3E"/>
    <w:rPr>
      <w:rFonts w:ascii="Arial" w:hAnsi="Arial" w:eastAsia="Times New Roman" w:cs="Times New Roman"/>
      <w:sz w:val="24"/>
      <w:szCs w:val="20"/>
    </w:rPr>
  </w:style>
  <w:style w:type="character" w:styleId="Heading41" w:customStyle="1">
    <w:name w:val="Heading 41"/>
    <w:rsid w:val="00AA4D52"/>
    <w:rPr>
      <w:sz w:val="24"/>
    </w:rPr>
  </w:style>
  <w:style w:type="character" w:styleId="Heading42" w:customStyle="1">
    <w:name w:val="Heading 42"/>
    <w:rsid w:val="00E3289F"/>
    <w:rPr>
      <w:sz w:val="24"/>
    </w:rPr>
  </w:style>
  <w:style w:type="character" w:styleId="Heading6Char" w:customStyle="1">
    <w:name w:val="Heading 6 Char"/>
    <w:basedOn w:val="DefaultParagraphFont"/>
    <w:link w:val="Heading6"/>
    <w:uiPriority w:val="99"/>
    <w:rsid w:val="00FE6CEB"/>
    <w:rPr>
      <w:rFonts w:ascii="Times New Roman" w:hAnsi="Times New Roman"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863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72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3510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515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04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6FDA1-3376-4FE2-8227-9F2341C47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0D252-CAB5-42BE-90AC-BA10F5DA4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E558A-132F-44D7-BD20-78BBF15DC4A0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31a86828-fc10-4268-9d5c-968473cbea9f"/>
    <ds:schemaRef ds:uri="ee789178-75fd-446a-9bdf-1b3090d597e4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Samantha West</dc:creator>
  <lastModifiedBy>Katie Scussel</lastModifiedBy>
  <revision>76</revision>
  <lastPrinted>2015-09-23T15:28:00.0000000Z</lastPrinted>
  <dcterms:created xsi:type="dcterms:W3CDTF">2020-06-18T16:56:00.0000000Z</dcterms:created>
  <dcterms:modified xsi:type="dcterms:W3CDTF">2020-12-04T21:32:47.6824722Z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