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15093C" w:rsidR="008C6D99" w:rsidP="00D36DC7" w:rsidRDefault="00D36DC7" w14:paraId="484E5CA1" w14:textId="77777777">
      <w:pPr>
        <w:jc w:val="center"/>
      </w:pPr>
      <w:r w:rsidR="00D36DC7">
        <w:drawing>
          <wp:inline wp14:editId="73CC92D0" wp14:anchorId="484E5CFC">
            <wp:extent cx="1352550" cy="1533525"/>
            <wp:effectExtent l="0" t="0" r="0" b="9525"/>
            <wp:docPr id="653938495" name="Picture 1" descr="RyanWhiteLogo_color" title=""/>
            <wp:cNvGraphicFramePr>
              <a:graphicFrameLocks noChangeAspect="1"/>
            </wp:cNvGraphicFramePr>
            <a:graphic>
              <a:graphicData uri="http://schemas.openxmlformats.org/drawingml/2006/picture">
                <pic:pic>
                  <pic:nvPicPr>
                    <pic:cNvPr id="0" name="Picture 1"/>
                    <pic:cNvPicPr/>
                  </pic:nvPicPr>
                  <pic:blipFill>
                    <a:blip r:embed="R9d93cda8f307466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52550" cy="1533525"/>
                    </a:xfrm>
                    <a:prstGeom prst="rect">
                      <a:avLst/>
                    </a:prstGeom>
                  </pic:spPr>
                </pic:pic>
              </a:graphicData>
            </a:graphic>
          </wp:inline>
        </w:drawing>
      </w:r>
    </w:p>
    <w:p w:rsidRPr="0015093C" w:rsidR="00916394" w:rsidP="00916394" w:rsidRDefault="00916394" w14:paraId="484E5CA2" w14:textId="77777777">
      <w:pPr>
        <w:spacing w:after="0" w:line="240" w:lineRule="auto"/>
        <w:jc w:val="center"/>
        <w:rPr>
          <w:rFonts w:ascii="Arial" w:hAnsi="Arial" w:eastAsia="Times New Roman" w:cs="Times New Roman"/>
          <w:b/>
          <w:sz w:val="24"/>
          <w:szCs w:val="20"/>
        </w:rPr>
      </w:pPr>
      <w:r w:rsidRPr="0015093C">
        <w:rPr>
          <w:rFonts w:ascii="Arial" w:hAnsi="Arial" w:eastAsia="Times New Roman" w:cs="Times New Roman"/>
          <w:b/>
          <w:sz w:val="24"/>
          <w:szCs w:val="20"/>
        </w:rPr>
        <w:t>WEST CENTRAL FLORIDA RYAN WHITE CARE COUNCIL</w:t>
      </w:r>
    </w:p>
    <w:p w:rsidRPr="0015093C" w:rsidR="00916394" w:rsidP="00916394" w:rsidRDefault="00916394" w14:paraId="484E5CA3" w14:textId="77777777">
      <w:pPr>
        <w:spacing w:after="0" w:line="240" w:lineRule="auto"/>
        <w:jc w:val="center"/>
        <w:rPr>
          <w:rFonts w:ascii="Arial" w:hAnsi="Arial" w:eastAsia="Times New Roman" w:cs="Times New Roman"/>
          <w:b/>
          <w:sz w:val="24"/>
          <w:szCs w:val="20"/>
        </w:rPr>
      </w:pPr>
      <w:r w:rsidRPr="0015093C">
        <w:rPr>
          <w:rFonts w:ascii="Arial" w:hAnsi="Arial" w:eastAsia="Times New Roman" w:cs="Times New Roman"/>
          <w:b/>
          <w:sz w:val="24"/>
          <w:szCs w:val="20"/>
        </w:rPr>
        <w:t>HEALTH SERVICES ADVISORY COMMITTEE</w:t>
      </w:r>
    </w:p>
    <w:p w:rsidRPr="0015093C" w:rsidR="00D2458B" w:rsidP="00916394" w:rsidRDefault="0088068B" w14:paraId="7868CD9C" w14:textId="6ECEA0E6">
      <w:pPr>
        <w:spacing w:after="0" w:line="240" w:lineRule="auto"/>
        <w:jc w:val="center"/>
        <w:rPr>
          <w:rFonts w:ascii="Arial" w:hAnsi="Arial" w:eastAsia="Times New Roman" w:cs="Times New Roman"/>
          <w:b/>
          <w:sz w:val="24"/>
          <w:szCs w:val="20"/>
        </w:rPr>
      </w:pPr>
      <w:r>
        <w:rPr>
          <w:rFonts w:ascii="Arial" w:hAnsi="Arial" w:eastAsia="Times New Roman" w:cs="Times New Roman"/>
          <w:b/>
          <w:sz w:val="24"/>
          <w:szCs w:val="20"/>
        </w:rPr>
        <w:t>VIRTUAL GOTOWEBINAR</w:t>
      </w:r>
    </w:p>
    <w:p w:rsidRPr="0015093C" w:rsidR="00757F66" w:rsidP="26FA4F3F" w:rsidRDefault="00A93782" w14:paraId="484E5CA5" w14:textId="15CC0A25">
      <w:pPr>
        <w:spacing w:after="0" w:line="240" w:lineRule="auto"/>
        <w:jc w:val="center"/>
        <w:rPr>
          <w:rFonts w:ascii="Arial" w:hAnsi="Arial" w:eastAsia="Times New Roman" w:cs="Times New Roman"/>
          <w:b/>
          <w:bCs/>
          <w:sz w:val="24"/>
          <w:szCs w:val="24"/>
        </w:rPr>
      </w:pPr>
      <w:r w:rsidRPr="26FA4F3F">
        <w:rPr>
          <w:rFonts w:ascii="Arial" w:hAnsi="Arial" w:eastAsia="Times New Roman" w:cs="Times New Roman"/>
          <w:b/>
          <w:bCs/>
          <w:sz w:val="24"/>
          <w:szCs w:val="24"/>
        </w:rPr>
        <w:t xml:space="preserve">THURSDAY, </w:t>
      </w:r>
      <w:r w:rsidRPr="26FA4F3F" w:rsidR="00BF77BD">
        <w:rPr>
          <w:rFonts w:ascii="Arial" w:hAnsi="Arial" w:eastAsia="Times New Roman" w:cs="Times New Roman"/>
          <w:b/>
          <w:bCs/>
          <w:sz w:val="24"/>
          <w:szCs w:val="24"/>
        </w:rPr>
        <w:t>AUGUST</w:t>
      </w:r>
      <w:r w:rsidR="00BF77BD">
        <w:rPr>
          <w:rFonts w:ascii="Arial" w:hAnsi="Arial" w:eastAsia="Times New Roman" w:cs="Times New Roman"/>
          <w:b/>
          <w:bCs/>
          <w:sz w:val="24"/>
          <w:szCs w:val="24"/>
        </w:rPr>
        <w:t xml:space="preserve"> </w:t>
      </w:r>
      <w:r w:rsidR="00065E6B">
        <w:rPr>
          <w:rFonts w:ascii="Arial" w:hAnsi="Arial" w:eastAsia="Times New Roman" w:cs="Times New Roman"/>
          <w:b/>
          <w:bCs/>
          <w:sz w:val="24"/>
          <w:szCs w:val="24"/>
        </w:rPr>
        <w:t xml:space="preserve">20, </w:t>
      </w:r>
      <w:r w:rsidRPr="26FA4F3F" w:rsidR="00752E12">
        <w:rPr>
          <w:rFonts w:ascii="Arial" w:hAnsi="Arial" w:eastAsia="Times New Roman" w:cs="Times New Roman"/>
          <w:b/>
          <w:bCs/>
          <w:sz w:val="24"/>
          <w:szCs w:val="24"/>
        </w:rPr>
        <w:t>2020</w:t>
      </w:r>
    </w:p>
    <w:p w:rsidRPr="0015093C" w:rsidR="00916394" w:rsidP="00916394" w:rsidRDefault="00916394" w14:paraId="484E5CA6" w14:textId="77777777">
      <w:pPr>
        <w:spacing w:after="0" w:line="240" w:lineRule="auto"/>
        <w:jc w:val="center"/>
        <w:rPr>
          <w:rFonts w:ascii="Arial" w:hAnsi="Arial" w:eastAsia="Times New Roman" w:cs="Times New Roman"/>
          <w:b/>
          <w:sz w:val="24"/>
          <w:szCs w:val="20"/>
        </w:rPr>
      </w:pPr>
      <w:r w:rsidRPr="0015093C">
        <w:rPr>
          <w:rFonts w:ascii="Arial" w:hAnsi="Arial" w:eastAsia="Times New Roman" w:cs="Times New Roman"/>
          <w:b/>
          <w:sz w:val="24"/>
          <w:szCs w:val="20"/>
        </w:rPr>
        <w:t>1:30 P.M. – 3:00 P.M.</w:t>
      </w:r>
    </w:p>
    <w:p w:rsidRPr="0015093C" w:rsidR="00D36DC7" w:rsidP="00D36DC7" w:rsidRDefault="00D36DC7" w14:paraId="484E5CA7" w14:textId="77777777">
      <w:pPr>
        <w:spacing w:after="0" w:line="240" w:lineRule="auto"/>
        <w:jc w:val="center"/>
        <w:rPr>
          <w:rFonts w:ascii="Arial" w:hAnsi="Arial" w:eastAsia="Times New Roman" w:cs="Arial"/>
          <w:b/>
          <w:bCs/>
          <w:sz w:val="24"/>
          <w:szCs w:val="24"/>
        </w:rPr>
      </w:pPr>
    </w:p>
    <w:p w:rsidRPr="0015093C" w:rsidR="00916394" w:rsidP="00D36DC7" w:rsidRDefault="00916394" w14:paraId="484E5CA8" w14:textId="77777777">
      <w:pPr>
        <w:spacing w:after="0" w:line="240" w:lineRule="auto"/>
        <w:jc w:val="center"/>
        <w:rPr>
          <w:rFonts w:ascii="Arial" w:hAnsi="Arial" w:eastAsia="Times New Roman" w:cs="Arial"/>
          <w:b/>
          <w:bCs/>
          <w:sz w:val="24"/>
          <w:szCs w:val="24"/>
          <w:u w:val="single"/>
        </w:rPr>
      </w:pPr>
      <w:r w:rsidRPr="0015093C">
        <w:rPr>
          <w:rFonts w:ascii="Arial" w:hAnsi="Arial" w:eastAsia="Times New Roman" w:cs="Arial"/>
          <w:b/>
          <w:bCs/>
          <w:sz w:val="24"/>
          <w:szCs w:val="24"/>
          <w:u w:val="single"/>
        </w:rPr>
        <w:t>MINUTES</w:t>
      </w:r>
    </w:p>
    <w:p w:rsidRPr="00752E12" w:rsidR="00916394" w:rsidP="00D36DC7" w:rsidRDefault="00916394" w14:paraId="484E5CA9" w14:textId="77777777">
      <w:pPr>
        <w:spacing w:after="0" w:line="240" w:lineRule="auto"/>
        <w:jc w:val="center"/>
        <w:rPr>
          <w:rFonts w:ascii="Arial" w:hAnsi="Arial" w:eastAsia="Times New Roman" w:cs="Arial"/>
          <w:b/>
          <w:bCs/>
          <w:sz w:val="24"/>
          <w:szCs w:val="24"/>
          <w:highlight w:val="yellow"/>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20"/>
        <w:gridCol w:w="7980"/>
      </w:tblGrid>
      <w:tr w:rsidRPr="00752E12" w:rsidR="00D36DC7" w:rsidTr="21B9E589" w14:paraId="484E5CAD" w14:textId="77777777">
        <w:trPr>
          <w:trHeight w:val="170"/>
        </w:trPr>
        <w:tc>
          <w:tcPr>
            <w:tcW w:w="2820" w:type="dxa"/>
            <w:tcMar/>
          </w:tcPr>
          <w:p w:rsidRPr="00FE3F71" w:rsidR="00D36DC7" w:rsidP="00D36DC7" w:rsidRDefault="00D36DC7" w14:paraId="484E5CAA" w14:textId="77777777">
            <w:pPr>
              <w:rPr>
                <w:rFonts w:ascii="Arial" w:hAnsi="Arial" w:cs="Arial"/>
                <w:b/>
                <w:sz w:val="24"/>
                <w:szCs w:val="24"/>
              </w:rPr>
            </w:pPr>
            <w:r w:rsidRPr="00FE3F71">
              <w:rPr>
                <w:rFonts w:ascii="Arial" w:hAnsi="Arial" w:cs="Arial"/>
                <w:b/>
                <w:color w:val="000000"/>
                <w:sz w:val="24"/>
                <w:szCs w:val="24"/>
              </w:rPr>
              <w:t>CALL TO ORDER</w:t>
            </w:r>
          </w:p>
        </w:tc>
        <w:tc>
          <w:tcPr>
            <w:tcW w:w="7980" w:type="dxa"/>
            <w:tcMar/>
          </w:tcPr>
          <w:p w:rsidRPr="00764B00" w:rsidR="00916394" w:rsidP="2B6EFD31" w:rsidRDefault="00916394" w14:paraId="4143E194" w14:textId="0154EA4B">
            <w:pPr>
              <w:rPr>
                <w:rFonts w:ascii="Arial" w:hAnsi="Arial" w:cs="Arial"/>
                <w:color w:val="000000" w:themeColor="text1" w:themeTint="FF" w:themeShade="FF"/>
                <w:sz w:val="24"/>
                <w:szCs w:val="24"/>
                <w:highlight w:val="yellow"/>
              </w:rPr>
            </w:pPr>
            <w:r w:rsidRPr="2B6EFD31" w:rsidR="00916394">
              <w:rPr>
                <w:rFonts w:ascii="Arial" w:hAnsi="Arial" w:cs="Arial"/>
                <w:color w:val="000000" w:themeColor="text1" w:themeTint="FF" w:themeShade="FF"/>
                <w:sz w:val="24"/>
                <w:szCs w:val="24"/>
              </w:rPr>
              <w:t xml:space="preserve">The meeting was called to order by </w:t>
            </w:r>
            <w:r w:rsidRPr="2B6EFD31" w:rsidR="0015093C">
              <w:rPr>
                <w:rFonts w:ascii="Arial" w:hAnsi="Arial" w:cs="Arial"/>
                <w:color w:val="000000" w:themeColor="text1" w:themeTint="FF" w:themeShade="FF"/>
                <w:sz w:val="24"/>
                <w:szCs w:val="24"/>
              </w:rPr>
              <w:t>Elizabeth Rugg</w:t>
            </w:r>
            <w:r w:rsidRPr="2B6EFD31" w:rsidR="00AE2801">
              <w:rPr>
                <w:rFonts w:ascii="Arial" w:hAnsi="Arial" w:cs="Arial"/>
                <w:color w:val="000000" w:themeColor="text1" w:themeTint="FF" w:themeShade="FF"/>
                <w:sz w:val="24"/>
                <w:szCs w:val="24"/>
              </w:rPr>
              <w:t xml:space="preserve">, </w:t>
            </w:r>
            <w:r w:rsidRPr="2B6EFD31" w:rsidR="00AE2801">
              <w:rPr>
                <w:rFonts w:ascii="Arial" w:hAnsi="Arial" w:cs="Arial"/>
                <w:color w:val="000000" w:themeColor="text1" w:themeTint="FF" w:themeShade="FF"/>
                <w:sz w:val="24"/>
                <w:szCs w:val="24"/>
              </w:rPr>
              <w:t>Chair</w:t>
            </w:r>
            <w:r w:rsidRPr="2B6EFD31" w:rsidR="00A93782">
              <w:rPr>
                <w:rFonts w:ascii="Arial" w:hAnsi="Arial" w:cs="Arial"/>
                <w:color w:val="000000" w:themeColor="text1" w:themeTint="FF" w:themeShade="FF"/>
                <w:sz w:val="24"/>
                <w:szCs w:val="24"/>
              </w:rPr>
              <w:t xml:space="preserve"> at</w:t>
            </w:r>
            <w:r w:rsidRPr="2B6EFD31" w:rsidR="00142931">
              <w:rPr>
                <w:rFonts w:ascii="Arial" w:hAnsi="Arial" w:cs="Arial"/>
                <w:color w:val="000000" w:themeColor="text1" w:themeTint="FF" w:themeShade="FF"/>
                <w:sz w:val="24"/>
                <w:szCs w:val="24"/>
              </w:rPr>
              <w:t xml:space="preserve"> 1:</w:t>
            </w:r>
            <w:r w:rsidRPr="2B6EFD31" w:rsidR="006C3C2F">
              <w:rPr>
                <w:rFonts w:ascii="Arial" w:hAnsi="Arial" w:cs="Arial"/>
                <w:color w:val="000000" w:themeColor="text1" w:themeTint="FF" w:themeShade="FF"/>
                <w:sz w:val="24"/>
                <w:szCs w:val="24"/>
              </w:rPr>
              <w:t>3</w:t>
            </w:r>
            <w:r w:rsidRPr="2B6EFD31" w:rsidR="003A0FFC">
              <w:rPr>
                <w:rFonts w:ascii="Arial" w:hAnsi="Arial" w:cs="Arial"/>
                <w:color w:val="000000" w:themeColor="text1" w:themeTint="FF" w:themeShade="FF"/>
                <w:sz w:val="24"/>
                <w:szCs w:val="24"/>
              </w:rPr>
              <w:t>3</w:t>
            </w:r>
            <w:r w:rsidRPr="2B6EFD31" w:rsidR="00A93782">
              <w:rPr>
                <w:rFonts w:ascii="Arial" w:hAnsi="Arial" w:cs="Arial"/>
                <w:color w:val="000000" w:themeColor="text1" w:themeTint="FF" w:themeShade="FF"/>
                <w:sz w:val="24"/>
                <w:szCs w:val="24"/>
              </w:rPr>
              <w:t xml:space="preserve"> P</w:t>
            </w:r>
            <w:r w:rsidRPr="2B6EFD31" w:rsidR="00E94264">
              <w:rPr>
                <w:rFonts w:ascii="Arial" w:hAnsi="Arial" w:cs="Arial"/>
                <w:color w:val="000000" w:themeColor="text1" w:themeTint="FF" w:themeShade="FF"/>
                <w:sz w:val="24"/>
                <w:szCs w:val="24"/>
              </w:rPr>
              <w:t>.</w:t>
            </w:r>
            <w:r w:rsidRPr="2B6EFD31" w:rsidR="00A93782">
              <w:rPr>
                <w:rFonts w:ascii="Arial" w:hAnsi="Arial" w:cs="Arial"/>
                <w:color w:val="000000" w:themeColor="text1" w:themeTint="FF" w:themeShade="FF"/>
                <w:sz w:val="24"/>
                <w:szCs w:val="24"/>
              </w:rPr>
              <w:t>M</w:t>
            </w:r>
            <w:r w:rsidRPr="2B6EFD31" w:rsidR="00916394">
              <w:rPr>
                <w:rFonts w:ascii="Arial" w:hAnsi="Arial" w:cs="Arial"/>
                <w:color w:val="000000" w:themeColor="text1" w:themeTint="FF" w:themeShade="FF"/>
                <w:sz w:val="24"/>
                <w:szCs w:val="24"/>
              </w:rPr>
              <w:t>.</w:t>
            </w:r>
            <w:r w:rsidRPr="2B6EFD31" w:rsidR="00916394">
              <w:rPr>
                <w:rFonts w:ascii="Arial" w:hAnsi="Arial" w:cs="Arial"/>
                <w:color w:val="000000" w:themeColor="text1" w:themeTint="FF" w:themeShade="FF"/>
                <w:sz w:val="24"/>
                <w:szCs w:val="24"/>
              </w:rPr>
              <w:t xml:space="preserve">  </w:t>
            </w:r>
          </w:p>
          <w:p w:rsidRPr="00764B00" w:rsidR="00916394" w:rsidP="2B6EFD31" w:rsidRDefault="00916394" w14:paraId="484E5CAC" w14:textId="651B561C">
            <w:pPr>
              <w:pStyle w:val="Normal"/>
              <w:rPr>
                <w:rFonts w:ascii="Arial" w:hAnsi="Arial" w:cs="Arial"/>
                <w:color w:val="000000" w:themeColor="text1" w:themeTint="FF" w:themeShade="FF"/>
                <w:sz w:val="24"/>
                <w:szCs w:val="24"/>
              </w:rPr>
            </w:pPr>
          </w:p>
        </w:tc>
      </w:tr>
      <w:tr w:rsidRPr="00752E12" w:rsidR="00D36DC7" w:rsidTr="21B9E589" w14:paraId="484E5CBB" w14:textId="77777777">
        <w:trPr>
          <w:trHeight w:val="170"/>
        </w:trPr>
        <w:tc>
          <w:tcPr>
            <w:tcW w:w="2820" w:type="dxa"/>
            <w:tcMar/>
          </w:tcPr>
          <w:p w:rsidRPr="00FE3F71" w:rsidR="00D36DC7" w:rsidP="00D36DC7" w:rsidRDefault="00D36DC7" w14:paraId="484E5CAE" w14:textId="77777777">
            <w:pPr>
              <w:rPr>
                <w:rFonts w:ascii="Arial" w:hAnsi="Arial" w:cs="Arial"/>
                <w:b/>
                <w:color w:val="000000"/>
                <w:sz w:val="24"/>
                <w:szCs w:val="24"/>
              </w:rPr>
            </w:pPr>
            <w:r w:rsidRPr="00FE3F71">
              <w:rPr>
                <w:rFonts w:ascii="Arial" w:hAnsi="Arial" w:cs="Arial"/>
                <w:b/>
                <w:color w:val="000000"/>
                <w:sz w:val="24"/>
                <w:szCs w:val="24"/>
              </w:rPr>
              <w:t>ATTENDANCE</w:t>
            </w:r>
          </w:p>
        </w:tc>
        <w:tc>
          <w:tcPr>
            <w:tcW w:w="7980" w:type="dxa"/>
            <w:tcMar/>
          </w:tcPr>
          <w:p w:rsidRPr="00F37703" w:rsidR="0060376C" w:rsidP="2B6EFD31" w:rsidRDefault="0060376C" w14:paraId="484E5CB0" w14:textId="1925A1CC">
            <w:pPr>
              <w:rPr>
                <w:rFonts w:ascii="Arial" w:hAnsi="Arial" w:cs="Arial"/>
                <w:color w:val="000000"/>
                <w:sz w:val="24"/>
                <w:szCs w:val="24"/>
              </w:rPr>
            </w:pPr>
            <w:r w:rsidRPr="2B6EFD31" w:rsidR="00916394">
              <w:rPr>
                <w:rFonts w:ascii="Arial" w:hAnsi="Arial" w:cs="Arial"/>
                <w:color w:val="000000" w:themeColor="text1" w:themeTint="FF" w:themeShade="FF"/>
                <w:sz w:val="24"/>
                <w:szCs w:val="24"/>
                <w:u w:val="single"/>
              </w:rPr>
              <w:t xml:space="preserve">Members </w:t>
            </w:r>
            <w:r w:rsidRPr="2B6EFD31" w:rsidR="00996AE8">
              <w:rPr>
                <w:rFonts w:ascii="Arial" w:hAnsi="Arial" w:cs="Arial"/>
                <w:color w:val="000000" w:themeColor="text1" w:themeTint="FF" w:themeShade="FF"/>
                <w:sz w:val="24"/>
                <w:szCs w:val="24"/>
                <w:u w:val="single"/>
              </w:rPr>
              <w:t>Present</w:t>
            </w:r>
            <w:r w:rsidRPr="2B6EFD31" w:rsidR="00996AE8">
              <w:rPr>
                <w:rFonts w:ascii="Arial" w:hAnsi="Arial" w:cs="Arial"/>
                <w:color w:val="000000" w:themeColor="text1" w:themeTint="FF" w:themeShade="FF"/>
                <w:sz w:val="24"/>
                <w:szCs w:val="24"/>
              </w:rPr>
              <w:t>:</w:t>
            </w:r>
            <w:r w:rsidRPr="2B6EFD31" w:rsidR="00F423EE">
              <w:rPr>
                <w:rFonts w:ascii="Arial" w:hAnsi="Arial" w:cs="Arial"/>
                <w:color w:val="000000" w:themeColor="text1" w:themeTint="FF" w:themeShade="FF"/>
                <w:sz w:val="24"/>
                <w:szCs w:val="24"/>
              </w:rPr>
              <w:t xml:space="preserve"> </w:t>
            </w:r>
            <w:r w:rsidRPr="2B6EFD31" w:rsidR="00457482">
              <w:rPr>
                <w:rFonts w:ascii="Arial" w:hAnsi="Arial" w:cs="Arial"/>
                <w:color w:val="000000" w:themeColor="text1" w:themeTint="FF" w:themeShade="FF"/>
                <w:sz w:val="24"/>
                <w:szCs w:val="24"/>
              </w:rPr>
              <w:t xml:space="preserve">Elizabeth Rugg, </w:t>
            </w:r>
            <w:r w:rsidRPr="2B6EFD31" w:rsidR="00F64767">
              <w:rPr>
                <w:rFonts w:ascii="Arial" w:hAnsi="Arial" w:cs="Arial"/>
                <w:color w:val="000000" w:themeColor="text1" w:themeTint="FF" w:themeShade="FF"/>
                <w:sz w:val="24"/>
                <w:szCs w:val="24"/>
              </w:rPr>
              <w:t>Terry Law, Michelle Keyes</w:t>
            </w:r>
            <w:r w:rsidRPr="2B6EFD31" w:rsidR="00FE3F71">
              <w:rPr>
                <w:rFonts w:ascii="Arial" w:hAnsi="Arial" w:cs="Arial"/>
                <w:color w:val="000000" w:themeColor="text1" w:themeTint="FF" w:themeShade="FF"/>
                <w:sz w:val="24"/>
                <w:szCs w:val="24"/>
              </w:rPr>
              <w:t xml:space="preserve">, </w:t>
            </w:r>
            <w:r w:rsidRPr="2B6EFD31" w:rsidR="003A0FFC">
              <w:rPr>
                <w:rFonts w:ascii="Arial" w:hAnsi="Arial" w:cs="Arial"/>
                <w:color w:val="000000" w:themeColor="text1" w:themeTint="FF" w:themeShade="FF"/>
                <w:sz w:val="24"/>
                <w:szCs w:val="24"/>
              </w:rPr>
              <w:t>Amanda Miller</w:t>
            </w:r>
            <w:r w:rsidRPr="2B6EFD31" w:rsidR="00D842EC">
              <w:rPr>
                <w:rFonts w:ascii="Arial" w:hAnsi="Arial" w:cs="Arial"/>
                <w:color w:val="000000" w:themeColor="text1" w:themeTint="FF" w:themeShade="FF"/>
                <w:sz w:val="24"/>
                <w:szCs w:val="24"/>
              </w:rPr>
              <w:t>, Kim Molnar</w:t>
            </w:r>
          </w:p>
          <w:p w:rsidRPr="00F37703" w:rsidR="00916394" w:rsidP="2B6EFD31" w:rsidRDefault="00916394" w14:paraId="484E5CB2" w14:textId="116BE80B">
            <w:pPr>
              <w:rPr>
                <w:rFonts w:ascii="Arial" w:hAnsi="Arial" w:cs="Arial"/>
                <w:color w:val="000000"/>
                <w:sz w:val="24"/>
                <w:szCs w:val="24"/>
              </w:rPr>
            </w:pPr>
            <w:r w:rsidRPr="2B6EFD31" w:rsidR="00916394">
              <w:rPr>
                <w:rFonts w:ascii="Arial" w:hAnsi="Arial" w:cs="Arial"/>
                <w:color w:val="000000" w:themeColor="text1" w:themeTint="FF" w:themeShade="FF"/>
                <w:sz w:val="24"/>
                <w:szCs w:val="24"/>
                <w:u w:val="single"/>
              </w:rPr>
              <w:t>Members Absent</w:t>
            </w:r>
            <w:r w:rsidRPr="2B6EFD31" w:rsidR="00916394">
              <w:rPr>
                <w:rFonts w:ascii="Arial" w:hAnsi="Arial" w:cs="Arial"/>
                <w:color w:val="000000" w:themeColor="text1" w:themeTint="FF" w:themeShade="FF"/>
                <w:sz w:val="24"/>
                <w:szCs w:val="24"/>
              </w:rPr>
              <w:t>:</w:t>
            </w:r>
            <w:r w:rsidRPr="2B6EFD31" w:rsidR="00D842EC">
              <w:rPr>
                <w:rFonts w:ascii="Arial" w:hAnsi="Arial" w:cs="Arial"/>
                <w:color w:val="000000" w:themeColor="text1" w:themeTint="FF" w:themeShade="FF"/>
                <w:sz w:val="24"/>
                <w:szCs w:val="24"/>
              </w:rPr>
              <w:t xml:space="preserve"> </w:t>
            </w:r>
            <w:r w:rsidRPr="2B6EFD31" w:rsidR="003A0FFC">
              <w:rPr>
                <w:rFonts w:ascii="Arial" w:hAnsi="Arial" w:cs="Arial"/>
                <w:color w:val="000000" w:themeColor="text1" w:themeTint="FF" w:themeShade="FF"/>
                <w:sz w:val="24"/>
                <w:szCs w:val="24"/>
              </w:rPr>
              <w:t>Peggy Wallace</w:t>
            </w:r>
          </w:p>
          <w:p w:rsidRPr="00F37703" w:rsidR="002F2305" w:rsidP="2B6EFD31" w:rsidRDefault="002F2305" w14:paraId="484E5CB4" w14:textId="7F757A45">
            <w:pPr>
              <w:rPr>
                <w:rFonts w:ascii="Arial" w:hAnsi="Arial" w:cs="Arial"/>
                <w:color w:val="000000"/>
                <w:sz w:val="24"/>
                <w:szCs w:val="24"/>
              </w:rPr>
            </w:pPr>
            <w:r w:rsidRPr="2B6EFD31" w:rsidR="00916394">
              <w:rPr>
                <w:rFonts w:ascii="Arial" w:hAnsi="Arial" w:cs="Arial"/>
                <w:color w:val="000000" w:themeColor="text1" w:themeTint="FF" w:themeShade="FF"/>
                <w:sz w:val="24"/>
                <w:szCs w:val="24"/>
                <w:u w:val="single"/>
              </w:rPr>
              <w:t>Guests Present</w:t>
            </w:r>
            <w:r w:rsidRPr="2B6EFD31" w:rsidR="00916394">
              <w:rPr>
                <w:rFonts w:ascii="Arial" w:hAnsi="Arial" w:cs="Arial"/>
                <w:color w:val="000000" w:themeColor="text1" w:themeTint="FF" w:themeShade="FF"/>
                <w:sz w:val="24"/>
                <w:szCs w:val="24"/>
              </w:rPr>
              <w:t>:</w:t>
            </w:r>
            <w:r w:rsidRPr="2B6EFD31" w:rsidR="007A50AC">
              <w:rPr>
                <w:rFonts w:ascii="Arial" w:hAnsi="Arial" w:cs="Arial"/>
                <w:color w:val="000000" w:themeColor="text1" w:themeTint="FF" w:themeShade="FF"/>
                <w:sz w:val="24"/>
                <w:szCs w:val="24"/>
              </w:rPr>
              <w:t xml:space="preserve"> </w:t>
            </w:r>
            <w:r w:rsidRPr="2B6EFD31" w:rsidR="00383E9E">
              <w:rPr>
                <w:rFonts w:ascii="Arial" w:hAnsi="Arial" w:cs="Arial"/>
                <w:color w:val="000000" w:themeColor="text1" w:themeTint="FF" w:themeShade="FF"/>
                <w:sz w:val="24"/>
                <w:szCs w:val="24"/>
              </w:rPr>
              <w:t>None</w:t>
            </w:r>
          </w:p>
          <w:p w:rsidRPr="00F37703" w:rsidR="00916394" w:rsidP="26FA4F3F" w:rsidRDefault="00916394" w14:paraId="484E5CB6" w14:textId="56C66EFC">
            <w:pPr>
              <w:rPr>
                <w:rFonts w:ascii="Arial" w:hAnsi="Arial" w:cs="Arial"/>
                <w:color w:val="000000"/>
                <w:sz w:val="24"/>
                <w:szCs w:val="24"/>
                <w:u w:val="single"/>
              </w:rPr>
            </w:pPr>
            <w:r w:rsidRPr="2B6EFD31" w:rsidR="00BA3735">
              <w:rPr>
                <w:rFonts w:ascii="Arial" w:hAnsi="Arial" w:cs="Arial"/>
                <w:color w:val="000000" w:themeColor="text1" w:themeTint="FF" w:themeShade="FF"/>
                <w:sz w:val="24"/>
                <w:szCs w:val="24"/>
                <w:u w:val="single"/>
              </w:rPr>
              <w:t xml:space="preserve">Recipient </w:t>
            </w:r>
            <w:r w:rsidRPr="2B6EFD31" w:rsidR="00916394">
              <w:rPr>
                <w:rFonts w:ascii="Arial" w:hAnsi="Arial" w:cs="Arial"/>
                <w:color w:val="000000" w:themeColor="text1" w:themeTint="FF" w:themeShade="FF"/>
                <w:sz w:val="24"/>
                <w:szCs w:val="24"/>
                <w:u w:val="single"/>
              </w:rPr>
              <w:t>Staff Present</w:t>
            </w:r>
            <w:r w:rsidRPr="2B6EFD31" w:rsidR="00916394">
              <w:rPr>
                <w:rFonts w:ascii="Arial" w:hAnsi="Arial" w:cs="Arial"/>
                <w:color w:val="000000" w:themeColor="text1" w:themeTint="FF" w:themeShade="FF"/>
                <w:sz w:val="24"/>
                <w:szCs w:val="24"/>
              </w:rPr>
              <w:t xml:space="preserve">: </w:t>
            </w:r>
            <w:r w:rsidRPr="2B6EFD31" w:rsidR="003A0FFC">
              <w:rPr>
                <w:rFonts w:ascii="Arial" w:hAnsi="Arial" w:cs="Arial"/>
                <w:color w:val="000000" w:themeColor="text1" w:themeTint="FF" w:themeShade="FF"/>
                <w:sz w:val="24"/>
                <w:szCs w:val="24"/>
              </w:rPr>
              <w:t>Dorinda Seth</w:t>
            </w:r>
          </w:p>
          <w:p w:rsidRPr="00F37703" w:rsidR="002F1516" w:rsidP="2B6EFD31" w:rsidRDefault="002F1516" w14:paraId="484E5CB8" w14:textId="360CE47C">
            <w:pPr>
              <w:rPr>
                <w:rFonts w:ascii="Arial" w:hAnsi="Arial" w:cs="Arial"/>
                <w:color w:val="000000"/>
                <w:sz w:val="24"/>
                <w:szCs w:val="24"/>
              </w:rPr>
            </w:pPr>
            <w:r w:rsidRPr="21B9E589" w:rsidR="00916394">
              <w:rPr>
                <w:rFonts w:ascii="Arial" w:hAnsi="Arial" w:cs="Arial"/>
                <w:color w:val="000000" w:themeColor="text1" w:themeTint="FF" w:themeShade="FF"/>
                <w:sz w:val="24"/>
                <w:szCs w:val="24"/>
                <w:u w:val="single"/>
              </w:rPr>
              <w:t>Lead Agency Staff Present</w:t>
            </w:r>
            <w:r w:rsidRPr="21B9E589" w:rsidR="00E81AC3">
              <w:rPr>
                <w:rFonts w:ascii="Arial" w:hAnsi="Arial" w:cs="Arial"/>
                <w:color w:val="000000" w:themeColor="text1" w:themeTint="FF" w:themeShade="FF"/>
                <w:sz w:val="24"/>
                <w:szCs w:val="24"/>
              </w:rPr>
              <w:t xml:space="preserve">: </w:t>
            </w:r>
            <w:r w:rsidRPr="21B9E589" w:rsidR="0015244F">
              <w:rPr>
                <w:rFonts w:ascii="Arial" w:hAnsi="Arial" w:cs="Arial"/>
                <w:color w:val="000000" w:themeColor="text1" w:themeTint="FF" w:themeShade="FF"/>
                <w:sz w:val="24"/>
                <w:szCs w:val="24"/>
              </w:rPr>
              <w:t>N</w:t>
            </w:r>
            <w:r w:rsidRPr="21B9E589" w:rsidR="00142931">
              <w:rPr>
                <w:rFonts w:ascii="Arial" w:hAnsi="Arial" w:cs="Arial"/>
                <w:color w:val="000000" w:themeColor="text1" w:themeTint="FF" w:themeShade="FF"/>
                <w:sz w:val="24"/>
                <w:szCs w:val="24"/>
              </w:rPr>
              <w:t>one</w:t>
            </w:r>
          </w:p>
          <w:p w:rsidRPr="00F37703" w:rsidR="00916394" w:rsidP="26FA4F3F" w:rsidRDefault="00916394" w14:paraId="484E5CB9" w14:textId="30BEF501">
            <w:pPr>
              <w:rPr>
                <w:rFonts w:ascii="Arial" w:hAnsi="Arial" w:cs="Arial"/>
                <w:color w:val="000000"/>
                <w:sz w:val="24"/>
                <w:szCs w:val="24"/>
                <w:u w:val="single"/>
              </w:rPr>
            </w:pPr>
            <w:r w:rsidRPr="00F37703">
              <w:rPr>
                <w:rFonts w:ascii="Arial" w:hAnsi="Arial" w:cs="Arial"/>
                <w:color w:val="000000" w:themeColor="text1"/>
                <w:sz w:val="24"/>
                <w:szCs w:val="24"/>
                <w:u w:val="single"/>
              </w:rPr>
              <w:t>Health Council Staff Present</w:t>
            </w:r>
            <w:r w:rsidRPr="00F37703" w:rsidR="00512C5F">
              <w:rPr>
                <w:rFonts w:ascii="Arial" w:hAnsi="Arial" w:cs="Arial"/>
                <w:color w:val="000000" w:themeColor="text1"/>
                <w:sz w:val="24"/>
                <w:szCs w:val="24"/>
              </w:rPr>
              <w:t xml:space="preserve">:  </w:t>
            </w:r>
            <w:r w:rsidRPr="00F37703" w:rsidR="00A36838">
              <w:rPr>
                <w:rFonts w:ascii="Arial" w:hAnsi="Arial" w:cs="Arial"/>
                <w:color w:val="000000" w:themeColor="text1"/>
                <w:sz w:val="24"/>
                <w:szCs w:val="24"/>
              </w:rPr>
              <w:t>Lisa Nugent</w:t>
            </w:r>
            <w:r w:rsidRPr="00F37703" w:rsidR="00D96749">
              <w:rPr>
                <w:rFonts w:ascii="Arial" w:hAnsi="Arial" w:cs="Arial"/>
                <w:color w:val="000000" w:themeColor="text1"/>
                <w:sz w:val="24"/>
                <w:szCs w:val="24"/>
              </w:rPr>
              <w:t>, Naomi Ardjomand-Kermani</w:t>
            </w:r>
          </w:p>
          <w:p w:rsidRPr="00F37703" w:rsidR="00D36DC7" w:rsidP="26FA4F3F" w:rsidRDefault="00D36DC7" w14:paraId="484E5CBA" w14:textId="77777777">
            <w:pPr>
              <w:rPr>
                <w:rFonts w:ascii="Arial" w:hAnsi="Arial" w:cs="Arial"/>
                <w:color w:val="000000"/>
                <w:sz w:val="24"/>
                <w:szCs w:val="24"/>
              </w:rPr>
            </w:pPr>
          </w:p>
        </w:tc>
      </w:tr>
      <w:tr w:rsidRPr="00752E12" w:rsidR="00D36DC7" w:rsidTr="21B9E589" w14:paraId="484E5CC0" w14:textId="77777777">
        <w:trPr>
          <w:trHeight w:val="351"/>
        </w:trPr>
        <w:tc>
          <w:tcPr>
            <w:tcW w:w="2820" w:type="dxa"/>
            <w:tcMar/>
          </w:tcPr>
          <w:p w:rsidRPr="00FE3F71" w:rsidR="00D36DC7" w:rsidP="00D36DC7" w:rsidRDefault="00D36DC7" w14:paraId="484E5CBC" w14:textId="77777777">
            <w:pPr>
              <w:rPr>
                <w:rFonts w:ascii="Arial" w:hAnsi="Arial" w:cs="Arial"/>
                <w:b/>
                <w:color w:val="000000"/>
                <w:sz w:val="24"/>
                <w:szCs w:val="24"/>
              </w:rPr>
            </w:pPr>
            <w:r w:rsidRPr="00FE3F71">
              <w:rPr>
                <w:rFonts w:ascii="Arial" w:hAnsi="Arial" w:cs="Arial"/>
                <w:b/>
                <w:color w:val="000000"/>
                <w:sz w:val="24"/>
              </w:rPr>
              <w:t>CHANGES TO AGENDA</w:t>
            </w:r>
          </w:p>
        </w:tc>
        <w:tc>
          <w:tcPr>
            <w:tcW w:w="7980" w:type="dxa"/>
            <w:tcMar/>
          </w:tcPr>
          <w:p w:rsidRPr="00F37703" w:rsidR="00D36DC7" w:rsidP="26FA4F3F" w:rsidRDefault="00906C20" w14:paraId="484E5CBE" w14:textId="71F889D5">
            <w:pPr>
              <w:rPr>
                <w:rFonts w:ascii="Arial" w:hAnsi="Arial" w:cs="Arial"/>
                <w:color w:val="000000"/>
                <w:sz w:val="24"/>
                <w:szCs w:val="24"/>
              </w:rPr>
            </w:pPr>
            <w:r w:rsidRPr="00F37703">
              <w:rPr>
                <w:rFonts w:ascii="Arial" w:hAnsi="Arial" w:cs="Arial"/>
                <w:color w:val="000000" w:themeColor="text1"/>
                <w:sz w:val="24"/>
                <w:szCs w:val="24"/>
              </w:rPr>
              <w:t>None</w:t>
            </w:r>
          </w:p>
          <w:p w:rsidRPr="00F37703" w:rsidR="00D36DC7" w:rsidP="26FA4F3F" w:rsidRDefault="00D36DC7" w14:paraId="484E5CBF" w14:textId="77777777">
            <w:pPr>
              <w:rPr>
                <w:rFonts w:ascii="Arial" w:hAnsi="Arial" w:cs="Arial"/>
                <w:color w:val="000000"/>
                <w:sz w:val="24"/>
                <w:szCs w:val="24"/>
              </w:rPr>
            </w:pPr>
          </w:p>
        </w:tc>
      </w:tr>
      <w:tr w:rsidRPr="00752E12" w:rsidR="00D36DC7" w:rsidTr="21B9E589" w14:paraId="484E5CC4" w14:textId="77777777">
        <w:trPr>
          <w:trHeight w:val="351"/>
        </w:trPr>
        <w:tc>
          <w:tcPr>
            <w:tcW w:w="2820" w:type="dxa"/>
            <w:tcMar/>
          </w:tcPr>
          <w:p w:rsidRPr="003D6BD7" w:rsidR="00D36DC7" w:rsidP="00D36DC7" w:rsidRDefault="00D36DC7" w14:paraId="484E5CC1" w14:textId="77777777">
            <w:pPr>
              <w:rPr>
                <w:rFonts w:ascii="Arial" w:hAnsi="Arial" w:cs="Arial"/>
                <w:b/>
                <w:color w:val="000000"/>
                <w:sz w:val="24"/>
              </w:rPr>
            </w:pPr>
            <w:r w:rsidRPr="003D6BD7">
              <w:rPr>
                <w:rFonts w:ascii="Arial" w:hAnsi="Arial" w:cs="Arial"/>
                <w:b/>
                <w:color w:val="000000"/>
                <w:sz w:val="24"/>
              </w:rPr>
              <w:t>ADOPTION OF MINUTES</w:t>
            </w:r>
          </w:p>
        </w:tc>
        <w:tc>
          <w:tcPr>
            <w:tcW w:w="7980" w:type="dxa"/>
            <w:tcMar/>
          </w:tcPr>
          <w:p w:rsidRPr="00F37703" w:rsidR="008E63D7" w:rsidP="26FA4F3F" w:rsidRDefault="00550959" w14:paraId="12CED61E" w14:textId="1B4E7E4B">
            <w:pPr>
              <w:rPr>
                <w:rFonts w:ascii="Arial" w:hAnsi="Arial" w:cs="Arial"/>
                <w:b w:val="1"/>
                <w:bCs w:val="1"/>
                <w:color w:val="000000"/>
                <w:sz w:val="24"/>
                <w:szCs w:val="24"/>
              </w:rPr>
            </w:pPr>
            <w:r w:rsidRPr="21B9E589" w:rsidR="00550959">
              <w:rPr>
                <w:rFonts w:ascii="Arial" w:hAnsi="Arial" w:cs="Arial"/>
                <w:color w:val="000000" w:themeColor="text1" w:themeTint="FF" w:themeShade="FF"/>
                <w:sz w:val="24"/>
                <w:szCs w:val="24"/>
              </w:rPr>
              <w:t xml:space="preserve">The minutes for </w:t>
            </w:r>
            <w:r w:rsidRPr="21B9E589" w:rsidR="00536852">
              <w:rPr>
                <w:rFonts w:ascii="Arial" w:hAnsi="Arial" w:cs="Arial"/>
                <w:color w:val="000000" w:themeColor="text1" w:themeTint="FF" w:themeShade="FF"/>
                <w:sz w:val="24"/>
                <w:szCs w:val="24"/>
              </w:rPr>
              <w:t>June 18</w:t>
            </w:r>
            <w:r w:rsidRPr="21B9E589" w:rsidR="0088068B">
              <w:rPr>
                <w:rFonts w:ascii="Arial" w:hAnsi="Arial" w:cs="Arial"/>
                <w:color w:val="000000" w:themeColor="text1" w:themeTint="FF" w:themeShade="FF"/>
                <w:sz w:val="24"/>
                <w:szCs w:val="24"/>
              </w:rPr>
              <w:t>, 2020</w:t>
            </w:r>
            <w:r w:rsidRPr="21B9E589" w:rsidR="00777D9E">
              <w:rPr>
                <w:rFonts w:ascii="Arial" w:hAnsi="Arial" w:cs="Arial"/>
                <w:color w:val="000000" w:themeColor="text1" w:themeTint="FF" w:themeShade="FF"/>
                <w:sz w:val="24"/>
                <w:szCs w:val="24"/>
              </w:rPr>
              <w:t xml:space="preserve"> </w:t>
            </w:r>
            <w:r w:rsidRPr="21B9E589" w:rsidR="00550959">
              <w:rPr>
                <w:rFonts w:ascii="Arial" w:hAnsi="Arial" w:cs="Arial"/>
                <w:color w:val="000000" w:themeColor="text1" w:themeTint="FF" w:themeShade="FF"/>
                <w:sz w:val="24"/>
                <w:szCs w:val="24"/>
              </w:rPr>
              <w:t>were approved</w:t>
            </w:r>
            <w:r w:rsidRPr="21B9E589" w:rsidR="00D15685">
              <w:rPr>
                <w:rFonts w:ascii="Arial" w:hAnsi="Arial" w:cs="Arial"/>
                <w:color w:val="000000" w:themeColor="text1" w:themeTint="FF" w:themeShade="FF"/>
                <w:sz w:val="24"/>
                <w:szCs w:val="24"/>
              </w:rPr>
              <w:t xml:space="preserve"> by acclamation</w:t>
            </w:r>
            <w:r w:rsidRPr="21B9E589" w:rsidR="00550959">
              <w:rPr>
                <w:rFonts w:ascii="Arial" w:hAnsi="Arial" w:cs="Arial"/>
                <w:b w:val="1"/>
                <w:bCs w:val="1"/>
                <w:color w:val="000000" w:themeColor="text1" w:themeTint="FF" w:themeShade="FF"/>
                <w:sz w:val="24"/>
                <w:szCs w:val="24"/>
              </w:rPr>
              <w:t xml:space="preserve"> (M: </w:t>
            </w:r>
            <w:r w:rsidRPr="21B9E589" w:rsidR="00D842EC">
              <w:rPr>
                <w:rFonts w:ascii="Arial" w:hAnsi="Arial" w:cs="Arial"/>
                <w:b w:val="1"/>
                <w:bCs w:val="1"/>
                <w:color w:val="000000" w:themeColor="text1" w:themeTint="FF" w:themeShade="FF"/>
                <w:sz w:val="24"/>
                <w:szCs w:val="24"/>
              </w:rPr>
              <w:t>Law</w:t>
            </w:r>
            <w:r w:rsidRPr="21B9E589" w:rsidR="00777D9E">
              <w:rPr>
                <w:rFonts w:ascii="Arial" w:hAnsi="Arial" w:cs="Arial"/>
                <w:b w:val="1"/>
                <w:bCs w:val="1"/>
                <w:color w:val="000000" w:themeColor="text1" w:themeTint="FF" w:themeShade="FF"/>
                <w:sz w:val="24"/>
                <w:szCs w:val="24"/>
              </w:rPr>
              <w:t>,</w:t>
            </w:r>
            <w:r w:rsidRPr="21B9E589" w:rsidR="00550959">
              <w:rPr>
                <w:rFonts w:ascii="Arial" w:hAnsi="Arial" w:cs="Arial"/>
                <w:b w:val="1"/>
                <w:bCs w:val="1"/>
                <w:color w:val="000000" w:themeColor="text1" w:themeTint="FF" w:themeShade="FF"/>
                <w:sz w:val="24"/>
                <w:szCs w:val="24"/>
              </w:rPr>
              <w:t xml:space="preserve"> S: </w:t>
            </w:r>
            <w:r w:rsidRPr="21B9E589" w:rsidR="00D842EC">
              <w:rPr>
                <w:rFonts w:ascii="Arial" w:hAnsi="Arial" w:cs="Arial"/>
                <w:b w:val="1"/>
                <w:bCs w:val="1"/>
                <w:color w:val="000000" w:themeColor="text1" w:themeTint="FF" w:themeShade="FF"/>
                <w:sz w:val="24"/>
                <w:szCs w:val="24"/>
              </w:rPr>
              <w:t>Molnar</w:t>
            </w:r>
            <w:r w:rsidRPr="21B9E589" w:rsidR="00550959">
              <w:rPr>
                <w:rFonts w:ascii="Arial" w:hAnsi="Arial" w:cs="Arial"/>
                <w:b w:val="1"/>
                <w:bCs w:val="1"/>
                <w:color w:val="000000" w:themeColor="text1" w:themeTint="FF" w:themeShade="FF"/>
                <w:sz w:val="24"/>
                <w:szCs w:val="24"/>
              </w:rPr>
              <w:t>)</w:t>
            </w:r>
            <w:r w:rsidRPr="21B9E589" w:rsidR="78172E07">
              <w:rPr>
                <w:rFonts w:ascii="Arial" w:hAnsi="Arial" w:cs="Arial"/>
                <w:b w:val="1"/>
                <w:bCs w:val="1"/>
                <w:color w:val="000000" w:themeColor="text1" w:themeTint="FF" w:themeShade="FF"/>
                <w:sz w:val="24"/>
                <w:szCs w:val="24"/>
              </w:rPr>
              <w:t>.</w:t>
            </w:r>
          </w:p>
          <w:p w:rsidRPr="003D6BD7" w:rsidR="00383E9E" w:rsidP="26FA4F3F" w:rsidRDefault="00383E9E" w14:paraId="484E5CC3" w14:textId="7C2782B8">
            <w:pPr>
              <w:rPr>
                <w:rFonts w:ascii="Arial" w:hAnsi="Arial" w:cs="Arial"/>
                <w:color w:val="000000"/>
                <w:sz w:val="24"/>
                <w:szCs w:val="24"/>
                <w:highlight w:val="yellow"/>
              </w:rPr>
            </w:pPr>
          </w:p>
        </w:tc>
      </w:tr>
      <w:tr w:rsidRPr="00752E12" w:rsidR="00377FD5" w:rsidTr="21B9E589" w14:paraId="484E5CD1" w14:textId="77777777">
        <w:trPr>
          <w:trHeight w:val="351"/>
        </w:trPr>
        <w:tc>
          <w:tcPr>
            <w:tcW w:w="2820" w:type="dxa"/>
            <w:tcMar/>
          </w:tcPr>
          <w:p w:rsidRPr="0043571A" w:rsidR="00377FD5" w:rsidP="00377FD5" w:rsidRDefault="00377FD5" w14:paraId="484E5CC6" w14:textId="77777777">
            <w:pPr>
              <w:rPr>
                <w:rFonts w:ascii="Arial" w:hAnsi="Arial" w:cs="Arial"/>
                <w:b/>
                <w:color w:val="000000"/>
                <w:sz w:val="24"/>
              </w:rPr>
            </w:pPr>
            <w:r w:rsidRPr="0043571A">
              <w:rPr>
                <w:rFonts w:ascii="Arial" w:hAnsi="Arial" w:cs="Arial"/>
                <w:b/>
                <w:color w:val="000000"/>
                <w:sz w:val="24"/>
              </w:rPr>
              <w:t>CARE COUNCIL REPORT</w:t>
            </w:r>
          </w:p>
        </w:tc>
        <w:tc>
          <w:tcPr>
            <w:tcW w:w="7980" w:type="dxa"/>
            <w:tcMar/>
          </w:tcPr>
          <w:p w:rsidR="7026225B" w:rsidP="2B6EFD31" w:rsidRDefault="7026225B" w14:paraId="2A5DF2E8" w14:textId="7182F9F0">
            <w:pPr>
              <w:spacing w:after="200" w:line="276" w:lineRule="auto"/>
              <w:jc w:val="both"/>
              <w:rPr>
                <w:rFonts w:ascii="Arial" w:hAnsi="Arial" w:eastAsia="Arial" w:cs="Arial"/>
                <w:b w:val="0"/>
                <w:bCs w:val="0"/>
                <w:i w:val="0"/>
                <w:iCs w:val="0"/>
                <w:noProof w:val="0"/>
                <w:color w:val="000000" w:themeColor="text1" w:themeTint="FF" w:themeShade="FF"/>
                <w:sz w:val="24"/>
                <w:szCs w:val="24"/>
                <w:lang w:val="en-US"/>
              </w:rPr>
            </w:pPr>
            <w:r w:rsidRPr="2B6EFD31" w:rsidR="7026225B">
              <w:rPr>
                <w:rFonts w:ascii="Arial" w:hAnsi="Arial" w:eastAsia="Arial" w:cs="Arial"/>
                <w:b w:val="0"/>
                <w:bCs w:val="0"/>
                <w:i w:val="0"/>
                <w:iCs w:val="0"/>
                <w:noProof w:val="0"/>
                <w:color w:val="000000" w:themeColor="text1" w:themeTint="FF" w:themeShade="FF"/>
                <w:sz w:val="24"/>
                <w:szCs w:val="24"/>
                <w:lang w:val="en-US"/>
              </w:rPr>
              <w:t>Member, Kim Molnar, reported that nominations were made for the Florida Comprehensive Planning Network (FCPN) area representative and alternate. Nolan Finn wa</w:t>
            </w:r>
            <w:r w:rsidRPr="2B6EFD31" w:rsidR="154059C3">
              <w:rPr>
                <w:rFonts w:ascii="Arial" w:hAnsi="Arial" w:eastAsia="Arial" w:cs="Arial"/>
                <w:b w:val="0"/>
                <w:bCs w:val="0"/>
                <w:i w:val="0"/>
                <w:iCs w:val="0"/>
                <w:noProof w:val="0"/>
                <w:color w:val="000000" w:themeColor="text1" w:themeTint="FF" w:themeShade="FF"/>
                <w:sz w:val="24"/>
                <w:szCs w:val="24"/>
                <w:lang w:val="en-US"/>
              </w:rPr>
              <w:t>s nominated as representative and Paula Delgado as alternate.</w:t>
            </w:r>
          </w:p>
          <w:p w:rsidR="7026225B" w:rsidP="2B6EFD31" w:rsidRDefault="7026225B" w14:paraId="4ED68610" w14:textId="7D9A0027">
            <w:pPr>
              <w:spacing w:after="200" w:line="276" w:lineRule="auto"/>
              <w:jc w:val="both"/>
              <w:rPr>
                <w:rFonts w:ascii="Arial" w:hAnsi="Arial" w:eastAsia="Arial" w:cs="Arial"/>
                <w:b w:val="0"/>
                <w:bCs w:val="0"/>
                <w:i w:val="0"/>
                <w:iCs w:val="0"/>
                <w:noProof w:val="0"/>
                <w:color w:val="000000" w:themeColor="text1" w:themeTint="FF" w:themeShade="FF"/>
                <w:sz w:val="24"/>
                <w:szCs w:val="24"/>
                <w:lang w:val="en-US"/>
              </w:rPr>
            </w:pPr>
            <w:r w:rsidRPr="2B6EFD31" w:rsidR="7026225B">
              <w:rPr>
                <w:rFonts w:ascii="Arial" w:hAnsi="Arial" w:eastAsia="Arial" w:cs="Arial"/>
                <w:b w:val="0"/>
                <w:bCs w:val="0"/>
                <w:i w:val="0"/>
                <w:iCs w:val="0"/>
                <w:noProof w:val="0"/>
                <w:color w:val="000000" w:themeColor="text1" w:themeTint="FF" w:themeShade="FF"/>
                <w:sz w:val="24"/>
                <w:szCs w:val="24"/>
                <w:lang w:val="en-US"/>
              </w:rPr>
              <w:t>Recipient Aubrey Arnold informed the Council that the Eligible Metropolitan Area (EMA) will receive a new Project Officer (PO) as our current PO, Michael Carrigan, has been promoted to a new position. Arnold met the new interim PO, Lieutenant Commander Lawrence Momodu on August 12, 2020 and they, along with Planning Council Support (PCS) staff, plan to meet over conference call in the near future. He went on to report that the writing team is working hard on the 2021-2022 Part A application and are meeting all internal deadlines set. Arnold noted that all Ending the HIV Epidemic (</w:t>
            </w:r>
            <w:proofErr w:type="spellStart"/>
            <w:r w:rsidRPr="2B6EFD31" w:rsidR="7026225B">
              <w:rPr>
                <w:rFonts w:ascii="Arial" w:hAnsi="Arial" w:eastAsia="Arial" w:cs="Arial"/>
                <w:b w:val="0"/>
                <w:bCs w:val="0"/>
                <w:i w:val="0"/>
                <w:iCs w:val="0"/>
                <w:noProof w:val="0"/>
                <w:color w:val="000000" w:themeColor="text1" w:themeTint="FF" w:themeShade="FF"/>
                <w:sz w:val="24"/>
                <w:szCs w:val="24"/>
                <w:lang w:val="en-US"/>
              </w:rPr>
              <w:t>EtHE</w:t>
            </w:r>
            <w:proofErr w:type="spellEnd"/>
            <w:r w:rsidRPr="2B6EFD31" w:rsidR="7026225B">
              <w:rPr>
                <w:rFonts w:ascii="Arial" w:hAnsi="Arial" w:eastAsia="Arial" w:cs="Arial"/>
                <w:b w:val="0"/>
                <w:bCs w:val="0"/>
                <w:i w:val="0"/>
                <w:iCs w:val="0"/>
                <w:noProof w:val="0"/>
                <w:color w:val="000000" w:themeColor="text1" w:themeTint="FF" w:themeShade="FF"/>
                <w:sz w:val="24"/>
                <w:szCs w:val="24"/>
                <w:lang w:val="en-US"/>
              </w:rPr>
              <w:t xml:space="preserve">) monies and expenditures are being spent on track and all COVID-19 allocations have been distributed without issue. </w:t>
            </w:r>
          </w:p>
          <w:p w:rsidR="50DF8B49" w:rsidP="2B6EFD31" w:rsidRDefault="50DF8B49" w14:paraId="42B934F9" w14:textId="30A8E189">
            <w:pPr>
              <w:spacing w:after="200" w:line="276" w:lineRule="auto"/>
              <w:jc w:val="both"/>
              <w:rPr>
                <w:rFonts w:ascii="Arial" w:hAnsi="Arial" w:eastAsia="Arial" w:cs="Arial"/>
                <w:b w:val="0"/>
                <w:bCs w:val="0"/>
                <w:i w:val="0"/>
                <w:iCs w:val="0"/>
                <w:noProof w:val="0"/>
                <w:color w:val="000000" w:themeColor="text1" w:themeTint="FF" w:themeShade="FF"/>
                <w:sz w:val="24"/>
                <w:szCs w:val="24"/>
                <w:lang w:val="en-US"/>
              </w:rPr>
            </w:pPr>
            <w:r w:rsidRPr="2B6EFD31" w:rsidR="50DF8B49">
              <w:rPr>
                <w:rFonts w:ascii="Arial" w:hAnsi="Arial" w:eastAsia="Arial" w:cs="Arial"/>
                <w:b w:val="0"/>
                <w:bCs w:val="0"/>
                <w:i w:val="0"/>
                <w:iCs w:val="0"/>
                <w:noProof w:val="0"/>
                <w:color w:val="000000" w:themeColor="text1" w:themeTint="FF" w:themeShade="FF"/>
                <w:sz w:val="24"/>
                <w:szCs w:val="24"/>
                <w:lang w:val="en-US"/>
              </w:rPr>
              <w:t>The</w:t>
            </w:r>
            <w:r w:rsidRPr="2B6EFD31" w:rsidR="7026225B">
              <w:rPr>
                <w:rFonts w:ascii="Arial" w:hAnsi="Arial" w:eastAsia="Arial" w:cs="Arial"/>
                <w:b w:val="0"/>
                <w:bCs w:val="0"/>
                <w:i w:val="0"/>
                <w:iCs w:val="0"/>
                <w:noProof w:val="0"/>
                <w:color w:val="000000" w:themeColor="text1" w:themeTint="FF" w:themeShade="FF"/>
                <w:sz w:val="24"/>
                <w:szCs w:val="24"/>
                <w:lang w:val="en-US"/>
              </w:rPr>
              <w:t xml:space="preserve"> Part B </w:t>
            </w:r>
            <w:r w:rsidRPr="2B6EFD31" w:rsidR="5D64788B">
              <w:rPr>
                <w:rFonts w:ascii="Arial" w:hAnsi="Arial" w:eastAsia="Arial" w:cs="Arial"/>
                <w:b w:val="0"/>
                <w:bCs w:val="0"/>
                <w:i w:val="0"/>
                <w:iCs w:val="0"/>
                <w:noProof w:val="0"/>
                <w:color w:val="000000" w:themeColor="text1" w:themeTint="FF" w:themeShade="FF"/>
                <w:sz w:val="24"/>
                <w:szCs w:val="24"/>
                <w:lang w:val="en-US"/>
              </w:rPr>
              <w:t xml:space="preserve">Lead Agency </w:t>
            </w:r>
            <w:r w:rsidRPr="2B6EFD31" w:rsidR="7026225B">
              <w:rPr>
                <w:rFonts w:ascii="Arial" w:hAnsi="Arial" w:eastAsia="Arial" w:cs="Arial"/>
                <w:b w:val="0"/>
                <w:bCs w:val="0"/>
                <w:i w:val="0"/>
                <w:iCs w:val="0"/>
                <w:noProof w:val="0"/>
                <w:color w:val="000000" w:themeColor="text1" w:themeTint="FF" w:themeShade="FF"/>
                <w:sz w:val="24"/>
                <w:szCs w:val="24"/>
                <w:lang w:val="en-US"/>
              </w:rPr>
              <w:t>expenditure reports at the upcoming Resource Prioritization and Allocation Recommendations Committee (RPARC) meeting.</w:t>
            </w:r>
          </w:p>
          <w:p w:rsidR="7026225B" w:rsidP="2B6EFD31" w:rsidRDefault="7026225B" w14:paraId="74237962" w14:textId="3A54B176">
            <w:pPr>
              <w:spacing w:after="200" w:line="276" w:lineRule="auto"/>
              <w:jc w:val="both"/>
              <w:rPr>
                <w:rFonts w:ascii="Arial" w:hAnsi="Arial" w:eastAsia="Arial" w:cs="Arial"/>
                <w:b w:val="0"/>
                <w:bCs w:val="0"/>
                <w:i w:val="0"/>
                <w:iCs w:val="0"/>
                <w:noProof w:val="0"/>
                <w:color w:val="000000" w:themeColor="text1" w:themeTint="FF" w:themeShade="FF"/>
                <w:sz w:val="24"/>
                <w:szCs w:val="24"/>
                <w:lang w:val="en-US"/>
              </w:rPr>
            </w:pPr>
            <w:r w:rsidRPr="2B6EFD31" w:rsidR="7026225B">
              <w:rPr>
                <w:rFonts w:ascii="Arial" w:hAnsi="Arial" w:eastAsia="Arial" w:cs="Arial"/>
                <w:b w:val="0"/>
                <w:bCs w:val="0"/>
                <w:i w:val="0"/>
                <w:iCs w:val="0"/>
                <w:noProof w:val="0"/>
                <w:color w:val="000000" w:themeColor="text1" w:themeTint="FF" w:themeShade="FF"/>
                <w:sz w:val="24"/>
                <w:szCs w:val="24"/>
                <w:lang w:val="en-US"/>
              </w:rPr>
              <w:t>PCS Staff opened the floor to accept nominations for the slate for the upcoming Vice-Chair election. Finn, then asked for any nominations and member, Paula Delgado, nominated Council members Kim Molnar and Edward (Myles) Myles. Council member Molnar and Myles both accepted their nominations. No further nominations were made, but members were encouraged to reach out to staff for any further nominations. A new member was approved for voting membership and will fill the Part D seat on the Care Council.</w:t>
            </w:r>
          </w:p>
          <w:p w:rsidR="006E0B08" w:rsidP="2B6EFD31" w:rsidRDefault="006E0B08" w14:paraId="2A726833" w14:textId="592704AE">
            <w:pPr>
              <w:spacing w:after="200" w:line="276" w:lineRule="auto"/>
              <w:jc w:val="both"/>
              <w:rPr>
                <w:rFonts w:ascii="Arial" w:hAnsi="Arial" w:eastAsia="Arial" w:cs="Arial"/>
                <w:b w:val="0"/>
                <w:bCs w:val="0"/>
                <w:i w:val="0"/>
                <w:iCs w:val="0"/>
                <w:noProof w:val="0"/>
                <w:color w:val="000000" w:themeColor="text1" w:themeTint="FF" w:themeShade="FF"/>
                <w:sz w:val="24"/>
                <w:szCs w:val="24"/>
                <w:lang w:val="en-US"/>
              </w:rPr>
            </w:pPr>
            <w:r w:rsidRPr="2B6EFD31" w:rsidR="43FC8807">
              <w:rPr>
                <w:rFonts w:ascii="Arial" w:hAnsi="Arial" w:eastAsia="Arial" w:cs="Arial"/>
                <w:b w:val="0"/>
                <w:bCs w:val="0"/>
                <w:i w:val="0"/>
                <w:iCs w:val="0"/>
                <w:noProof w:val="0"/>
                <w:color w:val="000000" w:themeColor="text1" w:themeTint="FF" w:themeShade="FF"/>
                <w:sz w:val="24"/>
                <w:szCs w:val="24"/>
                <w:lang w:val="en-US"/>
              </w:rPr>
              <w:t>The Planning and Evaluation Committee continues to work on updating the Minimum Standards of Care (MSOC). After the last Care Council meeting, the committee will be reviewing the document one additional t</w:t>
            </w:r>
            <w:r w:rsidRPr="2B6EFD31" w:rsidR="6B916569">
              <w:rPr>
                <w:rFonts w:ascii="Arial" w:hAnsi="Arial" w:eastAsia="Arial" w:cs="Arial"/>
                <w:b w:val="0"/>
                <w:bCs w:val="0"/>
                <w:i w:val="0"/>
                <w:iCs w:val="0"/>
                <w:noProof w:val="0"/>
                <w:color w:val="000000" w:themeColor="text1" w:themeTint="FF" w:themeShade="FF"/>
                <w:sz w:val="24"/>
                <w:szCs w:val="24"/>
                <w:lang w:val="en-US"/>
              </w:rPr>
              <w:t xml:space="preserve">ime to incorporate previsions for telehealth. </w:t>
            </w:r>
            <w:r w:rsidRPr="2B6EFD31" w:rsidR="7026225B">
              <w:rPr>
                <w:rFonts w:ascii="Arial" w:hAnsi="Arial" w:eastAsia="Arial" w:cs="Arial"/>
                <w:b w:val="0"/>
                <w:bCs w:val="0"/>
                <w:i w:val="0"/>
                <w:iCs w:val="0"/>
                <w:noProof w:val="0"/>
                <w:color w:val="000000" w:themeColor="text1" w:themeTint="FF" w:themeShade="FF"/>
                <w:sz w:val="24"/>
                <w:szCs w:val="24"/>
                <w:lang w:val="en-US"/>
              </w:rPr>
              <w:t xml:space="preserve">The Women, Infants, Children, Youth, &amp; Families (WICY&amp;F) Committee announced that they will be holding their fall event virtually, with more details to follow soon. Care Council attendees informed all that the transition to telehealth is working well and reaching clients who may have not been reached otherwise. The AIDS Institute noted that they are working on the co-pay accumulator and changing language to match statutes. Guest, Allison Rapp, announced that the </w:t>
            </w:r>
            <w:r w:rsidRPr="2B6EFD31" w:rsidR="7026225B">
              <w:rPr>
                <w:rFonts w:ascii="Arial" w:hAnsi="Arial" w:eastAsia="Arial" w:cs="Arial"/>
                <w:b w:val="0"/>
                <w:bCs w:val="0"/>
                <w:i w:val="0"/>
                <w:iCs w:val="0"/>
                <w:noProof w:val="0"/>
                <w:color w:val="000000" w:themeColor="text1" w:themeTint="FF" w:themeShade="FF"/>
                <w:sz w:val="24"/>
                <w:szCs w:val="24"/>
                <w:lang w:val="en-US"/>
              </w:rPr>
              <w:t>EtHE Hillsborough Planning Council will hold three upcoming town halls, of which more details will be shared with PCS staff for distribution.</w:t>
            </w:r>
          </w:p>
          <w:p w:rsidRPr="00752E12" w:rsidR="006E0B08" w:rsidP="00377FD5" w:rsidRDefault="006E0B08" w14:paraId="484E5CD0" w14:textId="0244F4DD">
            <w:pPr>
              <w:pStyle w:val="BodyText2"/>
              <w:jc w:val="both"/>
              <w:rPr>
                <w:highlight w:val="yellow"/>
              </w:rPr>
            </w:pPr>
          </w:p>
        </w:tc>
      </w:tr>
      <w:tr w:rsidRPr="00752E12" w:rsidR="00377FD5" w:rsidTr="21B9E589" w14:paraId="484E5CD8" w14:textId="77777777">
        <w:trPr>
          <w:trHeight w:val="351"/>
        </w:trPr>
        <w:tc>
          <w:tcPr>
            <w:tcW w:w="2820" w:type="dxa"/>
            <w:shd w:val="clear" w:color="auto" w:fill="auto"/>
            <w:tcMar/>
          </w:tcPr>
          <w:p w:rsidRPr="005D3D6E" w:rsidR="00377FD5" w:rsidP="00377FD5" w:rsidRDefault="00377FD5" w14:paraId="484E5CD2" w14:textId="1598502D">
            <w:pPr>
              <w:rPr>
                <w:rFonts w:ascii="Arial" w:hAnsi="Arial" w:cs="Arial"/>
                <w:b/>
                <w:bCs/>
                <w:color w:val="000000"/>
                <w:sz w:val="24"/>
                <w:szCs w:val="24"/>
              </w:rPr>
            </w:pPr>
            <w:r w:rsidRPr="005D3D6E">
              <w:rPr>
                <w:rFonts w:ascii="Arial" w:hAnsi="Arial" w:cs="Arial"/>
                <w:b/>
                <w:bCs/>
                <w:color w:val="000000"/>
                <w:sz w:val="24"/>
                <w:szCs w:val="24"/>
              </w:rPr>
              <w:t>REVIEW OF IMPACT OF ADAP &amp; ACA</w:t>
            </w:r>
          </w:p>
          <w:p w:rsidRPr="005D3D6E" w:rsidR="00377FD5" w:rsidP="00377FD5" w:rsidRDefault="00377FD5" w14:paraId="484E5CD3" w14:textId="77777777">
            <w:pPr>
              <w:rPr>
                <w:rFonts w:ascii="Arial" w:hAnsi="Arial" w:cs="Arial"/>
                <w:b/>
                <w:color w:val="000000"/>
                <w:sz w:val="24"/>
              </w:rPr>
            </w:pPr>
          </w:p>
        </w:tc>
        <w:tc>
          <w:tcPr>
            <w:tcW w:w="7980" w:type="dxa"/>
            <w:shd w:val="clear" w:color="auto" w:fill="auto"/>
            <w:tcMar/>
          </w:tcPr>
          <w:p w:rsidR="63D18FDE" w:rsidP="2B6EFD31" w:rsidRDefault="63D18FDE" w14:paraId="5DFB557B" w14:textId="28E55693">
            <w:pPr>
              <w:pStyle w:val="Normal"/>
              <w:bidi w:val="0"/>
              <w:spacing w:before="0" w:beforeAutospacing="off" w:after="200" w:afterAutospacing="off" w:line="276" w:lineRule="auto"/>
              <w:ind w:left="0" w:right="0"/>
              <w:jc w:val="both"/>
            </w:pPr>
            <w:r w:rsidRPr="2B6EFD31" w:rsidR="63D18FDE">
              <w:rPr>
                <w:rFonts w:ascii="Arial" w:hAnsi="Arial" w:cs="Arial"/>
                <w:color w:val="000000" w:themeColor="text1" w:themeTint="FF" w:themeShade="FF"/>
                <w:sz w:val="24"/>
                <w:szCs w:val="24"/>
              </w:rPr>
              <w:t>There were no updates on ADAP or the Affordable Care Act (ACA).</w:t>
            </w:r>
          </w:p>
          <w:p w:rsidRPr="005D3D6E" w:rsidR="00377FD5" w:rsidP="26FA4F3F" w:rsidRDefault="00377FD5" w14:paraId="484E5CD7" w14:textId="02CD3717">
            <w:pPr>
              <w:jc w:val="both"/>
              <w:rPr>
                <w:rFonts w:ascii="Arial" w:hAnsi="Arial" w:cs="Arial"/>
                <w:color w:val="000000"/>
                <w:sz w:val="24"/>
                <w:szCs w:val="24"/>
                <w:highlight w:val="yellow"/>
              </w:rPr>
            </w:pPr>
          </w:p>
        </w:tc>
      </w:tr>
      <w:tr w:rsidRPr="00752E12" w:rsidR="00A72FF7" w:rsidTr="21B9E589" w14:paraId="06C07DE4" w14:textId="77777777">
        <w:trPr>
          <w:trHeight w:val="351"/>
        </w:trPr>
        <w:tc>
          <w:tcPr>
            <w:tcW w:w="2820" w:type="dxa"/>
            <w:shd w:val="clear" w:color="auto" w:fill="auto"/>
            <w:tcMar/>
          </w:tcPr>
          <w:p w:rsidRPr="005D3D6E" w:rsidR="00A72FF7" w:rsidP="00377FD5" w:rsidRDefault="00A72FF7" w14:paraId="04569F63" w14:textId="0A72B1A9">
            <w:pPr>
              <w:rPr>
                <w:rFonts w:ascii="Arial" w:hAnsi="Arial" w:cs="Arial"/>
                <w:b/>
                <w:bCs/>
                <w:color w:val="000000"/>
                <w:sz w:val="24"/>
                <w:szCs w:val="24"/>
              </w:rPr>
            </w:pPr>
            <w:r w:rsidRPr="00A72FF7">
              <w:rPr>
                <w:rFonts w:ascii="Arial" w:hAnsi="Arial" w:cs="Arial"/>
                <w:b/>
                <w:bCs/>
                <w:color w:val="000000"/>
                <w:sz w:val="24"/>
                <w:szCs w:val="24"/>
              </w:rPr>
              <w:lastRenderedPageBreak/>
              <w:t>ADAP MEDICATION ACCESS COMMITTEE UPDATE</w:t>
            </w:r>
          </w:p>
        </w:tc>
        <w:tc>
          <w:tcPr>
            <w:tcW w:w="7980" w:type="dxa"/>
            <w:shd w:val="clear" w:color="auto" w:fill="auto"/>
            <w:tcMar/>
          </w:tcPr>
          <w:p w:rsidR="00574EED" w:rsidP="2B6EFD31" w:rsidRDefault="00574EED" w14:paraId="3BFE226A" w14:textId="2A3CCE33">
            <w:pPr>
              <w:jc w:val="both"/>
              <w:rPr>
                <w:rFonts w:ascii="Arial" w:hAnsi="Arial" w:cs="Arial"/>
                <w:color w:val="000000" w:themeColor="text1" w:themeTint="FF" w:themeShade="FF"/>
                <w:sz w:val="24"/>
                <w:szCs w:val="24"/>
              </w:rPr>
            </w:pPr>
            <w:r w:rsidRPr="2B6EFD31" w:rsidR="7A01A2FB">
              <w:rPr>
                <w:rFonts w:ascii="Arial" w:hAnsi="Arial" w:cs="Arial"/>
                <w:color w:val="000000" w:themeColor="text1" w:themeTint="FF" w:themeShade="FF"/>
                <w:sz w:val="24"/>
                <w:szCs w:val="24"/>
              </w:rPr>
              <w:t>Kim Molnar informed all members that did not already know that the Florida Comprehensive Planning Network (FCPN) has a committee</w:t>
            </w:r>
            <w:r w:rsidRPr="2B6EFD31" w:rsidR="323FF1C9">
              <w:rPr>
                <w:rFonts w:ascii="Arial" w:hAnsi="Arial" w:cs="Arial"/>
                <w:color w:val="000000" w:themeColor="text1" w:themeTint="FF" w:themeShade="FF"/>
                <w:sz w:val="24"/>
                <w:szCs w:val="24"/>
              </w:rPr>
              <w:t xml:space="preserve"> </w:t>
            </w:r>
            <w:r w:rsidRPr="2B6EFD31" w:rsidR="11926462">
              <w:rPr>
                <w:rFonts w:ascii="Arial" w:hAnsi="Arial" w:cs="Arial"/>
                <w:color w:val="000000" w:themeColor="text1" w:themeTint="FF" w:themeShade="FF"/>
                <w:sz w:val="24"/>
                <w:szCs w:val="24"/>
              </w:rPr>
              <w:t>dedicated to medication access issues for clients throughout Florida. Representatives from the state ADAP office, as well as Department of Health (DOH) leadership, usually attend the monthly call</w:t>
            </w:r>
            <w:r w:rsidRPr="2B6EFD31" w:rsidR="774B6D5E">
              <w:rPr>
                <w:rFonts w:ascii="Arial" w:hAnsi="Arial" w:cs="Arial"/>
                <w:color w:val="000000" w:themeColor="text1" w:themeTint="FF" w:themeShade="FF"/>
                <w:sz w:val="24"/>
                <w:szCs w:val="24"/>
              </w:rPr>
              <w:t xml:space="preserve"> to address issues and concerns from the community</w:t>
            </w:r>
            <w:r w:rsidRPr="2B6EFD31" w:rsidR="00707B36">
              <w:rPr>
                <w:rFonts w:ascii="Arial" w:hAnsi="Arial" w:cs="Arial"/>
                <w:color w:val="000000" w:themeColor="text1" w:themeTint="FF" w:themeShade="FF"/>
                <w:sz w:val="24"/>
                <w:szCs w:val="24"/>
              </w:rPr>
              <w:t xml:space="preserve">. </w:t>
            </w:r>
            <w:r w:rsidRPr="2B6EFD31" w:rsidR="3BD2B6D2">
              <w:rPr>
                <w:rFonts w:ascii="Arial" w:hAnsi="Arial" w:cs="Arial"/>
                <w:color w:val="000000" w:themeColor="text1" w:themeTint="FF" w:themeShade="FF"/>
                <w:sz w:val="24"/>
                <w:szCs w:val="24"/>
              </w:rPr>
              <w:t>There has been a r</w:t>
            </w:r>
            <w:r w:rsidRPr="2B6EFD31" w:rsidR="00707B36">
              <w:rPr>
                <w:rFonts w:ascii="Arial" w:hAnsi="Arial" w:cs="Arial"/>
                <w:color w:val="000000" w:themeColor="text1" w:themeTint="FF" w:themeShade="FF"/>
                <w:sz w:val="24"/>
                <w:szCs w:val="24"/>
              </w:rPr>
              <w:t xml:space="preserve">equest for </w:t>
            </w:r>
            <w:r w:rsidRPr="2B6EFD31" w:rsidR="4AC3ADFB">
              <w:rPr>
                <w:rFonts w:ascii="Arial" w:hAnsi="Arial" w:cs="Arial"/>
                <w:color w:val="000000" w:themeColor="text1" w:themeTint="FF" w:themeShade="FF"/>
                <w:sz w:val="24"/>
                <w:szCs w:val="24"/>
              </w:rPr>
              <w:t>up-to-date</w:t>
            </w:r>
            <w:r w:rsidRPr="2B6EFD31" w:rsidR="2166CA10">
              <w:rPr>
                <w:rFonts w:ascii="Arial" w:hAnsi="Arial" w:cs="Arial"/>
                <w:color w:val="000000" w:themeColor="text1" w:themeTint="FF" w:themeShade="FF"/>
                <w:sz w:val="24"/>
                <w:szCs w:val="24"/>
              </w:rPr>
              <w:t xml:space="preserve"> </w:t>
            </w:r>
            <w:r w:rsidRPr="2B6EFD31" w:rsidR="00707B36">
              <w:rPr>
                <w:rFonts w:ascii="Arial" w:hAnsi="Arial" w:cs="Arial"/>
                <w:color w:val="000000" w:themeColor="text1" w:themeTint="FF" w:themeShade="FF"/>
                <w:sz w:val="24"/>
                <w:szCs w:val="24"/>
              </w:rPr>
              <w:t>ADAP exp</w:t>
            </w:r>
            <w:r w:rsidRPr="2B6EFD31" w:rsidR="4DD40F10">
              <w:rPr>
                <w:rFonts w:ascii="Arial" w:hAnsi="Arial" w:cs="Arial"/>
                <w:color w:val="000000" w:themeColor="text1" w:themeTint="FF" w:themeShade="FF"/>
                <w:sz w:val="24"/>
                <w:szCs w:val="24"/>
              </w:rPr>
              <w:t>enditure projections</w:t>
            </w:r>
            <w:r w:rsidRPr="2B6EFD31" w:rsidR="00707B36">
              <w:rPr>
                <w:rFonts w:ascii="Arial" w:hAnsi="Arial" w:cs="Arial"/>
                <w:color w:val="000000" w:themeColor="text1" w:themeTint="FF" w:themeShade="FF"/>
                <w:sz w:val="24"/>
                <w:szCs w:val="24"/>
              </w:rPr>
              <w:t xml:space="preserve"> and forecasting.</w:t>
            </w:r>
            <w:r w:rsidRPr="2B6EFD31" w:rsidR="5FAC72DE">
              <w:rPr>
                <w:rFonts w:ascii="Arial" w:hAnsi="Arial" w:cs="Arial"/>
                <w:color w:val="000000" w:themeColor="text1" w:themeTint="FF" w:themeShade="FF"/>
                <w:sz w:val="24"/>
                <w:szCs w:val="24"/>
              </w:rPr>
              <w:t xml:space="preserve"> These documents were not available during the last call, however, Kim received them recently and can share them with the group. The next call is tomorrow, August </w:t>
            </w:r>
            <w:r w:rsidRPr="2B6EFD31" w:rsidR="7AE664AD">
              <w:rPr>
                <w:rFonts w:ascii="Arial" w:hAnsi="Arial" w:cs="Arial"/>
                <w:color w:val="000000" w:themeColor="text1" w:themeTint="FF" w:themeShade="FF"/>
                <w:sz w:val="24"/>
                <w:szCs w:val="24"/>
              </w:rPr>
              <w:t>21</w:t>
            </w:r>
            <w:r w:rsidRPr="2B6EFD31" w:rsidR="7AE664AD">
              <w:rPr>
                <w:rFonts w:ascii="Arial" w:hAnsi="Arial" w:cs="Arial"/>
                <w:color w:val="000000" w:themeColor="text1" w:themeTint="FF" w:themeShade="FF"/>
                <w:sz w:val="24"/>
                <w:szCs w:val="24"/>
                <w:vertAlign w:val="superscript"/>
              </w:rPr>
              <w:t>st</w:t>
            </w:r>
            <w:r w:rsidRPr="2B6EFD31" w:rsidR="7AE664AD">
              <w:rPr>
                <w:rFonts w:ascii="Arial" w:hAnsi="Arial" w:cs="Arial"/>
                <w:color w:val="000000" w:themeColor="text1" w:themeTint="FF" w:themeShade="FF"/>
                <w:sz w:val="24"/>
                <w:szCs w:val="24"/>
              </w:rPr>
              <w:t xml:space="preserve"> and anyone who would like to participate can get in touch with Kim for more information.</w:t>
            </w:r>
          </w:p>
          <w:p w:rsidR="00574EED" w:rsidP="2B6EFD31" w:rsidRDefault="00574EED" w14:paraId="0F6ADB3F" w14:textId="443E3C4B">
            <w:pPr>
              <w:jc w:val="both"/>
              <w:rPr>
                <w:rFonts w:ascii="Arial" w:hAnsi="Arial" w:cs="Arial"/>
                <w:color w:val="000000" w:themeColor="text1" w:themeTint="FF" w:themeShade="FF"/>
                <w:sz w:val="24"/>
                <w:szCs w:val="24"/>
              </w:rPr>
            </w:pPr>
            <w:r w:rsidRPr="21B9E589" w:rsidR="00746779">
              <w:rPr>
                <w:rFonts w:ascii="Arial" w:hAnsi="Arial" w:cs="Arial"/>
                <w:color w:val="000000" w:themeColor="text1" w:themeTint="FF" w:themeShade="FF"/>
                <w:sz w:val="24"/>
                <w:szCs w:val="24"/>
              </w:rPr>
              <w:t xml:space="preserve">Clayton </w:t>
            </w:r>
            <w:r w:rsidRPr="21B9E589" w:rsidR="4DEFDCA0">
              <w:rPr>
                <w:rFonts w:ascii="Arial" w:hAnsi="Arial" w:cs="Arial"/>
                <w:color w:val="000000" w:themeColor="text1" w:themeTint="FF" w:themeShade="FF"/>
                <w:sz w:val="24"/>
                <w:szCs w:val="24"/>
              </w:rPr>
              <w:t>W</w:t>
            </w:r>
            <w:r w:rsidRPr="21B9E589" w:rsidR="00746779">
              <w:rPr>
                <w:rFonts w:ascii="Arial" w:hAnsi="Arial" w:cs="Arial"/>
                <w:color w:val="000000" w:themeColor="text1" w:themeTint="FF" w:themeShade="FF"/>
                <w:sz w:val="24"/>
                <w:szCs w:val="24"/>
              </w:rPr>
              <w:t>ise</w:t>
            </w:r>
            <w:r w:rsidRPr="21B9E589" w:rsidR="2B091B60">
              <w:rPr>
                <w:rFonts w:ascii="Arial" w:hAnsi="Arial" w:cs="Arial"/>
                <w:color w:val="000000" w:themeColor="text1" w:themeTint="FF" w:themeShade="FF"/>
                <w:sz w:val="24"/>
                <w:szCs w:val="24"/>
              </w:rPr>
              <w:t xml:space="preserve">, </w:t>
            </w:r>
            <w:r w:rsidRPr="21B9E589" w:rsidR="00746779">
              <w:rPr>
                <w:rFonts w:ascii="Arial" w:hAnsi="Arial" w:cs="Arial"/>
                <w:color w:val="000000" w:themeColor="text1" w:themeTint="FF" w:themeShade="FF"/>
                <w:sz w:val="24"/>
                <w:szCs w:val="24"/>
              </w:rPr>
              <w:t>former</w:t>
            </w:r>
            <w:r w:rsidRPr="21B9E589" w:rsidR="30D6B4BF">
              <w:rPr>
                <w:rFonts w:ascii="Arial" w:hAnsi="Arial" w:cs="Arial"/>
                <w:color w:val="000000" w:themeColor="text1" w:themeTint="FF" w:themeShade="FF"/>
                <w:sz w:val="24"/>
                <w:szCs w:val="24"/>
              </w:rPr>
              <w:t>ly the</w:t>
            </w:r>
            <w:r w:rsidRPr="21B9E589" w:rsidR="00746779">
              <w:rPr>
                <w:rFonts w:ascii="Arial" w:hAnsi="Arial" w:cs="Arial"/>
                <w:color w:val="000000" w:themeColor="text1" w:themeTint="FF" w:themeShade="FF"/>
                <w:sz w:val="24"/>
                <w:szCs w:val="24"/>
              </w:rPr>
              <w:t xml:space="preserve"> </w:t>
            </w:r>
            <w:r w:rsidRPr="21B9E589" w:rsidR="63133F2C">
              <w:rPr>
                <w:rFonts w:ascii="Arial" w:hAnsi="Arial" w:cs="Arial"/>
                <w:color w:val="000000" w:themeColor="text1" w:themeTint="FF" w:themeShade="FF"/>
                <w:sz w:val="24"/>
                <w:szCs w:val="24"/>
              </w:rPr>
              <w:t>Patient</w:t>
            </w:r>
            <w:r w:rsidRPr="21B9E589" w:rsidR="00746779">
              <w:rPr>
                <w:rFonts w:ascii="Arial" w:hAnsi="Arial" w:cs="Arial"/>
                <w:color w:val="000000" w:themeColor="text1" w:themeTint="FF" w:themeShade="FF"/>
                <w:sz w:val="24"/>
                <w:szCs w:val="24"/>
              </w:rPr>
              <w:t xml:space="preserve"> </w:t>
            </w:r>
            <w:r w:rsidRPr="21B9E589" w:rsidR="1381D587">
              <w:rPr>
                <w:rFonts w:ascii="Arial" w:hAnsi="Arial" w:cs="Arial"/>
                <w:color w:val="000000" w:themeColor="text1" w:themeTint="FF" w:themeShade="FF"/>
                <w:sz w:val="24"/>
                <w:szCs w:val="24"/>
              </w:rPr>
              <w:t>C</w:t>
            </w:r>
            <w:r w:rsidRPr="21B9E589" w:rsidR="00746779">
              <w:rPr>
                <w:rFonts w:ascii="Arial" w:hAnsi="Arial" w:cs="Arial"/>
                <w:color w:val="000000" w:themeColor="text1" w:themeTint="FF" w:themeShade="FF"/>
                <w:sz w:val="24"/>
                <w:szCs w:val="24"/>
              </w:rPr>
              <w:t xml:space="preserve">are </w:t>
            </w:r>
            <w:r w:rsidRPr="21B9E589" w:rsidR="00A31210">
              <w:rPr>
                <w:rFonts w:ascii="Arial" w:hAnsi="Arial" w:cs="Arial"/>
                <w:color w:val="000000" w:themeColor="text1" w:themeTint="FF" w:themeShade="FF"/>
                <w:sz w:val="24"/>
                <w:szCs w:val="24"/>
              </w:rPr>
              <w:t>Mana</w:t>
            </w:r>
            <w:r w:rsidRPr="21B9E589" w:rsidR="00746779">
              <w:rPr>
                <w:rFonts w:ascii="Arial" w:hAnsi="Arial" w:cs="Arial"/>
                <w:color w:val="000000" w:themeColor="text1" w:themeTint="FF" w:themeShade="FF"/>
                <w:sz w:val="24"/>
                <w:szCs w:val="24"/>
              </w:rPr>
              <w:t>g</w:t>
            </w:r>
            <w:r w:rsidRPr="21B9E589" w:rsidR="522218D4">
              <w:rPr>
                <w:rFonts w:ascii="Arial" w:hAnsi="Arial" w:cs="Arial"/>
                <w:color w:val="000000" w:themeColor="text1" w:themeTint="FF" w:themeShade="FF"/>
                <w:sz w:val="24"/>
                <w:szCs w:val="24"/>
              </w:rPr>
              <w:t>e</w:t>
            </w:r>
            <w:r w:rsidRPr="21B9E589" w:rsidR="00746779">
              <w:rPr>
                <w:rFonts w:ascii="Arial" w:hAnsi="Arial" w:cs="Arial"/>
                <w:color w:val="000000" w:themeColor="text1" w:themeTint="FF" w:themeShade="FF"/>
                <w:sz w:val="24"/>
                <w:szCs w:val="24"/>
              </w:rPr>
              <w:t>r</w:t>
            </w:r>
            <w:r w:rsidRPr="21B9E589" w:rsidR="5FDE82C5">
              <w:rPr>
                <w:rFonts w:ascii="Arial" w:hAnsi="Arial" w:cs="Arial"/>
                <w:color w:val="000000" w:themeColor="text1" w:themeTint="FF" w:themeShade="FF"/>
                <w:sz w:val="24"/>
                <w:szCs w:val="24"/>
              </w:rPr>
              <w:t>, has been promoted to</w:t>
            </w:r>
            <w:r w:rsidRPr="21B9E589" w:rsidR="00746779">
              <w:rPr>
                <w:rFonts w:ascii="Arial" w:hAnsi="Arial" w:cs="Arial"/>
                <w:color w:val="000000" w:themeColor="text1" w:themeTint="FF" w:themeShade="FF"/>
                <w:sz w:val="24"/>
                <w:szCs w:val="24"/>
              </w:rPr>
              <w:t xml:space="preserve"> </w:t>
            </w:r>
            <w:r w:rsidRPr="21B9E589" w:rsidR="5B2FFA19">
              <w:rPr>
                <w:rFonts w:ascii="Arial" w:hAnsi="Arial" w:cs="Arial"/>
                <w:color w:val="000000" w:themeColor="text1" w:themeTint="FF" w:themeShade="FF"/>
                <w:sz w:val="24"/>
                <w:szCs w:val="24"/>
              </w:rPr>
              <w:t>Bureau Chief of Epidemiology</w:t>
            </w:r>
            <w:r w:rsidRPr="21B9E589" w:rsidR="00746779">
              <w:rPr>
                <w:rFonts w:ascii="Arial" w:hAnsi="Arial" w:cs="Arial"/>
                <w:color w:val="000000" w:themeColor="text1" w:themeTint="FF" w:themeShade="FF"/>
                <w:sz w:val="24"/>
                <w:szCs w:val="24"/>
              </w:rPr>
              <w:t xml:space="preserve">. Laura </w:t>
            </w:r>
            <w:r w:rsidRPr="21B9E589" w:rsidR="275FEAF7">
              <w:rPr>
                <w:rFonts w:ascii="Arial" w:hAnsi="Arial" w:cs="Arial"/>
                <w:color w:val="000000" w:themeColor="text1" w:themeTint="FF" w:themeShade="FF"/>
                <w:sz w:val="24"/>
                <w:szCs w:val="24"/>
              </w:rPr>
              <w:t>R</w:t>
            </w:r>
            <w:r w:rsidRPr="21B9E589" w:rsidR="00746779">
              <w:rPr>
                <w:rFonts w:ascii="Arial" w:hAnsi="Arial" w:cs="Arial"/>
                <w:color w:val="000000" w:themeColor="text1" w:themeTint="FF" w:themeShade="FF"/>
                <w:sz w:val="24"/>
                <w:szCs w:val="24"/>
              </w:rPr>
              <w:t xml:space="preserve">eeves </w:t>
            </w:r>
            <w:r w:rsidRPr="21B9E589" w:rsidR="6DF52EE5">
              <w:rPr>
                <w:rFonts w:ascii="Arial" w:hAnsi="Arial" w:cs="Arial"/>
                <w:color w:val="000000" w:themeColor="text1" w:themeTint="FF" w:themeShade="FF"/>
                <w:sz w:val="24"/>
                <w:szCs w:val="24"/>
              </w:rPr>
              <w:t xml:space="preserve">is currently serving as </w:t>
            </w:r>
            <w:r w:rsidRPr="21B9E589" w:rsidR="00746779">
              <w:rPr>
                <w:rFonts w:ascii="Arial" w:hAnsi="Arial" w:cs="Arial"/>
                <w:color w:val="000000" w:themeColor="text1" w:themeTint="FF" w:themeShade="FF"/>
                <w:sz w:val="24"/>
                <w:szCs w:val="24"/>
              </w:rPr>
              <w:t>interim</w:t>
            </w:r>
            <w:r w:rsidRPr="21B9E589" w:rsidR="18D9F191">
              <w:rPr>
                <w:rFonts w:ascii="Arial" w:hAnsi="Arial" w:cs="Arial"/>
                <w:color w:val="000000" w:themeColor="text1" w:themeTint="FF" w:themeShade="FF"/>
                <w:sz w:val="24"/>
                <w:szCs w:val="24"/>
              </w:rPr>
              <w:t xml:space="preserve"> Patient Care Manager</w:t>
            </w:r>
            <w:r w:rsidRPr="21B9E589" w:rsidR="00746779">
              <w:rPr>
                <w:rFonts w:ascii="Arial" w:hAnsi="Arial" w:cs="Arial"/>
                <w:color w:val="000000" w:themeColor="text1" w:themeTint="FF" w:themeShade="FF"/>
                <w:sz w:val="24"/>
                <w:szCs w:val="24"/>
              </w:rPr>
              <w:t xml:space="preserve">. </w:t>
            </w:r>
          </w:p>
          <w:p w:rsidR="00574EED" w:rsidP="2B6EFD31" w:rsidRDefault="00574EED" w14:paraId="7124A0AD" w14:textId="04A451F4">
            <w:pPr>
              <w:jc w:val="both"/>
              <w:rPr>
                <w:rFonts w:ascii="Arial" w:hAnsi="Arial" w:cs="Arial"/>
                <w:color w:val="000000" w:themeColor="text1" w:themeTint="FF" w:themeShade="FF"/>
                <w:sz w:val="24"/>
                <w:szCs w:val="24"/>
              </w:rPr>
            </w:pPr>
            <w:r w:rsidRPr="21B9E589" w:rsidR="047929B7">
              <w:rPr>
                <w:rFonts w:ascii="Arial" w:hAnsi="Arial" w:cs="Arial"/>
                <w:color w:val="000000" w:themeColor="text1" w:themeTint="FF" w:themeShade="FF"/>
                <w:sz w:val="24"/>
                <w:szCs w:val="24"/>
              </w:rPr>
              <w:t>The committee distributed a</w:t>
            </w:r>
            <w:r w:rsidRPr="21B9E589" w:rsidR="00746779">
              <w:rPr>
                <w:rFonts w:ascii="Arial" w:hAnsi="Arial" w:cs="Arial"/>
                <w:color w:val="000000" w:themeColor="text1" w:themeTint="FF" w:themeShade="FF"/>
                <w:sz w:val="24"/>
                <w:szCs w:val="24"/>
              </w:rPr>
              <w:t xml:space="preserve"> survey on </w:t>
            </w:r>
            <w:r w:rsidRPr="21B9E589" w:rsidR="48BFDAFC">
              <w:rPr>
                <w:rFonts w:ascii="Arial" w:hAnsi="Arial" w:cs="Arial"/>
                <w:color w:val="000000" w:themeColor="text1" w:themeTint="FF" w:themeShade="FF"/>
                <w:sz w:val="24"/>
                <w:szCs w:val="24"/>
              </w:rPr>
              <w:t>long-acting</w:t>
            </w:r>
            <w:r w:rsidRPr="21B9E589" w:rsidR="00746779">
              <w:rPr>
                <w:rFonts w:ascii="Arial" w:hAnsi="Arial" w:cs="Arial"/>
                <w:color w:val="000000" w:themeColor="text1" w:themeTint="FF" w:themeShade="FF"/>
                <w:sz w:val="24"/>
                <w:szCs w:val="24"/>
              </w:rPr>
              <w:t xml:space="preserve"> injectable ART</w:t>
            </w:r>
            <w:r w:rsidRPr="21B9E589" w:rsidR="00BE4D22">
              <w:rPr>
                <w:rFonts w:ascii="Arial" w:hAnsi="Arial" w:cs="Arial"/>
                <w:color w:val="000000" w:themeColor="text1" w:themeTint="FF" w:themeShade="FF"/>
                <w:sz w:val="24"/>
                <w:szCs w:val="24"/>
              </w:rPr>
              <w:t xml:space="preserve"> and </w:t>
            </w:r>
            <w:r w:rsidRPr="21B9E589" w:rsidR="169C98D9">
              <w:rPr>
                <w:rFonts w:ascii="Arial" w:hAnsi="Arial" w:cs="Arial"/>
                <w:color w:val="000000" w:themeColor="text1" w:themeTint="FF" w:themeShade="FF"/>
                <w:sz w:val="24"/>
                <w:szCs w:val="24"/>
              </w:rPr>
              <w:t xml:space="preserve">the </w:t>
            </w:r>
            <w:r w:rsidRPr="21B9E589" w:rsidR="00BE4D22">
              <w:rPr>
                <w:rFonts w:ascii="Arial" w:hAnsi="Arial" w:cs="Arial"/>
                <w:color w:val="000000" w:themeColor="text1" w:themeTint="FF" w:themeShade="FF"/>
                <w:sz w:val="24"/>
                <w:szCs w:val="24"/>
              </w:rPr>
              <w:t xml:space="preserve">capacity of </w:t>
            </w:r>
            <w:r w:rsidRPr="21B9E589" w:rsidR="65581A5B">
              <w:rPr>
                <w:rFonts w:ascii="Arial" w:hAnsi="Arial" w:cs="Arial"/>
                <w:color w:val="000000" w:themeColor="text1" w:themeTint="FF" w:themeShade="FF"/>
                <w:sz w:val="24"/>
                <w:szCs w:val="24"/>
              </w:rPr>
              <w:t xml:space="preserve">HIV </w:t>
            </w:r>
            <w:r w:rsidRPr="21B9E589" w:rsidR="00BE4D22">
              <w:rPr>
                <w:rFonts w:ascii="Arial" w:hAnsi="Arial" w:cs="Arial"/>
                <w:color w:val="000000" w:themeColor="text1" w:themeTint="FF" w:themeShade="FF"/>
                <w:sz w:val="24"/>
                <w:szCs w:val="24"/>
              </w:rPr>
              <w:t>providers to administe</w:t>
            </w:r>
            <w:r w:rsidRPr="21B9E589" w:rsidR="00BE4D22">
              <w:rPr>
                <w:rFonts w:ascii="Arial" w:hAnsi="Arial" w:cs="Arial"/>
                <w:color w:val="000000" w:themeColor="text1" w:themeTint="FF" w:themeShade="FF"/>
                <w:sz w:val="24"/>
                <w:szCs w:val="24"/>
              </w:rPr>
              <w:t>r</w:t>
            </w:r>
            <w:r w:rsidRPr="21B9E589" w:rsidR="60CEE76F">
              <w:rPr>
                <w:rFonts w:ascii="Arial" w:hAnsi="Arial" w:cs="Arial"/>
                <w:color w:val="000000" w:themeColor="text1" w:themeTint="FF" w:themeShade="FF"/>
                <w:sz w:val="24"/>
                <w:szCs w:val="24"/>
              </w:rPr>
              <w:t xml:space="preserve"> these medications</w:t>
            </w:r>
            <w:r w:rsidRPr="21B9E589" w:rsidR="00BE4D22">
              <w:rPr>
                <w:rFonts w:ascii="Arial" w:hAnsi="Arial" w:cs="Arial"/>
                <w:color w:val="000000" w:themeColor="text1" w:themeTint="FF" w:themeShade="FF"/>
                <w:sz w:val="24"/>
                <w:szCs w:val="24"/>
              </w:rPr>
              <w:t xml:space="preserve">. </w:t>
            </w:r>
            <w:r w:rsidRPr="21B9E589" w:rsidR="724DCACE">
              <w:rPr>
                <w:rFonts w:ascii="Arial" w:hAnsi="Arial" w:cs="Arial"/>
                <w:color w:val="000000" w:themeColor="text1" w:themeTint="FF" w:themeShade="FF"/>
                <w:sz w:val="24"/>
                <w:szCs w:val="24"/>
              </w:rPr>
              <w:t>The d</w:t>
            </w:r>
            <w:r w:rsidRPr="21B9E589" w:rsidR="00BE4D22">
              <w:rPr>
                <w:rFonts w:ascii="Arial" w:hAnsi="Arial" w:cs="Arial"/>
                <w:color w:val="000000" w:themeColor="text1" w:themeTint="FF" w:themeShade="FF"/>
                <w:sz w:val="24"/>
                <w:szCs w:val="24"/>
              </w:rPr>
              <w:t xml:space="preserve">eadline for submission is </w:t>
            </w:r>
            <w:r w:rsidRPr="21B9E589" w:rsidR="4890888B">
              <w:rPr>
                <w:rFonts w:ascii="Arial" w:hAnsi="Arial" w:cs="Arial"/>
                <w:color w:val="000000" w:themeColor="text1" w:themeTint="FF" w:themeShade="FF"/>
                <w:sz w:val="24"/>
                <w:szCs w:val="24"/>
              </w:rPr>
              <w:t>August 20, 2020.</w:t>
            </w:r>
            <w:r w:rsidRPr="21B9E589" w:rsidR="00BE4D22">
              <w:rPr>
                <w:rFonts w:ascii="Arial" w:hAnsi="Arial" w:cs="Arial"/>
                <w:color w:val="000000" w:themeColor="text1" w:themeTint="FF" w:themeShade="FF"/>
                <w:sz w:val="24"/>
                <w:szCs w:val="24"/>
              </w:rPr>
              <w:t xml:space="preserve"> </w:t>
            </w:r>
            <w:r w:rsidRPr="21B9E589" w:rsidR="51A03D67">
              <w:rPr>
                <w:rFonts w:ascii="Arial" w:hAnsi="Arial" w:cs="Arial"/>
                <w:color w:val="000000" w:themeColor="text1" w:themeTint="FF" w:themeShade="FF"/>
                <w:sz w:val="24"/>
                <w:szCs w:val="24"/>
              </w:rPr>
              <w:t>The committee also discussed a</w:t>
            </w:r>
            <w:r w:rsidRPr="21B9E589" w:rsidR="00BE4D22">
              <w:rPr>
                <w:rFonts w:ascii="Arial" w:hAnsi="Arial" w:cs="Arial"/>
                <w:color w:val="000000" w:themeColor="text1" w:themeTint="FF" w:themeShade="FF"/>
                <w:sz w:val="24"/>
                <w:szCs w:val="24"/>
              </w:rPr>
              <w:t xml:space="preserve"> timeline </w:t>
            </w:r>
            <w:r w:rsidRPr="21B9E589" w:rsidR="45C60B6B">
              <w:rPr>
                <w:rFonts w:ascii="Arial" w:hAnsi="Arial" w:cs="Arial"/>
                <w:color w:val="000000" w:themeColor="text1" w:themeTint="FF" w:themeShade="FF"/>
                <w:sz w:val="24"/>
                <w:szCs w:val="24"/>
              </w:rPr>
              <w:t>for</w:t>
            </w:r>
            <w:r w:rsidRPr="21B9E589" w:rsidR="00BE4D22">
              <w:rPr>
                <w:rFonts w:ascii="Arial" w:hAnsi="Arial" w:cs="Arial"/>
                <w:color w:val="000000" w:themeColor="text1" w:themeTint="FF" w:themeShade="FF"/>
                <w:sz w:val="24"/>
                <w:szCs w:val="24"/>
              </w:rPr>
              <w:t xml:space="preserve"> rolling out </w:t>
            </w:r>
            <w:proofErr w:type="spellStart"/>
            <w:r w:rsidRPr="21B9E589" w:rsidR="0208B942">
              <w:rPr>
                <w:rFonts w:ascii="Arial" w:hAnsi="Arial" w:cs="Arial"/>
                <w:color w:val="000000" w:themeColor="text1" w:themeTint="FF" w:themeShade="FF"/>
                <w:sz w:val="24"/>
                <w:szCs w:val="24"/>
              </w:rPr>
              <w:t>Ca</w:t>
            </w:r>
            <w:r w:rsidRPr="21B9E589" w:rsidR="00BE4D22">
              <w:rPr>
                <w:rFonts w:ascii="Arial" w:hAnsi="Arial" w:cs="Arial"/>
                <w:color w:val="000000" w:themeColor="text1" w:themeTint="FF" w:themeShade="FF"/>
                <w:sz w:val="24"/>
                <w:szCs w:val="24"/>
              </w:rPr>
              <w:t>b</w:t>
            </w:r>
            <w:r w:rsidRPr="21B9E589" w:rsidR="01C2F41A">
              <w:rPr>
                <w:rFonts w:ascii="Arial" w:hAnsi="Arial" w:cs="Arial"/>
                <w:color w:val="000000" w:themeColor="text1" w:themeTint="FF" w:themeShade="FF"/>
                <w:sz w:val="24"/>
                <w:szCs w:val="24"/>
              </w:rPr>
              <w:t>o</w:t>
            </w:r>
            <w:r w:rsidRPr="21B9E589" w:rsidR="00BE4D22">
              <w:rPr>
                <w:rFonts w:ascii="Arial" w:hAnsi="Arial" w:cs="Arial"/>
                <w:color w:val="000000" w:themeColor="text1" w:themeTint="FF" w:themeShade="FF"/>
                <w:sz w:val="24"/>
                <w:szCs w:val="24"/>
              </w:rPr>
              <w:t>tegrovir</w:t>
            </w:r>
            <w:proofErr w:type="spellEnd"/>
            <w:r w:rsidRPr="21B9E589" w:rsidR="52CB5EDA">
              <w:rPr>
                <w:rFonts w:ascii="Arial" w:hAnsi="Arial" w:cs="Arial"/>
                <w:color w:val="000000" w:themeColor="text1" w:themeTint="FF" w:themeShade="FF"/>
                <w:sz w:val="24"/>
                <w:szCs w:val="24"/>
              </w:rPr>
              <w:t xml:space="preserve">. </w:t>
            </w:r>
            <w:proofErr w:type="spellStart"/>
            <w:r w:rsidRPr="21B9E589" w:rsidR="52CB5EDA">
              <w:rPr>
                <w:rFonts w:ascii="Arial" w:hAnsi="Arial" w:cs="Arial"/>
                <w:color w:val="000000" w:themeColor="text1" w:themeTint="FF" w:themeShade="FF"/>
                <w:sz w:val="24"/>
                <w:szCs w:val="24"/>
              </w:rPr>
              <w:t>ViiV</w:t>
            </w:r>
            <w:proofErr w:type="spellEnd"/>
            <w:r w:rsidRPr="21B9E589" w:rsidR="12ED1F1C">
              <w:rPr>
                <w:rFonts w:ascii="Arial" w:hAnsi="Arial" w:cs="Arial"/>
                <w:color w:val="000000" w:themeColor="text1" w:themeTint="FF" w:themeShade="FF"/>
                <w:sz w:val="24"/>
                <w:szCs w:val="24"/>
              </w:rPr>
              <w:t xml:space="preserve"> </w:t>
            </w:r>
            <w:r w:rsidRPr="21B9E589" w:rsidR="00BE4D22">
              <w:rPr>
                <w:rFonts w:ascii="Arial" w:hAnsi="Arial" w:cs="Arial"/>
                <w:color w:val="000000" w:themeColor="text1" w:themeTint="FF" w:themeShade="FF"/>
                <w:sz w:val="24"/>
                <w:szCs w:val="24"/>
              </w:rPr>
              <w:t>anticipate</w:t>
            </w:r>
            <w:r w:rsidRPr="21B9E589" w:rsidR="05D48140">
              <w:rPr>
                <w:rFonts w:ascii="Arial" w:hAnsi="Arial" w:cs="Arial"/>
                <w:color w:val="000000" w:themeColor="text1" w:themeTint="FF" w:themeShade="FF"/>
                <w:sz w:val="24"/>
                <w:szCs w:val="24"/>
              </w:rPr>
              <w:t xml:space="preserve">s </w:t>
            </w:r>
            <w:r w:rsidRPr="21B9E589" w:rsidR="38A0400E">
              <w:rPr>
                <w:rFonts w:ascii="Arial" w:hAnsi="Arial" w:cs="Arial"/>
                <w:color w:val="000000" w:themeColor="text1" w:themeTint="FF" w:themeShade="FF"/>
                <w:sz w:val="24"/>
                <w:szCs w:val="24"/>
              </w:rPr>
              <w:t>the drug</w:t>
            </w:r>
            <w:r w:rsidRPr="21B9E589" w:rsidR="445C47C8">
              <w:rPr>
                <w:rFonts w:ascii="Arial" w:hAnsi="Arial" w:cs="Arial"/>
                <w:color w:val="000000" w:themeColor="text1" w:themeTint="FF" w:themeShade="FF"/>
                <w:sz w:val="24"/>
                <w:szCs w:val="24"/>
              </w:rPr>
              <w:t xml:space="preserve"> will be</w:t>
            </w:r>
            <w:r w:rsidRPr="21B9E589" w:rsidR="00BE4D22">
              <w:rPr>
                <w:rFonts w:ascii="Arial" w:hAnsi="Arial" w:cs="Arial"/>
                <w:color w:val="000000" w:themeColor="text1" w:themeTint="FF" w:themeShade="FF"/>
                <w:sz w:val="24"/>
                <w:szCs w:val="24"/>
              </w:rPr>
              <w:t xml:space="preserve"> avail</w:t>
            </w:r>
            <w:r w:rsidRPr="21B9E589" w:rsidR="31E5AACC">
              <w:rPr>
                <w:rFonts w:ascii="Arial" w:hAnsi="Arial" w:cs="Arial"/>
                <w:color w:val="000000" w:themeColor="text1" w:themeTint="FF" w:themeShade="FF"/>
                <w:sz w:val="24"/>
                <w:szCs w:val="24"/>
              </w:rPr>
              <w:t>able in the</w:t>
            </w:r>
            <w:r w:rsidRPr="21B9E589" w:rsidR="00BE4D22">
              <w:rPr>
                <w:rFonts w:ascii="Arial" w:hAnsi="Arial" w:cs="Arial"/>
                <w:color w:val="000000" w:themeColor="text1" w:themeTint="FF" w:themeShade="FF"/>
                <w:sz w:val="24"/>
                <w:szCs w:val="24"/>
              </w:rPr>
              <w:t xml:space="preserve"> </w:t>
            </w:r>
            <w:r w:rsidRPr="21B9E589" w:rsidR="1A835432">
              <w:rPr>
                <w:rFonts w:ascii="Arial" w:hAnsi="Arial" w:cs="Arial"/>
                <w:color w:val="000000" w:themeColor="text1" w:themeTint="FF" w:themeShade="FF"/>
                <w:sz w:val="24"/>
                <w:szCs w:val="24"/>
              </w:rPr>
              <w:t>first quarter of 2021</w:t>
            </w:r>
            <w:r w:rsidRPr="21B9E589" w:rsidR="4B4FD118">
              <w:rPr>
                <w:rFonts w:ascii="Arial" w:hAnsi="Arial" w:cs="Arial"/>
                <w:color w:val="000000" w:themeColor="text1" w:themeTint="FF" w:themeShade="FF"/>
                <w:sz w:val="24"/>
                <w:szCs w:val="24"/>
              </w:rPr>
              <w:t>,</w:t>
            </w:r>
            <w:r w:rsidRPr="21B9E589" w:rsidR="1A835432">
              <w:rPr>
                <w:rFonts w:ascii="Arial" w:hAnsi="Arial" w:cs="Arial"/>
                <w:color w:val="000000" w:themeColor="text1" w:themeTint="FF" w:themeShade="FF"/>
                <w:sz w:val="24"/>
                <w:szCs w:val="24"/>
              </w:rPr>
              <w:t xml:space="preserve"> but there is still uncertainty due to the COVID-19 pandemic.</w:t>
            </w:r>
            <w:r w:rsidRPr="21B9E589" w:rsidR="00BE4D22">
              <w:rPr>
                <w:rFonts w:ascii="Arial" w:hAnsi="Arial" w:cs="Arial"/>
                <w:color w:val="000000" w:themeColor="text1" w:themeTint="FF" w:themeShade="FF"/>
                <w:sz w:val="24"/>
                <w:szCs w:val="24"/>
              </w:rPr>
              <w:t xml:space="preserve"> </w:t>
            </w:r>
            <w:r w:rsidRPr="21B9E589" w:rsidR="2844ACA9">
              <w:rPr>
                <w:rFonts w:ascii="Arial" w:hAnsi="Arial" w:cs="Arial"/>
                <w:color w:val="000000" w:themeColor="text1" w:themeTint="FF" w:themeShade="FF"/>
                <w:sz w:val="24"/>
                <w:szCs w:val="24"/>
              </w:rPr>
              <w:t xml:space="preserve">There is no timeline yet on the use of this medication for </w:t>
            </w:r>
            <w:proofErr w:type="spellStart"/>
            <w:r w:rsidRPr="21B9E589" w:rsidR="2844ACA9">
              <w:rPr>
                <w:rFonts w:ascii="Arial" w:hAnsi="Arial" w:cs="Arial"/>
                <w:color w:val="000000" w:themeColor="text1" w:themeTint="FF" w:themeShade="FF"/>
                <w:sz w:val="24"/>
                <w:szCs w:val="24"/>
              </w:rPr>
              <w:t>PrEP</w:t>
            </w:r>
            <w:proofErr w:type="spellEnd"/>
            <w:r w:rsidRPr="21B9E589" w:rsidR="2844ACA9">
              <w:rPr>
                <w:rFonts w:ascii="Arial" w:hAnsi="Arial" w:cs="Arial"/>
                <w:color w:val="000000" w:themeColor="text1" w:themeTint="FF" w:themeShade="FF"/>
                <w:sz w:val="24"/>
                <w:szCs w:val="24"/>
              </w:rPr>
              <w:t xml:space="preserve"> but more information should be coming soon.</w:t>
            </w:r>
          </w:p>
          <w:p w:rsidR="00574EED" w:rsidP="21B9E589" w:rsidRDefault="00574EED" w14:paraId="33C9A534" w14:textId="4FB63866">
            <w:pPr>
              <w:jc w:val="both"/>
              <w:rPr>
                <w:rFonts w:ascii="Arial" w:hAnsi="Arial" w:cs="Arial"/>
                <w:color w:val="000000" w:themeColor="text1" w:themeTint="FF" w:themeShade="FF"/>
                <w:sz w:val="24"/>
                <w:szCs w:val="24"/>
              </w:rPr>
            </w:pPr>
            <w:r w:rsidRPr="21B9E589" w:rsidR="2844ACA9">
              <w:rPr>
                <w:rFonts w:ascii="Arial" w:hAnsi="Arial" w:cs="Arial"/>
                <w:color w:val="000000" w:themeColor="text1" w:themeTint="FF" w:themeShade="FF"/>
                <w:sz w:val="24"/>
                <w:szCs w:val="24"/>
              </w:rPr>
              <w:t>There was a r</w:t>
            </w:r>
            <w:r w:rsidRPr="21B9E589" w:rsidR="00BE4D22">
              <w:rPr>
                <w:rFonts w:ascii="Arial" w:hAnsi="Arial" w:cs="Arial"/>
                <w:color w:val="000000" w:themeColor="text1" w:themeTint="FF" w:themeShade="FF"/>
                <w:sz w:val="24"/>
                <w:szCs w:val="24"/>
              </w:rPr>
              <w:t xml:space="preserve">equest from </w:t>
            </w:r>
            <w:r w:rsidRPr="21B9E589" w:rsidR="64419557">
              <w:rPr>
                <w:rFonts w:ascii="Arial" w:hAnsi="Arial" w:cs="Arial"/>
                <w:color w:val="000000" w:themeColor="text1" w:themeTint="FF" w:themeShade="FF"/>
                <w:sz w:val="24"/>
                <w:szCs w:val="24"/>
              </w:rPr>
              <w:t xml:space="preserve">a </w:t>
            </w:r>
            <w:r w:rsidRPr="21B9E589" w:rsidR="00BE4D22">
              <w:rPr>
                <w:rFonts w:ascii="Arial" w:hAnsi="Arial" w:cs="Arial"/>
                <w:color w:val="000000" w:themeColor="text1" w:themeTint="FF" w:themeShade="FF"/>
                <w:sz w:val="24"/>
                <w:szCs w:val="24"/>
              </w:rPr>
              <w:t>comm</w:t>
            </w:r>
            <w:r w:rsidRPr="21B9E589" w:rsidR="49F37E6A">
              <w:rPr>
                <w:rFonts w:ascii="Arial" w:hAnsi="Arial" w:cs="Arial"/>
                <w:color w:val="000000" w:themeColor="text1" w:themeTint="FF" w:themeShade="FF"/>
                <w:sz w:val="24"/>
                <w:szCs w:val="24"/>
              </w:rPr>
              <w:t>ittee</w:t>
            </w:r>
            <w:r w:rsidRPr="21B9E589" w:rsidR="00BE4D22">
              <w:rPr>
                <w:rFonts w:ascii="Arial" w:hAnsi="Arial" w:cs="Arial"/>
                <w:color w:val="000000" w:themeColor="text1" w:themeTint="FF" w:themeShade="FF"/>
                <w:sz w:val="24"/>
                <w:szCs w:val="24"/>
              </w:rPr>
              <w:t xml:space="preserve"> member to explore options for med</w:t>
            </w:r>
            <w:r w:rsidRPr="21B9E589" w:rsidR="791F042D">
              <w:rPr>
                <w:rFonts w:ascii="Arial" w:hAnsi="Arial" w:cs="Arial"/>
                <w:color w:val="000000" w:themeColor="text1" w:themeTint="FF" w:themeShade="FF"/>
                <w:sz w:val="24"/>
                <w:szCs w:val="24"/>
              </w:rPr>
              <w:t>icinal</w:t>
            </w:r>
            <w:r w:rsidRPr="21B9E589" w:rsidR="00BE4D22">
              <w:rPr>
                <w:rFonts w:ascii="Arial" w:hAnsi="Arial" w:cs="Arial"/>
                <w:color w:val="000000" w:themeColor="text1" w:themeTint="FF" w:themeShade="FF"/>
                <w:sz w:val="24"/>
                <w:szCs w:val="24"/>
              </w:rPr>
              <w:t xml:space="preserve"> marijuana</w:t>
            </w:r>
            <w:r w:rsidRPr="21B9E589" w:rsidR="39621679">
              <w:rPr>
                <w:rFonts w:ascii="Arial" w:hAnsi="Arial" w:cs="Arial"/>
                <w:color w:val="000000" w:themeColor="text1" w:themeTint="FF" w:themeShade="FF"/>
                <w:sz w:val="24"/>
                <w:szCs w:val="24"/>
              </w:rPr>
              <w:t>.</w:t>
            </w:r>
            <w:r w:rsidRPr="21B9E589" w:rsidR="008A3A1B">
              <w:rPr>
                <w:rFonts w:ascii="Arial" w:hAnsi="Arial" w:cs="Arial"/>
                <w:color w:val="000000" w:themeColor="text1" w:themeTint="FF" w:themeShade="FF"/>
                <w:sz w:val="24"/>
                <w:szCs w:val="24"/>
              </w:rPr>
              <w:t xml:space="preserve"> </w:t>
            </w:r>
            <w:r w:rsidRPr="21B9E589" w:rsidR="73328C80">
              <w:rPr>
                <w:rFonts w:ascii="Arial" w:hAnsi="Arial" w:cs="Arial"/>
                <w:color w:val="000000" w:themeColor="text1" w:themeTint="FF" w:themeShade="FF"/>
                <w:sz w:val="24"/>
                <w:szCs w:val="24"/>
              </w:rPr>
              <w:t>Kim will continue to update the group once more information becomes available</w:t>
            </w:r>
            <w:r w:rsidRPr="21B9E589" w:rsidR="008A3A1B">
              <w:rPr>
                <w:rFonts w:ascii="Arial" w:hAnsi="Arial" w:cs="Arial"/>
                <w:color w:val="000000" w:themeColor="text1" w:themeTint="FF" w:themeShade="FF"/>
                <w:sz w:val="24"/>
                <w:szCs w:val="24"/>
              </w:rPr>
              <w:t xml:space="preserve">. </w:t>
            </w:r>
            <w:r w:rsidRPr="21B9E589" w:rsidR="61072D98">
              <w:rPr>
                <w:rFonts w:ascii="Arial" w:hAnsi="Arial" w:cs="Arial"/>
                <w:color w:val="000000" w:themeColor="text1" w:themeTint="FF" w:themeShade="FF"/>
                <w:sz w:val="24"/>
                <w:szCs w:val="24"/>
              </w:rPr>
              <w:t>There have been questions and c</w:t>
            </w:r>
            <w:r w:rsidRPr="21B9E589" w:rsidR="008A3A1B">
              <w:rPr>
                <w:rFonts w:ascii="Arial" w:hAnsi="Arial" w:cs="Arial"/>
                <w:color w:val="000000" w:themeColor="text1" w:themeTint="FF" w:themeShade="FF"/>
                <w:sz w:val="24"/>
                <w:szCs w:val="24"/>
              </w:rPr>
              <w:t xml:space="preserve">oncerns about how drugs are added to </w:t>
            </w:r>
            <w:r w:rsidRPr="21B9E589" w:rsidR="539CE006">
              <w:rPr>
                <w:rFonts w:ascii="Arial" w:hAnsi="Arial" w:cs="Arial"/>
                <w:color w:val="000000" w:themeColor="text1" w:themeTint="FF" w:themeShade="FF"/>
                <w:sz w:val="24"/>
                <w:szCs w:val="24"/>
              </w:rPr>
              <w:t xml:space="preserve">the ADAP </w:t>
            </w:r>
            <w:r w:rsidRPr="21B9E589" w:rsidR="008A3A1B">
              <w:rPr>
                <w:rFonts w:ascii="Arial" w:hAnsi="Arial" w:cs="Arial"/>
                <w:color w:val="000000" w:themeColor="text1" w:themeTint="FF" w:themeShade="FF"/>
                <w:sz w:val="24"/>
                <w:szCs w:val="24"/>
              </w:rPr>
              <w:t>form</w:t>
            </w:r>
            <w:r w:rsidRPr="21B9E589" w:rsidR="69EF241B">
              <w:rPr>
                <w:rFonts w:ascii="Arial" w:hAnsi="Arial" w:cs="Arial"/>
                <w:color w:val="000000" w:themeColor="text1" w:themeTint="FF" w:themeShade="FF"/>
                <w:sz w:val="24"/>
                <w:szCs w:val="24"/>
              </w:rPr>
              <w:t>ulary</w:t>
            </w:r>
            <w:r w:rsidRPr="21B9E589" w:rsidR="008A3A1B">
              <w:rPr>
                <w:rFonts w:ascii="Arial" w:hAnsi="Arial" w:cs="Arial"/>
                <w:color w:val="000000" w:themeColor="text1" w:themeTint="FF" w:themeShade="FF"/>
                <w:sz w:val="24"/>
                <w:szCs w:val="24"/>
              </w:rPr>
              <w:t xml:space="preserve">. </w:t>
            </w:r>
            <w:r w:rsidRPr="21B9E589" w:rsidR="6023AD09">
              <w:rPr>
                <w:rFonts w:ascii="Arial" w:hAnsi="Arial" w:cs="Arial"/>
                <w:color w:val="000000" w:themeColor="text1" w:themeTint="FF" w:themeShade="FF"/>
                <w:sz w:val="24"/>
                <w:szCs w:val="24"/>
              </w:rPr>
              <w:t>In response to these concerns, the HIV/AIDS Section developed an ADAP formulary</w:t>
            </w:r>
            <w:r w:rsidRPr="21B9E589" w:rsidR="008A3A1B">
              <w:rPr>
                <w:rFonts w:ascii="Arial" w:hAnsi="Arial" w:cs="Arial"/>
                <w:color w:val="000000" w:themeColor="text1" w:themeTint="FF" w:themeShade="FF"/>
                <w:sz w:val="24"/>
                <w:szCs w:val="24"/>
              </w:rPr>
              <w:t xml:space="preserve"> process map</w:t>
            </w:r>
            <w:r w:rsidRPr="21B9E589" w:rsidR="258E770C">
              <w:rPr>
                <w:rFonts w:ascii="Arial" w:hAnsi="Arial" w:cs="Arial"/>
                <w:color w:val="000000" w:themeColor="text1" w:themeTint="FF" w:themeShade="FF"/>
                <w:sz w:val="24"/>
                <w:szCs w:val="24"/>
              </w:rPr>
              <w:t>.</w:t>
            </w:r>
            <w:r w:rsidRPr="21B9E589" w:rsidR="008A3A1B">
              <w:rPr>
                <w:rFonts w:ascii="Arial" w:hAnsi="Arial" w:cs="Arial"/>
                <w:color w:val="000000" w:themeColor="text1" w:themeTint="FF" w:themeShade="FF"/>
                <w:sz w:val="24"/>
                <w:szCs w:val="24"/>
              </w:rPr>
              <w:t xml:space="preserve"> </w:t>
            </w:r>
            <w:r w:rsidRPr="21B9E589" w:rsidR="2BF50D70">
              <w:rPr>
                <w:rFonts w:ascii="Arial" w:hAnsi="Arial" w:cs="Arial"/>
                <w:color w:val="000000" w:themeColor="text1" w:themeTint="FF" w:themeShade="FF"/>
                <w:sz w:val="24"/>
                <w:szCs w:val="24"/>
              </w:rPr>
              <w:t>Kim will send the process map to staff for distribution to the committee.</w:t>
            </w:r>
            <w:r w:rsidRPr="21B9E589" w:rsidR="00737C4A">
              <w:rPr>
                <w:rFonts w:ascii="Arial" w:hAnsi="Arial" w:cs="Arial"/>
                <w:color w:val="000000" w:themeColor="text1" w:themeTint="FF" w:themeShade="FF"/>
                <w:sz w:val="24"/>
                <w:szCs w:val="24"/>
              </w:rPr>
              <w:t xml:space="preserve"> </w:t>
            </w:r>
            <w:r w:rsidRPr="21B9E589" w:rsidR="2E3839AC">
              <w:rPr>
                <w:rFonts w:ascii="Arial" w:hAnsi="Arial" w:cs="Arial"/>
                <w:color w:val="000000" w:themeColor="text1" w:themeTint="FF" w:themeShade="FF"/>
                <w:sz w:val="24"/>
                <w:szCs w:val="24"/>
              </w:rPr>
              <w:t xml:space="preserve"> The ADAP</w:t>
            </w:r>
            <w:r w:rsidRPr="21B9E589" w:rsidR="00737C4A">
              <w:rPr>
                <w:rFonts w:ascii="Arial" w:hAnsi="Arial" w:cs="Arial"/>
                <w:color w:val="000000" w:themeColor="text1" w:themeTint="FF" w:themeShade="FF"/>
                <w:sz w:val="24"/>
                <w:szCs w:val="24"/>
              </w:rPr>
              <w:t xml:space="preserve"> </w:t>
            </w:r>
            <w:r w:rsidRPr="21B9E589" w:rsidR="55B12DBE">
              <w:rPr>
                <w:rFonts w:ascii="Arial" w:hAnsi="Arial" w:cs="Arial"/>
                <w:color w:val="000000" w:themeColor="text1" w:themeTint="FF" w:themeShade="FF"/>
                <w:sz w:val="24"/>
                <w:szCs w:val="24"/>
              </w:rPr>
              <w:t>F</w:t>
            </w:r>
            <w:r w:rsidRPr="21B9E589" w:rsidR="00737C4A">
              <w:rPr>
                <w:rFonts w:ascii="Arial" w:hAnsi="Arial" w:cs="Arial"/>
                <w:color w:val="000000" w:themeColor="text1" w:themeTint="FF" w:themeShade="FF"/>
                <w:sz w:val="24"/>
                <w:szCs w:val="24"/>
              </w:rPr>
              <w:t>orm</w:t>
            </w:r>
            <w:r w:rsidRPr="21B9E589" w:rsidR="707C21A2">
              <w:rPr>
                <w:rFonts w:ascii="Arial" w:hAnsi="Arial" w:cs="Arial"/>
                <w:color w:val="000000" w:themeColor="text1" w:themeTint="FF" w:themeShade="FF"/>
                <w:sz w:val="24"/>
                <w:szCs w:val="24"/>
              </w:rPr>
              <w:t>ulary</w:t>
            </w:r>
            <w:r w:rsidRPr="21B9E589" w:rsidR="00737C4A">
              <w:rPr>
                <w:rFonts w:ascii="Arial" w:hAnsi="Arial" w:cs="Arial"/>
                <w:color w:val="000000" w:themeColor="text1" w:themeTint="FF" w:themeShade="FF"/>
                <w:sz w:val="24"/>
                <w:szCs w:val="24"/>
              </w:rPr>
              <w:t xml:space="preserve"> </w:t>
            </w:r>
            <w:r w:rsidRPr="21B9E589" w:rsidR="4AF45207">
              <w:rPr>
                <w:rFonts w:ascii="Arial" w:hAnsi="Arial" w:cs="Arial"/>
                <w:color w:val="000000" w:themeColor="text1" w:themeTint="FF" w:themeShade="FF"/>
                <w:sz w:val="24"/>
                <w:szCs w:val="24"/>
              </w:rPr>
              <w:t>R</w:t>
            </w:r>
            <w:r w:rsidRPr="21B9E589" w:rsidR="00737C4A">
              <w:rPr>
                <w:rFonts w:ascii="Arial" w:hAnsi="Arial" w:cs="Arial"/>
                <w:color w:val="000000" w:themeColor="text1" w:themeTint="FF" w:themeShade="FF"/>
                <w:sz w:val="24"/>
                <w:szCs w:val="24"/>
              </w:rPr>
              <w:t xml:space="preserve">eview </w:t>
            </w:r>
            <w:r w:rsidRPr="21B9E589" w:rsidR="546F50CA">
              <w:rPr>
                <w:rFonts w:ascii="Arial" w:hAnsi="Arial" w:cs="Arial"/>
                <w:color w:val="000000" w:themeColor="text1" w:themeTint="FF" w:themeShade="FF"/>
                <w:sz w:val="24"/>
                <w:szCs w:val="24"/>
              </w:rPr>
              <w:t>C</w:t>
            </w:r>
            <w:r w:rsidRPr="21B9E589" w:rsidR="00737C4A">
              <w:rPr>
                <w:rFonts w:ascii="Arial" w:hAnsi="Arial" w:cs="Arial"/>
                <w:color w:val="000000" w:themeColor="text1" w:themeTint="FF" w:themeShade="FF"/>
                <w:sz w:val="24"/>
                <w:szCs w:val="24"/>
              </w:rPr>
              <w:t>ommittee</w:t>
            </w:r>
            <w:r w:rsidRPr="21B9E589" w:rsidR="3CDFBDFB">
              <w:rPr>
                <w:rFonts w:ascii="Arial" w:hAnsi="Arial" w:cs="Arial"/>
                <w:color w:val="000000" w:themeColor="text1" w:themeTint="FF" w:themeShade="FF"/>
                <w:sz w:val="24"/>
                <w:szCs w:val="24"/>
              </w:rPr>
              <w:t>, which is separate from the Medication Access Committee,</w:t>
            </w:r>
            <w:r w:rsidRPr="21B9E589" w:rsidR="00737C4A">
              <w:rPr>
                <w:rFonts w:ascii="Arial" w:hAnsi="Arial" w:cs="Arial"/>
                <w:color w:val="000000" w:themeColor="text1" w:themeTint="FF" w:themeShade="FF"/>
                <w:sz w:val="24"/>
                <w:szCs w:val="24"/>
              </w:rPr>
              <w:t xml:space="preserve"> </w:t>
            </w:r>
            <w:r w:rsidRPr="21B9E589" w:rsidR="1A387732">
              <w:rPr>
                <w:rFonts w:ascii="Arial" w:hAnsi="Arial" w:cs="Arial"/>
                <w:color w:val="000000" w:themeColor="text1" w:themeTint="FF" w:themeShade="FF"/>
                <w:sz w:val="24"/>
                <w:szCs w:val="24"/>
              </w:rPr>
              <w:t>reported concerns because none of the medications they recommended in March were actually added to the formulary.</w:t>
            </w:r>
            <w:r w:rsidRPr="21B9E589" w:rsidR="00737C4A">
              <w:rPr>
                <w:rFonts w:ascii="Arial" w:hAnsi="Arial" w:cs="Arial"/>
                <w:color w:val="000000" w:themeColor="text1" w:themeTint="FF" w:themeShade="FF"/>
                <w:sz w:val="24"/>
                <w:szCs w:val="24"/>
              </w:rPr>
              <w:t xml:space="preserve"> </w:t>
            </w:r>
            <w:r w:rsidRPr="21B9E589" w:rsidR="00737C4A">
              <w:rPr>
                <w:rFonts w:ascii="Arial" w:hAnsi="Arial" w:cs="Arial"/>
                <w:color w:val="000000" w:themeColor="text1" w:themeTint="FF" w:themeShade="FF"/>
                <w:sz w:val="24"/>
                <w:szCs w:val="24"/>
              </w:rPr>
              <w:t xml:space="preserve"> </w:t>
            </w:r>
            <w:r w:rsidRPr="21B9E589" w:rsidR="039AB098">
              <w:rPr>
                <w:rFonts w:ascii="Arial" w:hAnsi="Arial" w:cs="Arial"/>
                <w:color w:val="000000" w:themeColor="text1" w:themeTint="FF" w:themeShade="FF"/>
                <w:sz w:val="24"/>
                <w:szCs w:val="24"/>
              </w:rPr>
              <w:t xml:space="preserve">A </w:t>
            </w:r>
            <w:r w:rsidRPr="21B9E589" w:rsidR="2AF4127E">
              <w:rPr>
                <w:rFonts w:ascii="Arial" w:hAnsi="Arial" w:cs="Arial"/>
                <w:color w:val="000000" w:themeColor="text1" w:themeTint="FF" w:themeShade="FF"/>
                <w:sz w:val="24"/>
                <w:szCs w:val="24"/>
              </w:rPr>
              <w:t>programmatic</w:t>
            </w:r>
            <w:r w:rsidRPr="21B9E589" w:rsidR="00737C4A">
              <w:rPr>
                <w:rFonts w:ascii="Arial" w:hAnsi="Arial" w:cs="Arial"/>
                <w:color w:val="000000" w:themeColor="text1" w:themeTint="FF" w:themeShade="FF"/>
                <w:sz w:val="24"/>
                <w:szCs w:val="24"/>
              </w:rPr>
              <w:t xml:space="preserve"> decision </w:t>
            </w:r>
            <w:r w:rsidRPr="21B9E589" w:rsidR="01039607">
              <w:rPr>
                <w:rFonts w:ascii="Arial" w:hAnsi="Arial" w:cs="Arial"/>
                <w:color w:val="000000" w:themeColor="text1" w:themeTint="FF" w:themeShade="FF"/>
                <w:sz w:val="24"/>
                <w:szCs w:val="24"/>
              </w:rPr>
              <w:t xml:space="preserve">was </w:t>
            </w:r>
            <w:r w:rsidRPr="21B9E589" w:rsidR="00737C4A">
              <w:rPr>
                <w:rFonts w:ascii="Arial" w:hAnsi="Arial" w:cs="Arial"/>
                <w:color w:val="000000" w:themeColor="text1" w:themeTint="FF" w:themeShade="FF"/>
                <w:sz w:val="24"/>
                <w:szCs w:val="24"/>
              </w:rPr>
              <w:t>made</w:t>
            </w:r>
            <w:r w:rsidRPr="21B9E589" w:rsidR="2705A3FA">
              <w:rPr>
                <w:rFonts w:ascii="Arial" w:hAnsi="Arial" w:cs="Arial"/>
                <w:color w:val="000000" w:themeColor="text1" w:themeTint="FF" w:themeShade="FF"/>
                <w:sz w:val="24"/>
                <w:szCs w:val="24"/>
              </w:rPr>
              <w:t xml:space="preserve"> not to add these medications</w:t>
            </w:r>
            <w:r w:rsidRPr="21B9E589" w:rsidR="00737C4A">
              <w:rPr>
                <w:rFonts w:ascii="Arial" w:hAnsi="Arial" w:cs="Arial"/>
                <w:color w:val="000000" w:themeColor="text1" w:themeTint="FF" w:themeShade="FF"/>
                <w:sz w:val="24"/>
                <w:szCs w:val="24"/>
              </w:rPr>
              <w:t xml:space="preserve"> due</w:t>
            </w:r>
            <w:r w:rsidRPr="21B9E589" w:rsidR="508B88A9">
              <w:rPr>
                <w:rFonts w:ascii="Arial" w:hAnsi="Arial" w:cs="Arial"/>
                <w:color w:val="000000" w:themeColor="text1" w:themeTint="FF" w:themeShade="FF"/>
                <w:sz w:val="24"/>
                <w:szCs w:val="24"/>
              </w:rPr>
              <w:t xml:space="preserve"> to the uncertainty around COVID-19</w:t>
            </w:r>
            <w:r w:rsidRPr="21B9E589" w:rsidR="00737C4A">
              <w:rPr>
                <w:rFonts w:ascii="Arial" w:hAnsi="Arial" w:cs="Arial"/>
                <w:color w:val="000000" w:themeColor="text1" w:themeTint="FF" w:themeShade="FF"/>
                <w:sz w:val="24"/>
                <w:szCs w:val="24"/>
              </w:rPr>
              <w:t xml:space="preserve">. </w:t>
            </w:r>
          </w:p>
          <w:p w:rsidR="00574EED" w:rsidP="2B6EFD31" w:rsidRDefault="00574EED" w14:paraId="129BE317" w14:textId="5E4A6EA4">
            <w:pPr>
              <w:jc w:val="both"/>
              <w:rPr>
                <w:rFonts w:ascii="Arial" w:hAnsi="Arial" w:cs="Arial"/>
                <w:color w:val="000000" w:themeColor="text1"/>
                <w:sz w:val="24"/>
                <w:szCs w:val="24"/>
              </w:rPr>
            </w:pPr>
            <w:r w:rsidRPr="21B9E589" w:rsidR="00737C4A">
              <w:rPr>
                <w:rFonts w:ascii="Arial" w:hAnsi="Arial" w:cs="Arial"/>
                <w:color w:val="000000" w:themeColor="text1" w:themeTint="FF" w:themeShade="FF"/>
                <w:sz w:val="24"/>
                <w:szCs w:val="24"/>
              </w:rPr>
              <w:t xml:space="preserve">The </w:t>
            </w:r>
            <w:r w:rsidRPr="21B9E589" w:rsidR="01A8B738">
              <w:rPr>
                <w:rFonts w:ascii="Arial" w:hAnsi="Arial" w:cs="Arial"/>
                <w:color w:val="000000" w:themeColor="text1" w:themeTint="FF" w:themeShade="FF"/>
                <w:sz w:val="24"/>
                <w:szCs w:val="24"/>
              </w:rPr>
              <w:t>HIV/AIDS S</w:t>
            </w:r>
            <w:r w:rsidRPr="21B9E589" w:rsidR="00737C4A">
              <w:rPr>
                <w:rFonts w:ascii="Arial" w:hAnsi="Arial" w:cs="Arial"/>
                <w:color w:val="000000" w:themeColor="text1" w:themeTint="FF" w:themeShade="FF"/>
                <w:sz w:val="24"/>
                <w:szCs w:val="24"/>
              </w:rPr>
              <w:t>ection prov</w:t>
            </w:r>
            <w:r w:rsidRPr="21B9E589" w:rsidR="44B07D31">
              <w:rPr>
                <w:rFonts w:ascii="Arial" w:hAnsi="Arial" w:cs="Arial"/>
                <w:color w:val="000000" w:themeColor="text1" w:themeTint="FF" w:themeShade="FF"/>
                <w:sz w:val="24"/>
                <w:szCs w:val="24"/>
              </w:rPr>
              <w:t>ided an</w:t>
            </w:r>
            <w:r w:rsidRPr="21B9E589" w:rsidR="00737C4A">
              <w:rPr>
                <w:rFonts w:ascii="Arial" w:hAnsi="Arial" w:cs="Arial"/>
                <w:color w:val="000000" w:themeColor="text1" w:themeTint="FF" w:themeShade="FF"/>
                <w:sz w:val="24"/>
                <w:szCs w:val="24"/>
              </w:rPr>
              <w:t xml:space="preserve"> update on what</w:t>
            </w:r>
            <w:r w:rsidRPr="21B9E589" w:rsidR="06581693">
              <w:rPr>
                <w:rFonts w:ascii="Arial" w:hAnsi="Arial" w:cs="Arial"/>
                <w:color w:val="000000" w:themeColor="text1" w:themeTint="FF" w:themeShade="FF"/>
                <w:sz w:val="24"/>
                <w:szCs w:val="24"/>
              </w:rPr>
              <w:t xml:space="preserve"> has</w:t>
            </w:r>
            <w:r w:rsidRPr="21B9E589" w:rsidR="00737C4A">
              <w:rPr>
                <w:rFonts w:ascii="Arial" w:hAnsi="Arial" w:cs="Arial"/>
                <w:color w:val="000000" w:themeColor="text1" w:themeTint="FF" w:themeShade="FF"/>
                <w:sz w:val="24"/>
                <w:szCs w:val="24"/>
              </w:rPr>
              <w:t xml:space="preserve"> happened since </w:t>
            </w:r>
            <w:r w:rsidRPr="21B9E589" w:rsidR="130E69A1">
              <w:rPr>
                <w:rFonts w:ascii="Arial" w:hAnsi="Arial" w:cs="Arial"/>
                <w:color w:val="000000" w:themeColor="text1" w:themeTint="FF" w:themeShade="FF"/>
                <w:sz w:val="24"/>
                <w:szCs w:val="24"/>
              </w:rPr>
              <w:t>March 1</w:t>
            </w:r>
            <w:r w:rsidRPr="21B9E589" w:rsidR="130E69A1">
              <w:rPr>
                <w:rFonts w:ascii="Arial" w:hAnsi="Arial" w:cs="Arial"/>
                <w:color w:val="000000" w:themeColor="text1" w:themeTint="FF" w:themeShade="FF"/>
                <w:sz w:val="24"/>
                <w:szCs w:val="24"/>
                <w:vertAlign w:val="superscript"/>
              </w:rPr>
              <w:t>st</w:t>
            </w:r>
            <w:r w:rsidRPr="21B9E589" w:rsidR="130E69A1">
              <w:rPr>
                <w:rFonts w:ascii="Arial" w:hAnsi="Arial" w:cs="Arial"/>
                <w:color w:val="000000" w:themeColor="text1" w:themeTint="FF" w:themeShade="FF"/>
                <w:sz w:val="24"/>
                <w:szCs w:val="24"/>
              </w:rPr>
              <w:t>.</w:t>
            </w:r>
            <w:r w:rsidRPr="21B9E589" w:rsidR="00737C4A">
              <w:rPr>
                <w:rFonts w:ascii="Arial" w:hAnsi="Arial" w:cs="Arial"/>
                <w:color w:val="000000" w:themeColor="text1" w:themeTint="FF" w:themeShade="FF"/>
                <w:sz w:val="24"/>
                <w:szCs w:val="24"/>
              </w:rPr>
              <w:t xml:space="preserve"> </w:t>
            </w:r>
            <w:r w:rsidRPr="21B9E589" w:rsidR="5D76B151">
              <w:rPr>
                <w:rFonts w:ascii="Arial" w:hAnsi="Arial" w:cs="Arial"/>
                <w:color w:val="000000" w:themeColor="text1" w:themeTint="FF" w:themeShade="FF"/>
                <w:sz w:val="24"/>
                <w:szCs w:val="24"/>
              </w:rPr>
              <w:t xml:space="preserve">There have been </w:t>
            </w:r>
            <w:r w:rsidRPr="21B9E589" w:rsidR="00737C4A">
              <w:rPr>
                <w:rFonts w:ascii="Arial" w:hAnsi="Arial" w:cs="Arial"/>
                <w:color w:val="000000" w:themeColor="text1" w:themeTint="FF" w:themeShade="FF"/>
                <w:sz w:val="24"/>
                <w:szCs w:val="24"/>
              </w:rPr>
              <w:t xml:space="preserve">178 new applicants to </w:t>
            </w:r>
            <w:r w:rsidRPr="21B9E589" w:rsidR="7BAD507C">
              <w:rPr>
                <w:rFonts w:ascii="Arial" w:hAnsi="Arial" w:cs="Arial"/>
                <w:color w:val="000000" w:themeColor="text1" w:themeTint="FF" w:themeShade="FF"/>
                <w:sz w:val="24"/>
                <w:szCs w:val="24"/>
              </w:rPr>
              <w:t>ADAP</w:t>
            </w:r>
            <w:r w:rsidRPr="21B9E589" w:rsidR="005A42DD">
              <w:rPr>
                <w:rFonts w:ascii="Arial" w:hAnsi="Arial" w:cs="Arial"/>
                <w:color w:val="000000" w:themeColor="text1" w:themeTint="FF" w:themeShade="FF"/>
                <w:sz w:val="24"/>
                <w:szCs w:val="24"/>
              </w:rPr>
              <w:t xml:space="preserve">; 46 </w:t>
            </w:r>
            <w:r w:rsidRPr="21B9E589" w:rsidR="57285AAC">
              <w:rPr>
                <w:rFonts w:ascii="Arial" w:hAnsi="Arial" w:cs="Arial"/>
                <w:color w:val="000000" w:themeColor="text1" w:themeTint="FF" w:themeShade="FF"/>
                <w:sz w:val="24"/>
                <w:szCs w:val="24"/>
              </w:rPr>
              <w:t xml:space="preserve">were </w:t>
            </w:r>
            <w:r w:rsidRPr="21B9E589" w:rsidR="005A42DD">
              <w:rPr>
                <w:rFonts w:ascii="Arial" w:hAnsi="Arial" w:cs="Arial"/>
                <w:color w:val="000000" w:themeColor="text1" w:themeTint="FF" w:themeShade="FF"/>
                <w:sz w:val="24"/>
                <w:szCs w:val="24"/>
              </w:rPr>
              <w:t xml:space="preserve">enrolled in </w:t>
            </w:r>
            <w:r w:rsidRPr="21B9E589" w:rsidR="18437E01">
              <w:rPr>
                <w:rFonts w:ascii="Arial" w:hAnsi="Arial" w:cs="Arial"/>
                <w:color w:val="000000" w:themeColor="text1" w:themeTint="FF" w:themeShade="FF"/>
                <w:sz w:val="24"/>
                <w:szCs w:val="24"/>
              </w:rPr>
              <w:t>M</w:t>
            </w:r>
            <w:r w:rsidRPr="21B9E589" w:rsidR="005A42DD">
              <w:rPr>
                <w:rFonts w:ascii="Arial" w:hAnsi="Arial" w:cs="Arial"/>
                <w:color w:val="000000" w:themeColor="text1" w:themeTint="FF" w:themeShade="FF"/>
                <w:sz w:val="24"/>
                <w:szCs w:val="24"/>
              </w:rPr>
              <w:t>arke</w:t>
            </w:r>
            <w:r w:rsidRPr="21B9E589" w:rsidR="005A42DD">
              <w:rPr>
                <w:rFonts w:ascii="Arial" w:hAnsi="Arial" w:cs="Arial"/>
                <w:color w:val="000000" w:themeColor="text1" w:themeTint="FF" w:themeShade="FF"/>
                <w:sz w:val="24"/>
                <w:szCs w:val="24"/>
              </w:rPr>
              <w:t>t</w:t>
            </w:r>
            <w:r w:rsidRPr="21B9E589" w:rsidR="0C484F46">
              <w:rPr>
                <w:rFonts w:ascii="Arial" w:hAnsi="Arial" w:cs="Arial"/>
                <w:color w:val="000000" w:themeColor="text1" w:themeTint="FF" w:themeShade="FF"/>
                <w:sz w:val="24"/>
                <w:szCs w:val="24"/>
              </w:rPr>
              <w:t xml:space="preserve">place plans, </w:t>
            </w:r>
            <w:r w:rsidRPr="21B9E589" w:rsidR="00223E85">
              <w:rPr>
                <w:rFonts w:ascii="Arial" w:hAnsi="Arial" w:cs="Arial"/>
                <w:color w:val="000000" w:themeColor="text1" w:themeTint="FF" w:themeShade="FF"/>
                <w:sz w:val="24"/>
                <w:szCs w:val="24"/>
              </w:rPr>
              <w:t xml:space="preserve">85 </w:t>
            </w:r>
            <w:r w:rsidRPr="21B9E589" w:rsidR="4E4C5915">
              <w:rPr>
                <w:rFonts w:ascii="Arial" w:hAnsi="Arial" w:cs="Arial"/>
                <w:color w:val="000000" w:themeColor="text1" w:themeTint="FF" w:themeShade="FF"/>
                <w:sz w:val="24"/>
                <w:szCs w:val="24"/>
              </w:rPr>
              <w:t>in COBRA,</w:t>
            </w:r>
            <w:r w:rsidRPr="21B9E589" w:rsidR="005A42DD">
              <w:rPr>
                <w:rFonts w:ascii="Arial" w:hAnsi="Arial" w:cs="Arial"/>
                <w:color w:val="000000" w:themeColor="text1" w:themeTint="FF" w:themeShade="FF"/>
                <w:sz w:val="24"/>
                <w:szCs w:val="24"/>
              </w:rPr>
              <w:t xml:space="preserve"> </w:t>
            </w:r>
            <w:r w:rsidRPr="21B9E589" w:rsidR="6865C92C">
              <w:rPr>
                <w:rFonts w:ascii="Arial" w:hAnsi="Arial" w:cs="Arial"/>
                <w:color w:val="000000" w:themeColor="text1" w:themeTint="FF" w:themeShade="FF"/>
                <w:sz w:val="24"/>
                <w:szCs w:val="24"/>
              </w:rPr>
              <w:t xml:space="preserve">and </w:t>
            </w:r>
            <w:r w:rsidRPr="21B9E589" w:rsidR="005A42DD">
              <w:rPr>
                <w:rFonts w:ascii="Arial" w:hAnsi="Arial" w:cs="Arial"/>
                <w:color w:val="000000" w:themeColor="text1" w:themeTint="FF" w:themeShade="FF"/>
                <w:sz w:val="24"/>
                <w:szCs w:val="24"/>
              </w:rPr>
              <w:t xml:space="preserve">47 </w:t>
            </w:r>
            <w:r w:rsidRPr="21B9E589" w:rsidR="749B8054">
              <w:rPr>
                <w:rFonts w:ascii="Arial" w:hAnsi="Arial" w:cs="Arial"/>
                <w:color w:val="000000" w:themeColor="text1" w:themeTint="FF" w:themeShade="FF"/>
                <w:sz w:val="24"/>
                <w:szCs w:val="24"/>
              </w:rPr>
              <w:t xml:space="preserve">were added to the </w:t>
            </w:r>
            <w:r w:rsidRPr="21B9E589" w:rsidR="005A42DD">
              <w:rPr>
                <w:rFonts w:ascii="Arial" w:hAnsi="Arial" w:cs="Arial"/>
                <w:color w:val="000000" w:themeColor="text1" w:themeTint="FF" w:themeShade="FF"/>
                <w:sz w:val="24"/>
                <w:szCs w:val="24"/>
              </w:rPr>
              <w:t>direct dispense</w:t>
            </w:r>
            <w:r w:rsidRPr="21B9E589" w:rsidR="5F69FEA5">
              <w:rPr>
                <w:rFonts w:ascii="Arial" w:hAnsi="Arial" w:cs="Arial"/>
                <w:color w:val="000000" w:themeColor="text1" w:themeTint="FF" w:themeShade="FF"/>
                <w:sz w:val="24"/>
                <w:szCs w:val="24"/>
              </w:rPr>
              <w:t xml:space="preserve"> program</w:t>
            </w:r>
            <w:r w:rsidRPr="21B9E589" w:rsidR="005A42DD">
              <w:rPr>
                <w:rFonts w:ascii="Arial" w:hAnsi="Arial" w:cs="Arial"/>
                <w:color w:val="000000" w:themeColor="text1" w:themeTint="FF" w:themeShade="FF"/>
                <w:sz w:val="24"/>
                <w:szCs w:val="24"/>
              </w:rPr>
              <w:t xml:space="preserve">. </w:t>
            </w:r>
            <w:r w:rsidRPr="21B9E589" w:rsidR="214A751A">
              <w:rPr>
                <w:rFonts w:ascii="Arial" w:hAnsi="Arial" w:cs="Arial"/>
                <w:color w:val="000000" w:themeColor="text1" w:themeTint="FF" w:themeShade="FF"/>
                <w:sz w:val="24"/>
                <w:szCs w:val="24"/>
              </w:rPr>
              <w:t>The Section also announced that the state received $</w:t>
            </w:r>
            <w:r w:rsidRPr="21B9E589" w:rsidR="005A42DD">
              <w:rPr>
                <w:rFonts w:ascii="Arial" w:hAnsi="Arial" w:cs="Arial"/>
                <w:color w:val="000000" w:themeColor="text1" w:themeTint="FF" w:themeShade="FF"/>
                <w:sz w:val="24"/>
                <w:szCs w:val="24"/>
              </w:rPr>
              <w:t xml:space="preserve">1.5 million in </w:t>
            </w:r>
            <w:r w:rsidRPr="21B9E589" w:rsidR="6C7FE839">
              <w:rPr>
                <w:rFonts w:ascii="Arial" w:hAnsi="Arial" w:cs="Arial"/>
                <w:color w:val="000000" w:themeColor="text1" w:themeTint="FF" w:themeShade="FF"/>
                <w:sz w:val="24"/>
                <w:szCs w:val="24"/>
              </w:rPr>
              <w:t>Coronavirus Aid, Relief, and Economic Security (CARES)</w:t>
            </w:r>
            <w:r w:rsidRPr="21B9E589" w:rsidR="005A42DD">
              <w:rPr>
                <w:rFonts w:ascii="Arial" w:hAnsi="Arial" w:cs="Arial"/>
                <w:color w:val="000000" w:themeColor="text1" w:themeTint="FF" w:themeShade="FF"/>
                <w:sz w:val="24"/>
                <w:szCs w:val="24"/>
              </w:rPr>
              <w:t xml:space="preserve"> </w:t>
            </w:r>
            <w:r w:rsidRPr="21B9E589" w:rsidR="18753C61">
              <w:rPr>
                <w:rFonts w:ascii="Arial" w:hAnsi="Arial" w:cs="Arial"/>
                <w:color w:val="000000" w:themeColor="text1" w:themeTint="FF" w:themeShade="FF"/>
                <w:sz w:val="24"/>
                <w:szCs w:val="24"/>
              </w:rPr>
              <w:t>A</w:t>
            </w:r>
            <w:r w:rsidRPr="21B9E589" w:rsidR="005A42DD">
              <w:rPr>
                <w:rFonts w:ascii="Arial" w:hAnsi="Arial" w:cs="Arial"/>
                <w:color w:val="000000" w:themeColor="text1" w:themeTint="FF" w:themeShade="FF"/>
                <w:sz w:val="24"/>
                <w:szCs w:val="24"/>
              </w:rPr>
              <w:t>ct</w:t>
            </w:r>
            <w:r w:rsidRPr="21B9E589" w:rsidR="00223E85">
              <w:rPr>
                <w:rFonts w:ascii="Arial" w:hAnsi="Arial" w:cs="Arial"/>
                <w:color w:val="000000" w:themeColor="text1" w:themeTint="FF" w:themeShade="FF"/>
                <w:sz w:val="24"/>
                <w:szCs w:val="24"/>
              </w:rPr>
              <w:t xml:space="preserve"> </w:t>
            </w:r>
            <w:r w:rsidRPr="21B9E589" w:rsidR="518C5C46">
              <w:rPr>
                <w:rFonts w:ascii="Arial" w:hAnsi="Arial" w:cs="Arial"/>
                <w:color w:val="000000" w:themeColor="text1" w:themeTint="FF" w:themeShade="FF"/>
                <w:sz w:val="24"/>
                <w:szCs w:val="24"/>
              </w:rPr>
              <w:t>funding.</w:t>
            </w:r>
            <w:r w:rsidRPr="21B9E589" w:rsidR="00223E85">
              <w:rPr>
                <w:rFonts w:ascii="Arial" w:hAnsi="Arial" w:cs="Arial"/>
                <w:color w:val="000000" w:themeColor="text1" w:themeTint="FF" w:themeShade="FF"/>
                <w:sz w:val="24"/>
                <w:szCs w:val="24"/>
              </w:rPr>
              <w:t xml:space="preserve"> </w:t>
            </w:r>
            <w:r w:rsidRPr="21B9E589" w:rsidR="5CF903D4">
              <w:rPr>
                <w:rFonts w:ascii="Arial" w:hAnsi="Arial" w:cs="Arial"/>
                <w:color w:val="000000" w:themeColor="text1" w:themeTint="FF" w:themeShade="FF"/>
                <w:sz w:val="24"/>
                <w:szCs w:val="24"/>
              </w:rPr>
              <w:t>Kim concluded the report by adding that community members are always welcome to attend these monthly calls and to bring any concerns from their local area</w:t>
            </w:r>
            <w:r w:rsidRPr="21B9E589" w:rsidR="545E63FF">
              <w:rPr>
                <w:rFonts w:ascii="Arial" w:hAnsi="Arial" w:cs="Arial"/>
                <w:color w:val="000000" w:themeColor="text1" w:themeTint="FF" w:themeShade="FF"/>
                <w:sz w:val="24"/>
                <w:szCs w:val="24"/>
              </w:rPr>
              <w:t>s</w:t>
            </w:r>
            <w:r w:rsidRPr="21B9E589" w:rsidR="5CF903D4">
              <w:rPr>
                <w:rFonts w:ascii="Arial" w:hAnsi="Arial" w:cs="Arial"/>
                <w:color w:val="000000" w:themeColor="text1" w:themeTint="FF" w:themeShade="FF"/>
                <w:sz w:val="24"/>
                <w:szCs w:val="24"/>
              </w:rPr>
              <w:t>.</w:t>
            </w:r>
          </w:p>
          <w:p w:rsidR="00F446E7" w:rsidP="2B6EFD31" w:rsidRDefault="00F446E7" w14:paraId="2A6394B9" w14:textId="5E4C6FC5">
            <w:pPr>
              <w:jc w:val="both"/>
              <w:rPr>
                <w:rFonts w:ascii="Arial" w:hAnsi="Arial" w:cs="Arial"/>
                <w:color w:val="000000" w:themeColor="text1"/>
                <w:sz w:val="24"/>
                <w:szCs w:val="24"/>
              </w:rPr>
            </w:pPr>
            <w:r w:rsidRPr="21B9E589" w:rsidR="5CF903D4">
              <w:rPr>
                <w:rFonts w:ascii="Arial" w:hAnsi="Arial" w:cs="Arial"/>
                <w:color w:val="000000" w:themeColor="text1" w:themeTint="FF" w:themeShade="FF"/>
                <w:sz w:val="24"/>
                <w:szCs w:val="24"/>
              </w:rPr>
              <w:t>Elizabeth Rugg announced that the Insurance Services Program (ISP) has received additional</w:t>
            </w:r>
            <w:r w:rsidRPr="21B9E589" w:rsidR="00574EED">
              <w:rPr>
                <w:rFonts w:ascii="Arial" w:hAnsi="Arial" w:cs="Arial"/>
                <w:color w:val="000000" w:themeColor="text1" w:themeTint="FF" w:themeShade="FF"/>
                <w:sz w:val="24"/>
                <w:szCs w:val="24"/>
              </w:rPr>
              <w:t xml:space="preserve"> funds for </w:t>
            </w:r>
            <w:r w:rsidRPr="21B9E589" w:rsidR="366C942B">
              <w:rPr>
                <w:rFonts w:ascii="Arial" w:hAnsi="Arial" w:cs="Arial"/>
                <w:color w:val="000000" w:themeColor="text1" w:themeTint="FF" w:themeShade="FF"/>
                <w:sz w:val="24"/>
                <w:szCs w:val="24"/>
              </w:rPr>
              <w:t xml:space="preserve">insurance support for </w:t>
            </w:r>
            <w:r w:rsidRPr="21B9E589" w:rsidR="00574EED">
              <w:rPr>
                <w:rFonts w:ascii="Arial" w:hAnsi="Arial" w:cs="Arial"/>
                <w:color w:val="000000" w:themeColor="text1" w:themeTint="FF" w:themeShade="FF"/>
                <w:sz w:val="24"/>
                <w:szCs w:val="24"/>
              </w:rPr>
              <w:t xml:space="preserve">those impacted by </w:t>
            </w:r>
            <w:r w:rsidRPr="21B9E589" w:rsidR="491C2535">
              <w:rPr>
                <w:rFonts w:ascii="Arial" w:hAnsi="Arial" w:cs="Arial"/>
                <w:color w:val="000000" w:themeColor="text1" w:themeTint="FF" w:themeShade="FF"/>
                <w:sz w:val="24"/>
                <w:szCs w:val="24"/>
              </w:rPr>
              <w:t>COVID</w:t>
            </w:r>
            <w:r w:rsidRPr="21B9E589" w:rsidR="00574EED">
              <w:rPr>
                <w:rFonts w:ascii="Arial" w:hAnsi="Arial" w:cs="Arial"/>
                <w:color w:val="000000" w:themeColor="text1" w:themeTint="FF" w:themeShade="FF"/>
                <w:sz w:val="24"/>
                <w:szCs w:val="24"/>
              </w:rPr>
              <w:t xml:space="preserve"> </w:t>
            </w:r>
            <w:r w:rsidRPr="21B9E589" w:rsidR="19A673E0">
              <w:rPr>
                <w:rFonts w:ascii="Arial" w:hAnsi="Arial" w:cs="Arial"/>
                <w:color w:val="000000" w:themeColor="text1" w:themeTint="FF" w:themeShade="FF"/>
                <w:sz w:val="24"/>
                <w:szCs w:val="24"/>
              </w:rPr>
              <w:t>but that there has not been much demand so far. Elizabeth remined everyone that if they have clients in need of in</w:t>
            </w:r>
            <w:r w:rsidRPr="21B9E589" w:rsidR="0DA36EA9">
              <w:rPr>
                <w:rFonts w:ascii="Arial" w:hAnsi="Arial" w:cs="Arial"/>
                <w:color w:val="000000" w:themeColor="text1" w:themeTint="FF" w:themeShade="FF"/>
                <w:sz w:val="24"/>
                <w:szCs w:val="24"/>
              </w:rPr>
              <w:t xml:space="preserve">surance, to refer them to ISP. </w:t>
            </w:r>
          </w:p>
          <w:p w:rsidRPr="26FA4F3F" w:rsidR="004E43EA" w:rsidP="2B6EFD31" w:rsidRDefault="004E43EA" w14:paraId="2CA88901" w14:textId="4A55CEC4">
            <w:pPr>
              <w:jc w:val="both"/>
              <w:rPr>
                <w:rFonts w:ascii="Arial" w:hAnsi="Arial" w:cs="Arial"/>
                <w:color w:val="000000" w:themeColor="text1" w:themeTint="FF" w:themeShade="FF"/>
                <w:sz w:val="24"/>
                <w:szCs w:val="24"/>
              </w:rPr>
            </w:pPr>
            <w:r w:rsidRPr="21B9E589" w:rsidR="0DA36EA9">
              <w:rPr>
                <w:rFonts w:ascii="Arial" w:hAnsi="Arial" w:cs="Arial"/>
                <w:color w:val="000000" w:themeColor="text1" w:themeTint="FF" w:themeShade="FF"/>
                <w:sz w:val="24"/>
                <w:szCs w:val="24"/>
              </w:rPr>
              <w:t>Members discussed challenges with m</w:t>
            </w:r>
            <w:r w:rsidRPr="21B9E589" w:rsidR="00F446E7">
              <w:rPr>
                <w:rFonts w:ascii="Arial" w:hAnsi="Arial" w:cs="Arial"/>
                <w:color w:val="000000" w:themeColor="text1" w:themeTint="FF" w:themeShade="FF"/>
                <w:sz w:val="24"/>
                <w:szCs w:val="24"/>
              </w:rPr>
              <w:t>ed</w:t>
            </w:r>
            <w:r w:rsidRPr="21B9E589" w:rsidR="6F9DDDC4">
              <w:rPr>
                <w:rFonts w:ascii="Arial" w:hAnsi="Arial" w:cs="Arial"/>
                <w:color w:val="000000" w:themeColor="text1" w:themeTint="FF" w:themeShade="FF"/>
                <w:sz w:val="24"/>
                <w:szCs w:val="24"/>
              </w:rPr>
              <w:t>ical</w:t>
            </w:r>
            <w:r w:rsidRPr="21B9E589" w:rsidR="00F446E7">
              <w:rPr>
                <w:rFonts w:ascii="Arial" w:hAnsi="Arial" w:cs="Arial"/>
                <w:color w:val="000000" w:themeColor="text1" w:themeTint="FF" w:themeShade="FF"/>
                <w:sz w:val="24"/>
                <w:szCs w:val="24"/>
              </w:rPr>
              <w:t xml:space="preserve"> </w:t>
            </w:r>
            <w:r w:rsidRPr="21B9E589" w:rsidR="400BEDD7">
              <w:rPr>
                <w:rFonts w:ascii="Arial" w:hAnsi="Arial" w:cs="Arial"/>
                <w:color w:val="000000" w:themeColor="text1" w:themeTint="FF" w:themeShade="FF"/>
                <w:sz w:val="24"/>
                <w:szCs w:val="24"/>
              </w:rPr>
              <w:t>marijuana. There are issues with funding, as clients</w:t>
            </w:r>
            <w:r w:rsidRPr="21B9E589" w:rsidR="00F446E7">
              <w:rPr>
                <w:rFonts w:ascii="Arial" w:hAnsi="Arial" w:cs="Arial"/>
                <w:color w:val="000000" w:themeColor="text1" w:themeTint="FF" w:themeShade="FF"/>
                <w:sz w:val="24"/>
                <w:szCs w:val="24"/>
              </w:rPr>
              <w:t xml:space="preserve"> </w:t>
            </w:r>
            <w:r w:rsidRPr="21B9E589" w:rsidR="4665EF98">
              <w:rPr>
                <w:rFonts w:ascii="Arial" w:hAnsi="Arial" w:cs="Arial"/>
                <w:color w:val="000000" w:themeColor="text1" w:themeTint="FF" w:themeShade="FF"/>
                <w:sz w:val="24"/>
                <w:szCs w:val="24"/>
              </w:rPr>
              <w:t xml:space="preserve">have to pay </w:t>
            </w:r>
            <w:r w:rsidRPr="21B9E589" w:rsidR="3D492397">
              <w:rPr>
                <w:rFonts w:ascii="Arial" w:hAnsi="Arial" w:cs="Arial"/>
                <w:color w:val="000000" w:themeColor="text1" w:themeTint="FF" w:themeShade="FF"/>
                <w:sz w:val="24"/>
                <w:szCs w:val="24"/>
              </w:rPr>
              <w:t>point of service.</w:t>
            </w:r>
            <w:r w:rsidRPr="21B9E589" w:rsidR="4665EF98">
              <w:rPr>
                <w:rFonts w:ascii="Arial" w:hAnsi="Arial" w:cs="Arial"/>
                <w:color w:val="000000" w:themeColor="text1" w:themeTint="FF" w:themeShade="FF"/>
                <w:sz w:val="24"/>
                <w:szCs w:val="24"/>
              </w:rPr>
              <w:t xml:space="preserve"> Elizabeth noted that through ISP, there have been severa</w:t>
            </w:r>
            <w:r w:rsidRPr="21B9E589" w:rsidR="00F446E7">
              <w:rPr>
                <w:rFonts w:ascii="Arial" w:hAnsi="Arial" w:cs="Arial"/>
                <w:color w:val="000000" w:themeColor="text1" w:themeTint="FF" w:themeShade="FF"/>
                <w:sz w:val="24"/>
                <w:szCs w:val="24"/>
              </w:rPr>
              <w:t xml:space="preserve">l clients </w:t>
            </w:r>
            <w:r w:rsidRPr="21B9E589" w:rsidR="51ADB658">
              <w:rPr>
                <w:rFonts w:ascii="Arial" w:hAnsi="Arial" w:cs="Arial"/>
                <w:color w:val="000000" w:themeColor="text1" w:themeTint="FF" w:themeShade="FF"/>
                <w:sz w:val="24"/>
                <w:szCs w:val="24"/>
              </w:rPr>
              <w:t>who have paid the</w:t>
            </w:r>
            <w:r w:rsidRPr="21B9E589" w:rsidR="00F446E7">
              <w:rPr>
                <w:rFonts w:ascii="Arial" w:hAnsi="Arial" w:cs="Arial"/>
                <w:color w:val="000000" w:themeColor="text1" w:themeTint="FF" w:themeShade="FF"/>
                <w:sz w:val="24"/>
                <w:szCs w:val="24"/>
              </w:rPr>
              <w:t xml:space="preserve"> co</w:t>
            </w:r>
            <w:r w:rsidRPr="21B9E589" w:rsidR="6AA925F1">
              <w:rPr>
                <w:rFonts w:ascii="Arial" w:hAnsi="Arial" w:cs="Arial"/>
                <w:color w:val="000000" w:themeColor="text1" w:themeTint="FF" w:themeShade="FF"/>
                <w:sz w:val="24"/>
                <w:szCs w:val="24"/>
              </w:rPr>
              <w:t>-</w:t>
            </w:r>
            <w:r w:rsidRPr="21B9E589" w:rsidR="00F446E7">
              <w:rPr>
                <w:rFonts w:ascii="Arial" w:hAnsi="Arial" w:cs="Arial"/>
                <w:color w:val="000000" w:themeColor="text1" w:themeTint="FF" w:themeShade="FF"/>
                <w:sz w:val="24"/>
                <w:szCs w:val="24"/>
              </w:rPr>
              <w:t xml:space="preserve">pay for </w:t>
            </w:r>
            <w:r w:rsidRPr="21B9E589" w:rsidR="02C19EA0">
              <w:rPr>
                <w:rFonts w:ascii="Arial" w:hAnsi="Arial" w:cs="Arial"/>
                <w:color w:val="000000" w:themeColor="text1" w:themeTint="FF" w:themeShade="FF"/>
                <w:sz w:val="24"/>
                <w:szCs w:val="24"/>
              </w:rPr>
              <w:t>physicians</w:t>
            </w:r>
            <w:r w:rsidRPr="21B9E589" w:rsidR="00CE5809">
              <w:rPr>
                <w:rFonts w:ascii="Arial" w:hAnsi="Arial" w:cs="Arial"/>
                <w:color w:val="000000" w:themeColor="text1" w:themeTint="FF" w:themeShade="FF"/>
                <w:sz w:val="24"/>
                <w:szCs w:val="24"/>
              </w:rPr>
              <w:t xml:space="preserve"> certifying them </w:t>
            </w:r>
            <w:r w:rsidRPr="21B9E589" w:rsidR="1DC3CC43">
              <w:rPr>
                <w:rFonts w:ascii="Arial" w:hAnsi="Arial" w:cs="Arial"/>
                <w:color w:val="000000" w:themeColor="text1" w:themeTint="FF" w:themeShade="FF"/>
                <w:sz w:val="24"/>
                <w:szCs w:val="24"/>
              </w:rPr>
              <w:t xml:space="preserve">eligible </w:t>
            </w:r>
            <w:r w:rsidRPr="21B9E589" w:rsidR="00CE5809">
              <w:rPr>
                <w:rFonts w:ascii="Arial" w:hAnsi="Arial" w:cs="Arial"/>
                <w:color w:val="000000" w:themeColor="text1" w:themeTint="FF" w:themeShade="FF"/>
                <w:sz w:val="24"/>
                <w:szCs w:val="24"/>
              </w:rPr>
              <w:t>for med</w:t>
            </w:r>
            <w:r w:rsidRPr="21B9E589" w:rsidR="248A0C7C">
              <w:rPr>
                <w:rFonts w:ascii="Arial" w:hAnsi="Arial" w:cs="Arial"/>
                <w:color w:val="000000" w:themeColor="text1" w:themeTint="FF" w:themeShade="FF"/>
                <w:sz w:val="24"/>
                <w:szCs w:val="24"/>
              </w:rPr>
              <w:t>ical</w:t>
            </w:r>
            <w:r w:rsidRPr="21B9E589" w:rsidR="00CE5809">
              <w:rPr>
                <w:rFonts w:ascii="Arial" w:hAnsi="Arial" w:cs="Arial"/>
                <w:color w:val="000000" w:themeColor="text1" w:themeTint="FF" w:themeShade="FF"/>
                <w:sz w:val="24"/>
                <w:szCs w:val="24"/>
              </w:rPr>
              <w:t xml:space="preserve"> </w:t>
            </w:r>
            <w:r w:rsidRPr="21B9E589" w:rsidR="6749C8FB">
              <w:rPr>
                <w:rFonts w:ascii="Arial" w:hAnsi="Arial" w:cs="Arial"/>
                <w:color w:val="000000" w:themeColor="text1" w:themeTint="FF" w:themeShade="FF"/>
                <w:sz w:val="24"/>
                <w:szCs w:val="24"/>
              </w:rPr>
              <w:t>marijuana</w:t>
            </w:r>
            <w:r w:rsidRPr="21B9E589" w:rsidR="2767DBF2">
              <w:rPr>
                <w:rFonts w:ascii="Arial" w:hAnsi="Arial" w:cs="Arial"/>
                <w:color w:val="000000" w:themeColor="text1" w:themeTint="FF" w:themeShade="FF"/>
                <w:sz w:val="24"/>
                <w:szCs w:val="24"/>
              </w:rPr>
              <w:t>,</w:t>
            </w:r>
            <w:r w:rsidRPr="21B9E589" w:rsidR="6749C8FB">
              <w:rPr>
                <w:rFonts w:ascii="Arial" w:hAnsi="Arial" w:cs="Arial"/>
                <w:color w:val="000000" w:themeColor="text1" w:themeTint="FF" w:themeShade="FF"/>
                <w:sz w:val="24"/>
                <w:szCs w:val="24"/>
              </w:rPr>
              <w:t xml:space="preserve"> b</w:t>
            </w:r>
            <w:r w:rsidRPr="21B9E589" w:rsidR="00CE5809">
              <w:rPr>
                <w:rFonts w:ascii="Arial" w:hAnsi="Arial" w:cs="Arial"/>
                <w:color w:val="000000" w:themeColor="text1" w:themeTint="FF" w:themeShade="FF"/>
                <w:sz w:val="24"/>
                <w:szCs w:val="24"/>
              </w:rPr>
              <w:t xml:space="preserve">ut </w:t>
            </w:r>
            <w:r w:rsidRPr="21B9E589" w:rsidR="1A626257">
              <w:rPr>
                <w:rFonts w:ascii="Arial" w:hAnsi="Arial" w:cs="Arial"/>
                <w:color w:val="000000" w:themeColor="text1" w:themeTint="FF" w:themeShade="FF"/>
                <w:sz w:val="24"/>
                <w:szCs w:val="24"/>
              </w:rPr>
              <w:t xml:space="preserve">these are clients that </w:t>
            </w:r>
            <w:r w:rsidRPr="21B9E589" w:rsidR="00CE5809">
              <w:rPr>
                <w:rFonts w:ascii="Arial" w:hAnsi="Arial" w:cs="Arial"/>
                <w:color w:val="000000" w:themeColor="text1" w:themeTint="FF" w:themeShade="FF"/>
                <w:sz w:val="24"/>
                <w:szCs w:val="24"/>
              </w:rPr>
              <w:t>must have</w:t>
            </w:r>
            <w:r w:rsidRPr="21B9E589" w:rsidR="5D8C4AB6">
              <w:rPr>
                <w:rFonts w:ascii="Arial" w:hAnsi="Arial" w:cs="Arial"/>
                <w:color w:val="000000" w:themeColor="text1" w:themeTint="FF" w:themeShade="FF"/>
                <w:sz w:val="24"/>
                <w:szCs w:val="24"/>
              </w:rPr>
              <w:t xml:space="preserve"> the</w:t>
            </w:r>
            <w:r w:rsidRPr="21B9E589" w:rsidR="00CE5809">
              <w:rPr>
                <w:rFonts w:ascii="Arial" w:hAnsi="Arial" w:cs="Arial"/>
                <w:color w:val="000000" w:themeColor="text1" w:themeTint="FF" w:themeShade="FF"/>
                <w:sz w:val="24"/>
                <w:szCs w:val="24"/>
              </w:rPr>
              <w:t xml:space="preserve"> </w:t>
            </w:r>
            <w:r w:rsidRPr="21B9E589" w:rsidR="00CE5809">
              <w:rPr>
                <w:rFonts w:ascii="Arial" w:hAnsi="Arial" w:cs="Arial"/>
                <w:color w:val="000000" w:themeColor="text1" w:themeTint="FF" w:themeShade="FF"/>
                <w:sz w:val="24"/>
                <w:szCs w:val="24"/>
              </w:rPr>
              <w:t>discret</w:t>
            </w:r>
            <w:r w:rsidRPr="21B9E589" w:rsidR="1B86738B">
              <w:rPr>
                <w:rFonts w:ascii="Arial" w:hAnsi="Arial" w:cs="Arial"/>
                <w:color w:val="000000" w:themeColor="text1" w:themeTint="FF" w:themeShade="FF"/>
                <w:sz w:val="24"/>
                <w:szCs w:val="24"/>
              </w:rPr>
              <w:t>ionary</w:t>
            </w:r>
            <w:r w:rsidRPr="21B9E589" w:rsidR="00CE5809">
              <w:rPr>
                <w:rFonts w:ascii="Arial" w:hAnsi="Arial" w:cs="Arial"/>
                <w:color w:val="000000" w:themeColor="text1" w:themeTint="FF" w:themeShade="FF"/>
                <w:sz w:val="24"/>
                <w:szCs w:val="24"/>
              </w:rPr>
              <w:t xml:space="preserve"> income to</w:t>
            </w:r>
            <w:r w:rsidRPr="21B9E589" w:rsidR="76A7E89F">
              <w:rPr>
                <w:rFonts w:ascii="Arial" w:hAnsi="Arial" w:cs="Arial"/>
                <w:color w:val="000000" w:themeColor="text1" w:themeTint="FF" w:themeShade="FF"/>
                <w:sz w:val="24"/>
                <w:szCs w:val="24"/>
              </w:rPr>
              <w:t xml:space="preserve"> be able to</w:t>
            </w:r>
            <w:r w:rsidRPr="21B9E589" w:rsidR="00CE5809">
              <w:rPr>
                <w:rFonts w:ascii="Arial" w:hAnsi="Arial" w:cs="Arial"/>
                <w:color w:val="000000" w:themeColor="text1" w:themeTint="FF" w:themeShade="FF"/>
                <w:sz w:val="24"/>
                <w:szCs w:val="24"/>
              </w:rPr>
              <w:t xml:space="preserve"> pay for it. </w:t>
            </w:r>
          </w:p>
          <w:p w:rsidRPr="26FA4F3F" w:rsidR="004E43EA" w:rsidP="2B6EFD31" w:rsidRDefault="004E43EA" w14:paraId="0A2D4BC5" w14:textId="6CC7EB81">
            <w:pPr>
              <w:jc w:val="both"/>
              <w:rPr>
                <w:rFonts w:ascii="Arial" w:hAnsi="Arial" w:cs="Arial"/>
                <w:color w:val="000000" w:themeColor="text1"/>
                <w:sz w:val="24"/>
                <w:szCs w:val="24"/>
              </w:rPr>
            </w:pPr>
            <w:r w:rsidRPr="21B9E589" w:rsidR="5088C566">
              <w:rPr>
                <w:rFonts w:ascii="Arial" w:hAnsi="Arial" w:cs="Arial"/>
                <w:color w:val="000000" w:themeColor="text1" w:themeTint="FF" w:themeShade="FF"/>
                <w:sz w:val="24"/>
                <w:szCs w:val="24"/>
              </w:rPr>
              <w:t>Dorinda Seth noted that this question has also come up with Hillsborough County Health Plan members</w:t>
            </w:r>
            <w:r w:rsidRPr="21B9E589" w:rsidR="29F8D3BD">
              <w:rPr>
                <w:rFonts w:ascii="Arial" w:hAnsi="Arial" w:cs="Arial"/>
                <w:color w:val="000000" w:themeColor="text1" w:themeTint="FF" w:themeShade="FF"/>
                <w:sz w:val="24"/>
                <w:szCs w:val="24"/>
              </w:rPr>
              <w:t>, as medical marijuana is not on their formulary either. Dorinda explained that Hillsborough County is a drug free workplace and county employees can be fired for medical marijuana</w:t>
            </w:r>
            <w:r w:rsidRPr="21B9E589" w:rsidR="330766A4">
              <w:rPr>
                <w:rFonts w:ascii="Arial" w:hAnsi="Arial" w:cs="Arial"/>
                <w:color w:val="000000" w:themeColor="text1" w:themeTint="FF" w:themeShade="FF"/>
                <w:sz w:val="24"/>
                <w:szCs w:val="24"/>
              </w:rPr>
              <w:t>,</w:t>
            </w:r>
            <w:r w:rsidRPr="21B9E589" w:rsidR="29F8D3BD">
              <w:rPr>
                <w:rFonts w:ascii="Arial" w:hAnsi="Arial" w:cs="Arial"/>
                <w:color w:val="000000" w:themeColor="text1" w:themeTint="FF" w:themeShade="FF"/>
                <w:sz w:val="24"/>
                <w:szCs w:val="24"/>
              </w:rPr>
              <w:t xml:space="preserve"> even if they are certified</w:t>
            </w:r>
            <w:r w:rsidRPr="21B9E589" w:rsidR="2AEBCE89">
              <w:rPr>
                <w:rFonts w:ascii="Arial" w:hAnsi="Arial" w:cs="Arial"/>
                <w:color w:val="000000" w:themeColor="text1" w:themeTint="FF" w:themeShade="FF"/>
                <w:sz w:val="24"/>
                <w:szCs w:val="24"/>
              </w:rPr>
              <w:t>, so she doubts they will ever approve of it being added to the formulary. Terry Law added that it would be very difficult</w:t>
            </w:r>
            <w:r w:rsidRPr="21B9E589" w:rsidR="01217521">
              <w:rPr>
                <w:rFonts w:ascii="Arial" w:hAnsi="Arial" w:cs="Arial"/>
                <w:color w:val="000000" w:themeColor="text1" w:themeTint="FF" w:themeShade="FF"/>
                <w:sz w:val="24"/>
                <w:szCs w:val="24"/>
              </w:rPr>
              <w:t>,</w:t>
            </w:r>
            <w:r w:rsidRPr="21B9E589" w:rsidR="2AEBCE89">
              <w:rPr>
                <w:rFonts w:ascii="Arial" w:hAnsi="Arial" w:cs="Arial"/>
                <w:color w:val="000000" w:themeColor="text1" w:themeTint="FF" w:themeShade="FF"/>
                <w:sz w:val="24"/>
                <w:szCs w:val="24"/>
              </w:rPr>
              <w:t xml:space="preserve"> as a provider</w:t>
            </w:r>
            <w:r w:rsidRPr="21B9E589" w:rsidR="5C225A1B">
              <w:rPr>
                <w:rFonts w:ascii="Arial" w:hAnsi="Arial" w:cs="Arial"/>
                <w:color w:val="000000" w:themeColor="text1" w:themeTint="FF" w:themeShade="FF"/>
                <w:sz w:val="24"/>
                <w:szCs w:val="24"/>
              </w:rPr>
              <w:t>,</w:t>
            </w:r>
            <w:r w:rsidRPr="21B9E589" w:rsidR="2AEBCE89">
              <w:rPr>
                <w:rFonts w:ascii="Arial" w:hAnsi="Arial" w:cs="Arial"/>
                <w:color w:val="000000" w:themeColor="text1" w:themeTint="FF" w:themeShade="FF"/>
                <w:sz w:val="24"/>
                <w:szCs w:val="24"/>
              </w:rPr>
              <w:t xml:space="preserve"> to discern who needs it for medical purposes </w:t>
            </w:r>
            <w:r w:rsidRPr="21B9E589" w:rsidR="25096A47">
              <w:rPr>
                <w:rFonts w:ascii="Arial" w:hAnsi="Arial" w:cs="Arial"/>
                <w:color w:val="000000" w:themeColor="text1" w:themeTint="FF" w:themeShade="FF"/>
                <w:sz w:val="24"/>
                <w:szCs w:val="24"/>
              </w:rPr>
              <w:t>as the guidelines provided by the state are</w:t>
            </w:r>
            <w:r w:rsidRPr="21B9E589" w:rsidR="00006EFA">
              <w:rPr>
                <w:rFonts w:ascii="Arial" w:hAnsi="Arial" w:cs="Arial"/>
                <w:color w:val="000000" w:themeColor="text1" w:themeTint="FF" w:themeShade="FF"/>
                <w:sz w:val="24"/>
                <w:szCs w:val="24"/>
              </w:rPr>
              <w:t xml:space="preserve"> very vague and broad scope</w:t>
            </w:r>
            <w:r w:rsidRPr="21B9E589" w:rsidR="10A4D786">
              <w:rPr>
                <w:rFonts w:ascii="Arial" w:hAnsi="Arial" w:cs="Arial"/>
                <w:color w:val="000000" w:themeColor="text1" w:themeTint="FF" w:themeShade="FF"/>
                <w:sz w:val="24"/>
                <w:szCs w:val="24"/>
              </w:rPr>
              <w:t>.</w:t>
            </w:r>
            <w:r w:rsidRPr="21B9E589" w:rsidR="00006EFA">
              <w:rPr>
                <w:rFonts w:ascii="Arial" w:hAnsi="Arial" w:cs="Arial"/>
                <w:color w:val="000000" w:themeColor="text1" w:themeTint="FF" w:themeShade="FF"/>
                <w:sz w:val="24"/>
                <w:szCs w:val="24"/>
              </w:rPr>
              <w:t xml:space="preserve"> </w:t>
            </w:r>
            <w:r w:rsidRPr="21B9E589" w:rsidR="2E0BD426">
              <w:rPr>
                <w:rFonts w:ascii="Arial" w:hAnsi="Arial" w:cs="Arial"/>
                <w:color w:val="000000" w:themeColor="text1" w:themeTint="FF" w:themeShade="FF"/>
                <w:sz w:val="24"/>
                <w:szCs w:val="24"/>
              </w:rPr>
              <w:t xml:space="preserve">Terry noted that </w:t>
            </w:r>
            <w:r w:rsidRPr="21B9E589" w:rsidR="6E2968AB">
              <w:rPr>
                <w:rFonts w:ascii="Arial" w:hAnsi="Arial" w:cs="Arial"/>
                <w:color w:val="000000" w:themeColor="text1" w:themeTint="FF" w:themeShade="FF"/>
                <w:sz w:val="24"/>
                <w:szCs w:val="24"/>
              </w:rPr>
              <w:t>a</w:t>
            </w:r>
            <w:r w:rsidRPr="21B9E589" w:rsidR="2E0BD426">
              <w:rPr>
                <w:rFonts w:ascii="Arial" w:hAnsi="Arial" w:cs="Arial"/>
                <w:color w:val="000000" w:themeColor="text1" w:themeTint="FF" w:themeShade="FF"/>
                <w:sz w:val="24"/>
                <w:szCs w:val="24"/>
              </w:rPr>
              <w:t xml:space="preserve"> majority of the clients </w:t>
            </w:r>
            <w:r w:rsidRPr="21B9E589" w:rsidR="01A5A743">
              <w:rPr>
                <w:rFonts w:ascii="Arial" w:hAnsi="Arial" w:cs="Arial"/>
                <w:color w:val="000000" w:themeColor="text1" w:themeTint="FF" w:themeShade="FF"/>
                <w:sz w:val="24"/>
                <w:szCs w:val="24"/>
              </w:rPr>
              <w:t xml:space="preserve">at his clinic use marijuana and it is unclear who is using it recreationally or medicinally. </w:t>
            </w:r>
          </w:p>
        </w:tc>
      </w:tr>
      <w:tr w:rsidRPr="00752E12" w:rsidR="00A72FF7" w:rsidTr="21B9E589" w14:paraId="4C099BA1" w14:textId="77777777">
        <w:trPr>
          <w:trHeight w:val="351"/>
        </w:trPr>
        <w:tc>
          <w:tcPr>
            <w:tcW w:w="2820" w:type="dxa"/>
            <w:shd w:val="clear" w:color="auto" w:fill="auto"/>
            <w:tcMar/>
          </w:tcPr>
          <w:p w:rsidRPr="005D3D6E" w:rsidR="00A72FF7" w:rsidP="00377FD5" w:rsidRDefault="00A72FF7" w14:paraId="21AA4595" w14:textId="77777777">
            <w:pPr>
              <w:rPr>
                <w:rFonts w:ascii="Arial" w:hAnsi="Arial" w:cs="Arial"/>
                <w:b/>
                <w:bCs/>
                <w:color w:val="000000"/>
                <w:sz w:val="24"/>
                <w:szCs w:val="24"/>
              </w:rPr>
            </w:pPr>
          </w:p>
        </w:tc>
        <w:tc>
          <w:tcPr>
            <w:tcW w:w="7980" w:type="dxa"/>
            <w:shd w:val="clear" w:color="auto" w:fill="auto"/>
            <w:tcMar/>
          </w:tcPr>
          <w:p w:rsidRPr="26FA4F3F" w:rsidR="00A72FF7" w:rsidP="2B6EFD31" w:rsidRDefault="00A72FF7" w14:paraId="1C3C2FFC" w14:textId="77777777">
            <w:pPr>
              <w:jc w:val="both"/>
              <w:rPr>
                <w:rFonts w:ascii="Arial" w:hAnsi="Arial" w:cs="Arial"/>
                <w:color w:val="000000" w:themeColor="text1"/>
                <w:sz w:val="24"/>
                <w:szCs w:val="24"/>
              </w:rPr>
            </w:pPr>
          </w:p>
        </w:tc>
      </w:tr>
      <w:tr w:rsidRPr="00752E12" w:rsidR="00377FD5" w:rsidTr="21B9E589" w14:paraId="484E5CE8" w14:textId="77777777">
        <w:trPr>
          <w:trHeight w:val="351"/>
        </w:trPr>
        <w:tc>
          <w:tcPr>
            <w:tcW w:w="2820" w:type="dxa"/>
            <w:tcMar/>
          </w:tcPr>
          <w:p w:rsidRPr="00821185" w:rsidR="00377FD5" w:rsidP="00377FD5" w:rsidRDefault="00377FD5" w14:paraId="484E5CE1" w14:textId="73AD80B3">
            <w:pPr>
              <w:ind w:right="-54"/>
              <w:rPr>
                <w:rFonts w:ascii="Arial" w:hAnsi="Arial" w:cs="Arial"/>
                <w:b/>
                <w:color w:val="000000"/>
                <w:sz w:val="24"/>
                <w:szCs w:val="24"/>
              </w:rPr>
            </w:pPr>
            <w:r w:rsidRPr="00821185">
              <w:rPr>
                <w:rFonts w:ascii="Arial" w:hAnsi="Arial" w:cs="Arial"/>
                <w:b/>
                <w:color w:val="000000"/>
                <w:sz w:val="24"/>
                <w:szCs w:val="24"/>
              </w:rPr>
              <w:t>ANNOUNCEMENTS/</w:t>
            </w:r>
          </w:p>
          <w:p w:rsidRPr="00821185" w:rsidR="00377FD5" w:rsidP="00377FD5" w:rsidRDefault="00377FD5" w14:paraId="484E5CE2" w14:textId="77777777">
            <w:pPr>
              <w:ind w:right="-54"/>
              <w:rPr>
                <w:rFonts w:ascii="Arial" w:hAnsi="Arial" w:cs="Arial"/>
                <w:b/>
                <w:color w:val="000000"/>
                <w:sz w:val="24"/>
                <w:szCs w:val="24"/>
              </w:rPr>
            </w:pPr>
            <w:r w:rsidRPr="00821185">
              <w:rPr>
                <w:rFonts w:ascii="Arial" w:hAnsi="Arial" w:cs="Arial"/>
                <w:b/>
                <w:color w:val="000000"/>
                <w:sz w:val="24"/>
                <w:szCs w:val="24"/>
              </w:rPr>
              <w:t>COMMUNITY CONCERNS</w:t>
            </w:r>
          </w:p>
          <w:p w:rsidRPr="00821185" w:rsidR="00377FD5" w:rsidP="00377FD5" w:rsidRDefault="00377FD5" w14:paraId="484E5CE3" w14:textId="77777777">
            <w:pPr>
              <w:rPr>
                <w:rFonts w:ascii="Arial" w:hAnsi="Arial" w:cs="Arial"/>
                <w:b/>
                <w:bCs/>
                <w:color w:val="000000"/>
                <w:sz w:val="24"/>
                <w:szCs w:val="24"/>
              </w:rPr>
            </w:pPr>
          </w:p>
        </w:tc>
        <w:tc>
          <w:tcPr>
            <w:tcW w:w="7980" w:type="dxa"/>
            <w:tcMar/>
          </w:tcPr>
          <w:p w:rsidRPr="00821185" w:rsidR="00C710F3" w:rsidP="2B6EFD31" w:rsidRDefault="002A6950" w14:paraId="484E5CE7" w14:textId="5C185489">
            <w:pPr>
              <w:jc w:val="both"/>
              <w:rPr>
                <w:rFonts w:ascii="Arial" w:hAnsi="Arial" w:cs="Arial"/>
                <w:color w:val="000000"/>
                <w:sz w:val="24"/>
                <w:szCs w:val="24"/>
              </w:rPr>
            </w:pPr>
            <w:r w:rsidRPr="2B6EFD31" w:rsidR="10969E6C">
              <w:rPr>
                <w:rFonts w:ascii="Arial" w:hAnsi="Arial" w:cs="Arial"/>
                <w:color w:val="000000" w:themeColor="text1" w:themeTint="FF" w:themeShade="FF"/>
                <w:sz w:val="24"/>
                <w:szCs w:val="24"/>
              </w:rPr>
              <w:t xml:space="preserve">Kim </w:t>
            </w:r>
            <w:r w:rsidRPr="2B6EFD31" w:rsidR="002A6950">
              <w:rPr>
                <w:rFonts w:ascii="Arial" w:hAnsi="Arial" w:cs="Arial"/>
                <w:color w:val="000000" w:themeColor="text1" w:themeTint="FF" w:themeShade="FF"/>
                <w:sz w:val="24"/>
                <w:szCs w:val="24"/>
              </w:rPr>
              <w:t>Molnar</w:t>
            </w:r>
            <w:r w:rsidRPr="2B6EFD31" w:rsidR="63A0165E">
              <w:rPr>
                <w:rFonts w:ascii="Arial" w:hAnsi="Arial" w:cs="Arial"/>
                <w:color w:val="000000" w:themeColor="text1" w:themeTint="FF" w:themeShade="FF"/>
                <w:sz w:val="24"/>
                <w:szCs w:val="24"/>
              </w:rPr>
              <w:t xml:space="preserve"> announced that </w:t>
            </w:r>
            <w:r w:rsidRPr="2B6EFD31" w:rsidR="002A6950">
              <w:rPr>
                <w:rFonts w:ascii="Arial" w:hAnsi="Arial" w:cs="Arial"/>
                <w:color w:val="000000" w:themeColor="text1" w:themeTint="FF" w:themeShade="FF"/>
                <w:sz w:val="24"/>
                <w:szCs w:val="24"/>
              </w:rPr>
              <w:t xml:space="preserve">part </w:t>
            </w:r>
            <w:r w:rsidRPr="2B6EFD31" w:rsidR="534A79AB">
              <w:rPr>
                <w:rFonts w:ascii="Arial" w:hAnsi="Arial" w:cs="Arial"/>
                <w:color w:val="000000" w:themeColor="text1" w:themeTint="FF" w:themeShade="FF"/>
                <w:sz w:val="24"/>
                <w:szCs w:val="24"/>
              </w:rPr>
              <w:t>two</w:t>
            </w:r>
            <w:r w:rsidRPr="2B6EFD31" w:rsidR="002A6950">
              <w:rPr>
                <w:rFonts w:ascii="Arial" w:hAnsi="Arial" w:cs="Arial"/>
                <w:color w:val="000000" w:themeColor="text1" w:themeTint="FF" w:themeShade="FF"/>
                <w:sz w:val="24"/>
                <w:szCs w:val="24"/>
              </w:rPr>
              <w:t xml:space="preserve"> of </w:t>
            </w:r>
            <w:r w:rsidRPr="2B6EFD31" w:rsidR="21565714">
              <w:rPr>
                <w:rFonts w:ascii="Arial" w:hAnsi="Arial" w:cs="Arial"/>
                <w:color w:val="000000" w:themeColor="text1" w:themeTint="FF" w:themeShade="FF"/>
                <w:sz w:val="24"/>
                <w:szCs w:val="24"/>
              </w:rPr>
              <w:t xml:space="preserve">the Florida </w:t>
            </w:r>
            <w:r w:rsidRPr="2B6EFD31" w:rsidR="4A8A741C">
              <w:rPr>
                <w:rFonts w:ascii="Arial" w:hAnsi="Arial" w:cs="Arial"/>
                <w:color w:val="000000" w:themeColor="text1" w:themeTint="FF" w:themeShade="FF"/>
                <w:sz w:val="24"/>
                <w:szCs w:val="24"/>
              </w:rPr>
              <w:t>P</w:t>
            </w:r>
            <w:r w:rsidRPr="2B6EFD31" w:rsidR="002A6950">
              <w:rPr>
                <w:rFonts w:ascii="Arial" w:hAnsi="Arial" w:cs="Arial"/>
                <w:color w:val="000000" w:themeColor="text1" w:themeTint="FF" w:themeShade="FF"/>
                <w:sz w:val="24"/>
                <w:szCs w:val="24"/>
              </w:rPr>
              <w:t>lan to</w:t>
            </w:r>
            <w:r w:rsidRPr="2B6EFD31" w:rsidR="51977470">
              <w:rPr>
                <w:rFonts w:ascii="Arial" w:hAnsi="Arial" w:cs="Arial"/>
                <w:color w:val="000000" w:themeColor="text1" w:themeTint="FF" w:themeShade="FF"/>
                <w:sz w:val="24"/>
                <w:szCs w:val="24"/>
              </w:rPr>
              <w:t xml:space="preserve"> End the HIV Epidemic meeting will be on</w:t>
            </w:r>
            <w:r w:rsidRPr="2B6EFD31" w:rsidR="002A6950">
              <w:rPr>
                <w:rFonts w:ascii="Arial" w:hAnsi="Arial" w:cs="Arial"/>
                <w:color w:val="000000" w:themeColor="text1" w:themeTint="FF" w:themeShade="FF"/>
                <w:sz w:val="24"/>
                <w:szCs w:val="24"/>
              </w:rPr>
              <w:t xml:space="preserve"> </w:t>
            </w:r>
            <w:r w:rsidRPr="2B6EFD31" w:rsidR="42F288F7">
              <w:rPr>
                <w:rFonts w:ascii="Arial" w:hAnsi="Arial" w:cs="Arial"/>
                <w:color w:val="000000" w:themeColor="text1" w:themeTint="FF" w:themeShade="FF"/>
                <w:sz w:val="24"/>
                <w:szCs w:val="24"/>
              </w:rPr>
              <w:t>August</w:t>
            </w:r>
            <w:r w:rsidRPr="2B6EFD31" w:rsidR="002A6950">
              <w:rPr>
                <w:rFonts w:ascii="Arial" w:hAnsi="Arial" w:cs="Arial"/>
                <w:color w:val="000000" w:themeColor="text1" w:themeTint="FF" w:themeShade="FF"/>
                <w:sz w:val="24"/>
                <w:szCs w:val="24"/>
              </w:rPr>
              <w:t xml:space="preserve"> </w:t>
            </w:r>
            <w:r w:rsidRPr="2B6EFD31" w:rsidR="002A6950">
              <w:rPr>
                <w:rFonts w:ascii="Arial" w:hAnsi="Arial" w:cs="Arial"/>
                <w:color w:val="000000" w:themeColor="text1" w:themeTint="FF" w:themeShade="FF"/>
                <w:sz w:val="24"/>
                <w:szCs w:val="24"/>
              </w:rPr>
              <w:t>27</w:t>
            </w:r>
            <w:r w:rsidRPr="2B6EFD31" w:rsidR="15CD5AA3">
              <w:rPr>
                <w:rFonts w:ascii="Arial" w:hAnsi="Arial" w:cs="Arial"/>
                <w:color w:val="000000" w:themeColor="text1" w:themeTint="FF" w:themeShade="FF"/>
                <w:sz w:val="24"/>
                <w:szCs w:val="24"/>
              </w:rPr>
              <w:t>th</w:t>
            </w:r>
            <w:r w:rsidRPr="2B6EFD31" w:rsidR="002A6950">
              <w:rPr>
                <w:rFonts w:ascii="Arial" w:hAnsi="Arial" w:cs="Arial"/>
                <w:color w:val="000000" w:themeColor="text1" w:themeTint="FF" w:themeShade="FF"/>
                <w:sz w:val="24"/>
                <w:szCs w:val="24"/>
              </w:rPr>
              <w:t xml:space="preserve"> and 28</w:t>
            </w:r>
            <w:r w:rsidRPr="2B6EFD31" w:rsidR="7D24512D">
              <w:rPr>
                <w:rFonts w:ascii="Arial" w:hAnsi="Arial" w:cs="Arial"/>
                <w:color w:val="000000" w:themeColor="text1" w:themeTint="FF" w:themeShade="FF"/>
                <w:sz w:val="24"/>
                <w:szCs w:val="24"/>
              </w:rPr>
              <w:t>th</w:t>
            </w:r>
            <w:r w:rsidRPr="2B6EFD31" w:rsidR="002A6950">
              <w:rPr>
                <w:rFonts w:ascii="Arial" w:hAnsi="Arial" w:cs="Arial"/>
                <w:color w:val="000000" w:themeColor="text1" w:themeTint="FF" w:themeShade="FF"/>
                <w:sz w:val="24"/>
                <w:szCs w:val="24"/>
              </w:rPr>
              <w:t xml:space="preserve"> </w:t>
            </w:r>
            <w:r w:rsidRPr="2B6EFD31" w:rsidR="01874768">
              <w:rPr>
                <w:rFonts w:ascii="Arial" w:hAnsi="Arial" w:cs="Arial"/>
                <w:color w:val="000000" w:themeColor="text1" w:themeTint="FF" w:themeShade="FF"/>
                <w:sz w:val="24"/>
                <w:szCs w:val="24"/>
              </w:rPr>
              <w:t>through</w:t>
            </w:r>
            <w:r w:rsidRPr="2B6EFD31" w:rsidR="002A6950">
              <w:rPr>
                <w:rFonts w:ascii="Arial" w:hAnsi="Arial" w:cs="Arial"/>
                <w:color w:val="000000" w:themeColor="text1" w:themeTint="FF" w:themeShade="FF"/>
                <w:sz w:val="24"/>
                <w:szCs w:val="24"/>
              </w:rPr>
              <w:t xml:space="preserve"> </w:t>
            </w:r>
            <w:r w:rsidRPr="2B6EFD31" w:rsidR="465CA13C">
              <w:rPr>
                <w:rFonts w:ascii="Arial" w:hAnsi="Arial" w:cs="Arial"/>
                <w:color w:val="000000" w:themeColor="text1" w:themeTint="FF" w:themeShade="FF"/>
                <w:sz w:val="24"/>
                <w:szCs w:val="24"/>
              </w:rPr>
              <w:t>Z</w:t>
            </w:r>
            <w:r w:rsidRPr="2B6EFD31" w:rsidR="002A6950">
              <w:rPr>
                <w:rFonts w:ascii="Arial" w:hAnsi="Arial" w:cs="Arial"/>
                <w:color w:val="000000" w:themeColor="text1" w:themeTint="FF" w:themeShade="FF"/>
                <w:sz w:val="24"/>
                <w:szCs w:val="24"/>
              </w:rPr>
              <w:t>oom</w:t>
            </w:r>
            <w:r w:rsidRPr="2B6EFD31" w:rsidR="3682A67E">
              <w:rPr>
                <w:rFonts w:ascii="Arial" w:hAnsi="Arial" w:cs="Arial"/>
                <w:color w:val="000000" w:themeColor="text1" w:themeTint="FF" w:themeShade="FF"/>
                <w:sz w:val="24"/>
                <w:szCs w:val="24"/>
              </w:rPr>
              <w:t>.</w:t>
            </w:r>
            <w:r w:rsidRPr="2B6EFD31" w:rsidR="002A6950">
              <w:rPr>
                <w:rFonts w:ascii="Arial" w:hAnsi="Arial" w:cs="Arial"/>
                <w:color w:val="000000" w:themeColor="text1" w:themeTint="FF" w:themeShade="FF"/>
                <w:sz w:val="24"/>
                <w:szCs w:val="24"/>
              </w:rPr>
              <w:t xml:space="preserve"> </w:t>
            </w:r>
            <w:r w:rsidRPr="2B6EFD31" w:rsidR="706D4326">
              <w:rPr>
                <w:rFonts w:ascii="Arial" w:hAnsi="Arial" w:cs="Arial"/>
                <w:color w:val="000000" w:themeColor="text1" w:themeTint="FF" w:themeShade="FF"/>
                <w:sz w:val="24"/>
                <w:szCs w:val="24"/>
              </w:rPr>
              <w:t>They</w:t>
            </w:r>
            <w:r w:rsidRPr="2B6EFD31" w:rsidR="002A6950">
              <w:rPr>
                <w:rFonts w:ascii="Arial" w:hAnsi="Arial" w:cs="Arial"/>
                <w:color w:val="000000" w:themeColor="text1" w:themeTint="FF" w:themeShade="FF"/>
                <w:sz w:val="24"/>
                <w:szCs w:val="24"/>
              </w:rPr>
              <w:t xml:space="preserve"> </w:t>
            </w:r>
            <w:r w:rsidRPr="2B6EFD31" w:rsidR="002A6950">
              <w:rPr>
                <w:rFonts w:ascii="Arial" w:hAnsi="Arial" w:cs="Arial"/>
                <w:color w:val="000000" w:themeColor="text1" w:themeTint="FF" w:themeShade="FF"/>
                <w:sz w:val="24"/>
                <w:szCs w:val="24"/>
              </w:rPr>
              <w:t xml:space="preserve">will </w:t>
            </w:r>
            <w:r w:rsidRPr="2B6EFD31" w:rsidR="294233A4">
              <w:rPr>
                <w:rFonts w:ascii="Arial" w:hAnsi="Arial" w:cs="Arial"/>
                <w:color w:val="000000" w:themeColor="text1" w:themeTint="FF" w:themeShade="FF"/>
                <w:sz w:val="24"/>
                <w:szCs w:val="24"/>
              </w:rPr>
              <w:t xml:space="preserve">be </w:t>
            </w:r>
            <w:r w:rsidRPr="2B6EFD31" w:rsidR="002A6950">
              <w:rPr>
                <w:rFonts w:ascii="Arial" w:hAnsi="Arial" w:cs="Arial"/>
                <w:color w:val="000000" w:themeColor="text1" w:themeTint="FF" w:themeShade="FF"/>
                <w:sz w:val="24"/>
                <w:szCs w:val="24"/>
              </w:rPr>
              <w:t>work</w:t>
            </w:r>
            <w:r w:rsidRPr="2B6EFD31" w:rsidR="6EAF28E0">
              <w:rPr>
                <w:rFonts w:ascii="Arial" w:hAnsi="Arial" w:cs="Arial"/>
                <w:color w:val="000000" w:themeColor="text1" w:themeTint="FF" w:themeShade="FF"/>
                <w:sz w:val="24"/>
                <w:szCs w:val="24"/>
              </w:rPr>
              <w:t>ing</w:t>
            </w:r>
            <w:r w:rsidRPr="2B6EFD31" w:rsidR="002A6950">
              <w:rPr>
                <w:rFonts w:ascii="Arial" w:hAnsi="Arial" w:cs="Arial"/>
                <w:color w:val="000000" w:themeColor="text1" w:themeTint="FF" w:themeShade="FF"/>
                <w:sz w:val="24"/>
                <w:szCs w:val="24"/>
              </w:rPr>
              <w:t xml:space="preserve"> on flesh</w:t>
            </w:r>
            <w:r w:rsidRPr="2B6EFD31" w:rsidR="7F3AFE44">
              <w:rPr>
                <w:rFonts w:ascii="Arial" w:hAnsi="Arial" w:cs="Arial"/>
                <w:color w:val="000000" w:themeColor="text1" w:themeTint="FF" w:themeShade="FF"/>
                <w:sz w:val="24"/>
                <w:szCs w:val="24"/>
              </w:rPr>
              <w:t>ing</w:t>
            </w:r>
            <w:r w:rsidRPr="2B6EFD31" w:rsidR="002A6950">
              <w:rPr>
                <w:rFonts w:ascii="Arial" w:hAnsi="Arial" w:cs="Arial"/>
                <w:color w:val="000000" w:themeColor="text1" w:themeTint="FF" w:themeShade="FF"/>
                <w:sz w:val="24"/>
                <w:szCs w:val="24"/>
              </w:rPr>
              <w:t xml:space="preserve"> out </w:t>
            </w:r>
            <w:r w:rsidRPr="2B6EFD31" w:rsidR="3FA589CC">
              <w:rPr>
                <w:rFonts w:ascii="Arial" w:hAnsi="Arial" w:cs="Arial"/>
                <w:color w:val="000000" w:themeColor="text1" w:themeTint="FF" w:themeShade="FF"/>
                <w:sz w:val="24"/>
                <w:szCs w:val="24"/>
              </w:rPr>
              <w:t xml:space="preserve">the </w:t>
            </w:r>
            <w:r w:rsidRPr="2B6EFD31" w:rsidR="002A6950">
              <w:rPr>
                <w:rFonts w:ascii="Arial" w:hAnsi="Arial" w:cs="Arial"/>
                <w:color w:val="000000" w:themeColor="text1" w:themeTint="FF" w:themeShade="FF"/>
                <w:sz w:val="24"/>
                <w:szCs w:val="24"/>
              </w:rPr>
              <w:t>act</w:t>
            </w:r>
            <w:r w:rsidRPr="2B6EFD31" w:rsidR="2D8FD052">
              <w:rPr>
                <w:rFonts w:ascii="Arial" w:hAnsi="Arial" w:cs="Arial"/>
                <w:color w:val="000000" w:themeColor="text1" w:themeTint="FF" w:themeShade="FF"/>
                <w:sz w:val="24"/>
                <w:szCs w:val="24"/>
              </w:rPr>
              <w:t>ivities</w:t>
            </w:r>
            <w:r w:rsidRPr="2B6EFD31" w:rsidR="002A6950">
              <w:rPr>
                <w:rFonts w:ascii="Arial" w:hAnsi="Arial" w:cs="Arial"/>
                <w:color w:val="000000" w:themeColor="text1" w:themeTint="FF" w:themeShade="FF"/>
                <w:sz w:val="24"/>
                <w:szCs w:val="24"/>
              </w:rPr>
              <w:t xml:space="preserve"> that </w:t>
            </w:r>
            <w:r w:rsidRPr="2B6EFD31" w:rsidR="002A6950">
              <w:rPr>
                <w:rFonts w:ascii="Arial" w:hAnsi="Arial" w:cs="Arial"/>
                <w:color w:val="000000" w:themeColor="text1" w:themeTint="FF" w:themeShade="FF"/>
                <w:sz w:val="24"/>
                <w:szCs w:val="24"/>
              </w:rPr>
              <w:t>corr</w:t>
            </w:r>
            <w:r w:rsidRPr="2B6EFD31" w:rsidR="54450C62">
              <w:rPr>
                <w:rFonts w:ascii="Arial" w:hAnsi="Arial" w:cs="Arial"/>
                <w:color w:val="000000" w:themeColor="text1" w:themeTint="FF" w:themeShade="FF"/>
                <w:sz w:val="24"/>
                <w:szCs w:val="24"/>
              </w:rPr>
              <w:t>espond</w:t>
            </w:r>
            <w:r w:rsidRPr="2B6EFD31" w:rsidR="002A6950">
              <w:rPr>
                <w:rFonts w:ascii="Arial" w:hAnsi="Arial" w:cs="Arial"/>
                <w:color w:val="000000" w:themeColor="text1" w:themeTint="FF" w:themeShade="FF"/>
                <w:sz w:val="24"/>
                <w:szCs w:val="24"/>
              </w:rPr>
              <w:t xml:space="preserve"> with </w:t>
            </w:r>
            <w:r w:rsidRPr="2B6EFD31" w:rsidR="2CC27B9A">
              <w:rPr>
                <w:rFonts w:ascii="Arial" w:hAnsi="Arial" w:cs="Arial"/>
                <w:color w:val="000000" w:themeColor="text1" w:themeTint="FF" w:themeShade="FF"/>
                <w:sz w:val="24"/>
                <w:szCs w:val="24"/>
              </w:rPr>
              <w:t xml:space="preserve">the </w:t>
            </w:r>
            <w:r w:rsidRPr="2B6EFD31" w:rsidR="002A6950">
              <w:rPr>
                <w:rFonts w:ascii="Arial" w:hAnsi="Arial" w:cs="Arial"/>
                <w:color w:val="000000" w:themeColor="text1" w:themeTint="FF" w:themeShade="FF"/>
                <w:sz w:val="24"/>
                <w:szCs w:val="24"/>
              </w:rPr>
              <w:t>update</w:t>
            </w:r>
            <w:r w:rsidRPr="2B6EFD31" w:rsidR="6B68361C">
              <w:rPr>
                <w:rFonts w:ascii="Arial" w:hAnsi="Arial" w:cs="Arial"/>
                <w:color w:val="000000" w:themeColor="text1" w:themeTint="FF" w:themeShade="FF"/>
                <w:sz w:val="24"/>
                <w:szCs w:val="24"/>
              </w:rPr>
              <w:t>d</w:t>
            </w:r>
            <w:r w:rsidRPr="2B6EFD31" w:rsidR="002A6950">
              <w:rPr>
                <w:rFonts w:ascii="Arial" w:hAnsi="Arial" w:cs="Arial"/>
                <w:color w:val="000000" w:themeColor="text1" w:themeTint="FF" w:themeShade="FF"/>
                <w:sz w:val="24"/>
                <w:szCs w:val="24"/>
              </w:rPr>
              <w:t xml:space="preserve"> </w:t>
            </w:r>
            <w:r w:rsidRPr="2B6EFD31" w:rsidR="002A6950">
              <w:rPr>
                <w:rFonts w:ascii="Arial" w:hAnsi="Arial" w:cs="Arial"/>
                <w:color w:val="000000" w:themeColor="text1" w:themeTint="FF" w:themeShade="FF"/>
                <w:sz w:val="24"/>
                <w:szCs w:val="24"/>
              </w:rPr>
              <w:t>strat</w:t>
            </w:r>
            <w:r w:rsidRPr="2B6EFD31" w:rsidR="45B8976E">
              <w:rPr>
                <w:rFonts w:ascii="Arial" w:hAnsi="Arial" w:cs="Arial"/>
                <w:color w:val="000000" w:themeColor="text1" w:themeTint="FF" w:themeShade="FF"/>
                <w:sz w:val="24"/>
                <w:szCs w:val="24"/>
              </w:rPr>
              <w:t xml:space="preserve">egies </w:t>
            </w:r>
            <w:r w:rsidRPr="2B6EFD31" w:rsidR="002A6950">
              <w:rPr>
                <w:rFonts w:ascii="Arial" w:hAnsi="Arial" w:cs="Arial"/>
                <w:color w:val="000000" w:themeColor="text1" w:themeTint="FF" w:themeShade="FF"/>
                <w:sz w:val="24"/>
                <w:szCs w:val="24"/>
              </w:rPr>
              <w:t>prop</w:t>
            </w:r>
            <w:r w:rsidRPr="2B6EFD31" w:rsidR="70A0A0F5">
              <w:rPr>
                <w:rFonts w:ascii="Arial" w:hAnsi="Arial" w:cs="Arial"/>
                <w:color w:val="000000" w:themeColor="text1" w:themeTint="FF" w:themeShade="FF"/>
                <w:sz w:val="24"/>
                <w:szCs w:val="24"/>
              </w:rPr>
              <w:t>osed</w:t>
            </w:r>
            <w:r w:rsidRPr="2B6EFD31" w:rsidR="002A6950">
              <w:rPr>
                <w:rFonts w:ascii="Arial" w:hAnsi="Arial" w:cs="Arial"/>
                <w:color w:val="000000" w:themeColor="text1" w:themeTint="FF" w:themeShade="FF"/>
                <w:sz w:val="24"/>
                <w:szCs w:val="24"/>
              </w:rPr>
              <w:t xml:space="preserve"> during part </w:t>
            </w:r>
            <w:r w:rsidRPr="2B6EFD31" w:rsidR="12E97517">
              <w:rPr>
                <w:rFonts w:ascii="Arial" w:hAnsi="Arial" w:cs="Arial"/>
                <w:color w:val="000000" w:themeColor="text1" w:themeTint="FF" w:themeShade="FF"/>
                <w:sz w:val="24"/>
                <w:szCs w:val="24"/>
              </w:rPr>
              <w:t>one of the meeting. Anyone who would like to attend who hasn’t received the information may get in touch with Kim.</w:t>
            </w:r>
          </w:p>
        </w:tc>
      </w:tr>
      <w:tr w:rsidRPr="00752E12" w:rsidR="00377FD5" w:rsidTr="21B9E589" w14:paraId="484E5CEB" w14:textId="77777777">
        <w:trPr>
          <w:trHeight w:val="351"/>
        </w:trPr>
        <w:tc>
          <w:tcPr>
            <w:tcW w:w="2820" w:type="dxa"/>
            <w:tcMar/>
          </w:tcPr>
          <w:p w:rsidRPr="00821185" w:rsidR="00377FD5" w:rsidP="00377FD5" w:rsidRDefault="00377FD5" w14:paraId="484E5CE9" w14:textId="4AE6EE98">
            <w:pPr>
              <w:rPr>
                <w:rFonts w:ascii="Arial" w:hAnsi="Arial" w:cs="Arial"/>
                <w:b/>
                <w:bCs/>
                <w:color w:val="000000"/>
                <w:sz w:val="24"/>
                <w:szCs w:val="24"/>
              </w:rPr>
            </w:pPr>
            <w:r w:rsidRPr="00821185">
              <w:rPr>
                <w:rFonts w:ascii="Arial" w:hAnsi="Arial" w:cs="Arial"/>
                <w:b/>
                <w:color w:val="000000"/>
                <w:sz w:val="24"/>
                <w:szCs w:val="24"/>
              </w:rPr>
              <w:t xml:space="preserve">ADJOURNMENT </w:t>
            </w:r>
          </w:p>
        </w:tc>
        <w:tc>
          <w:tcPr>
            <w:tcW w:w="7980" w:type="dxa"/>
            <w:tcMar/>
          </w:tcPr>
          <w:p w:rsidRPr="00821185" w:rsidR="00377FD5" w:rsidP="26FA4F3F" w:rsidRDefault="00377FD5" w14:paraId="484E5CEA" w14:textId="204D895A">
            <w:pPr>
              <w:jc w:val="both"/>
              <w:rPr>
                <w:rFonts w:ascii="Arial" w:hAnsi="Arial" w:cs="Arial"/>
                <w:color w:val="000000"/>
                <w:sz w:val="24"/>
                <w:szCs w:val="24"/>
                <w:highlight w:val="yellow"/>
              </w:rPr>
            </w:pPr>
            <w:r w:rsidRPr="2B6EFD31" w:rsidR="00377FD5">
              <w:rPr>
                <w:rFonts w:ascii="Arial" w:hAnsi="Arial" w:cs="Arial"/>
                <w:color w:val="000000" w:themeColor="text1" w:themeTint="FF" w:themeShade="FF"/>
                <w:sz w:val="24"/>
                <w:szCs w:val="24"/>
              </w:rPr>
              <w:t>There being no furth</w:t>
            </w:r>
            <w:r w:rsidRPr="2B6EFD31" w:rsidR="00377FD5">
              <w:rPr>
                <w:rFonts w:ascii="Arial" w:hAnsi="Arial" w:cs="Arial"/>
                <w:color w:val="000000" w:themeColor="text1" w:themeTint="FF" w:themeShade="FF"/>
                <w:sz w:val="24"/>
                <w:szCs w:val="24"/>
              </w:rPr>
              <w:t xml:space="preserve">er business to come before the Committee, the meeting was adjourned </w:t>
            </w:r>
            <w:r w:rsidRPr="2B6EFD31" w:rsidR="00377FD5">
              <w:rPr>
                <w:rFonts w:ascii="Arial" w:hAnsi="Arial" w:cs="Arial"/>
                <w:color w:val="000000" w:themeColor="text1" w:themeTint="FF" w:themeShade="FF"/>
                <w:sz w:val="24"/>
                <w:szCs w:val="24"/>
              </w:rPr>
              <w:t>at</w:t>
            </w:r>
            <w:r w:rsidRPr="2B6EFD31" w:rsidR="00871519">
              <w:rPr>
                <w:rFonts w:ascii="Arial" w:hAnsi="Arial" w:cs="Arial"/>
                <w:color w:val="000000" w:themeColor="text1" w:themeTint="FF" w:themeShade="FF"/>
                <w:sz w:val="24"/>
                <w:szCs w:val="24"/>
              </w:rPr>
              <w:t xml:space="preserve"> </w:t>
            </w:r>
            <w:r w:rsidRPr="2B6EFD31" w:rsidR="00377FD5">
              <w:rPr>
                <w:rFonts w:ascii="Arial" w:hAnsi="Arial" w:cs="Arial"/>
                <w:color w:val="000000" w:themeColor="text1" w:themeTint="FF" w:themeShade="FF"/>
                <w:sz w:val="24"/>
                <w:szCs w:val="24"/>
              </w:rPr>
              <w:t>1:</w:t>
            </w:r>
            <w:r w:rsidRPr="2B6EFD31" w:rsidR="00647E7F">
              <w:rPr>
                <w:rFonts w:ascii="Arial" w:hAnsi="Arial" w:cs="Arial"/>
                <w:color w:val="000000" w:themeColor="text1" w:themeTint="FF" w:themeShade="FF"/>
                <w:sz w:val="24"/>
                <w:szCs w:val="24"/>
              </w:rPr>
              <w:t>5</w:t>
            </w:r>
            <w:r w:rsidRPr="2B6EFD31" w:rsidR="00377FD5">
              <w:rPr>
                <w:rFonts w:ascii="Arial" w:hAnsi="Arial" w:cs="Arial"/>
                <w:color w:val="000000" w:themeColor="text1" w:themeTint="FF" w:themeShade="FF"/>
                <w:sz w:val="24"/>
                <w:szCs w:val="24"/>
              </w:rPr>
              <w:t>6p.m.</w:t>
            </w:r>
            <w:r w:rsidRPr="2B6EFD31" w:rsidR="00377FD5">
              <w:rPr>
                <w:rFonts w:ascii="Arial" w:hAnsi="Arial" w:cs="Arial"/>
                <w:color w:val="000000" w:themeColor="text1" w:themeTint="FF" w:themeShade="FF"/>
                <w:sz w:val="24"/>
                <w:szCs w:val="24"/>
              </w:rPr>
              <w:t xml:space="preserve"> </w:t>
            </w:r>
          </w:p>
        </w:tc>
      </w:tr>
      <w:tr w:rsidRPr="00752E12" w:rsidR="00377FD5" w:rsidTr="21B9E589" w14:paraId="484E5CEE" w14:textId="77777777">
        <w:trPr>
          <w:trHeight w:val="351"/>
        </w:trPr>
        <w:tc>
          <w:tcPr>
            <w:tcW w:w="2820" w:type="dxa"/>
            <w:tcMar/>
          </w:tcPr>
          <w:p w:rsidRPr="00752E12" w:rsidR="00377FD5" w:rsidP="00377FD5" w:rsidRDefault="00377FD5" w14:paraId="484E5CEC" w14:textId="77777777">
            <w:pPr>
              <w:rPr>
                <w:rFonts w:ascii="Arial" w:hAnsi="Arial" w:cs="Arial"/>
                <w:b/>
                <w:bCs/>
                <w:color w:val="000000"/>
                <w:sz w:val="24"/>
                <w:szCs w:val="24"/>
                <w:highlight w:val="yellow"/>
              </w:rPr>
            </w:pPr>
          </w:p>
        </w:tc>
        <w:tc>
          <w:tcPr>
            <w:tcW w:w="7980" w:type="dxa"/>
            <w:tcMar/>
          </w:tcPr>
          <w:p w:rsidRPr="00752E12" w:rsidR="00377FD5" w:rsidP="26FA4F3F" w:rsidRDefault="00377FD5" w14:paraId="484E5CED" w14:textId="77777777">
            <w:pPr>
              <w:autoSpaceDE w:val="0"/>
              <w:autoSpaceDN w:val="0"/>
              <w:adjustRightInd w:val="0"/>
              <w:jc w:val="both"/>
              <w:rPr>
                <w:rFonts w:ascii="Arial" w:hAnsi="Arial" w:cs="Arial"/>
                <w:b/>
                <w:bCs/>
                <w:color w:val="000000"/>
                <w:sz w:val="24"/>
                <w:szCs w:val="24"/>
                <w:highlight w:val="yellow"/>
              </w:rPr>
            </w:pPr>
          </w:p>
        </w:tc>
      </w:tr>
      <w:tr w:rsidRPr="00752E12" w:rsidR="00377FD5" w:rsidTr="21B9E589" w14:paraId="484E5CF1" w14:textId="77777777">
        <w:trPr>
          <w:trHeight w:val="351"/>
        </w:trPr>
        <w:tc>
          <w:tcPr>
            <w:tcW w:w="2820" w:type="dxa"/>
            <w:tcMar/>
          </w:tcPr>
          <w:p w:rsidRPr="00752E12" w:rsidR="00377FD5" w:rsidP="00377FD5" w:rsidRDefault="00377FD5" w14:paraId="484E5CEF" w14:textId="77777777">
            <w:pPr>
              <w:ind w:right="-54"/>
              <w:rPr>
                <w:rFonts w:ascii="Arial" w:hAnsi="Arial" w:cs="Arial"/>
                <w:b/>
                <w:color w:val="000000"/>
                <w:sz w:val="24"/>
                <w:szCs w:val="24"/>
                <w:highlight w:val="yellow"/>
              </w:rPr>
            </w:pPr>
          </w:p>
        </w:tc>
        <w:tc>
          <w:tcPr>
            <w:tcW w:w="7980" w:type="dxa"/>
            <w:tcMar/>
          </w:tcPr>
          <w:p w:rsidRPr="00752E12" w:rsidR="00377FD5" w:rsidP="00377FD5" w:rsidRDefault="00377FD5" w14:paraId="484E5CF0" w14:textId="77777777">
            <w:pPr>
              <w:jc w:val="both"/>
              <w:rPr>
                <w:rFonts w:ascii="Arial" w:hAnsi="Arial" w:cs="Arial"/>
                <w:color w:val="000000"/>
                <w:sz w:val="24"/>
                <w:szCs w:val="24"/>
                <w:highlight w:val="yellow"/>
              </w:rPr>
            </w:pPr>
          </w:p>
        </w:tc>
      </w:tr>
      <w:tr w:rsidRPr="00752E12" w:rsidR="00377FD5" w:rsidTr="21B9E589" w14:paraId="484E5CF4" w14:textId="77777777">
        <w:trPr>
          <w:trHeight w:val="351"/>
        </w:trPr>
        <w:tc>
          <w:tcPr>
            <w:tcW w:w="2820" w:type="dxa"/>
            <w:tcMar/>
          </w:tcPr>
          <w:p w:rsidRPr="00752E12" w:rsidR="00377FD5" w:rsidP="00377FD5" w:rsidRDefault="00377FD5" w14:paraId="484E5CF2" w14:textId="77777777">
            <w:pPr>
              <w:ind w:right="-54"/>
              <w:rPr>
                <w:rFonts w:ascii="Arial" w:hAnsi="Arial" w:cs="Arial"/>
                <w:b/>
                <w:color w:val="000000"/>
                <w:sz w:val="24"/>
                <w:szCs w:val="24"/>
                <w:highlight w:val="yellow"/>
              </w:rPr>
            </w:pPr>
          </w:p>
        </w:tc>
        <w:tc>
          <w:tcPr>
            <w:tcW w:w="7980" w:type="dxa"/>
            <w:tcMar/>
          </w:tcPr>
          <w:p w:rsidRPr="00752E12" w:rsidR="00377FD5" w:rsidP="00377FD5" w:rsidRDefault="00377FD5" w14:paraId="484E5CF3"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Pr="00752E12" w:rsidR="00377FD5" w:rsidTr="21B9E589" w14:paraId="484E5CF7" w14:textId="77777777">
        <w:trPr>
          <w:trHeight w:val="351"/>
        </w:trPr>
        <w:tc>
          <w:tcPr>
            <w:tcW w:w="2820" w:type="dxa"/>
            <w:tcMar/>
          </w:tcPr>
          <w:p w:rsidRPr="00752E12" w:rsidR="00377FD5" w:rsidP="00377FD5" w:rsidRDefault="00377FD5" w14:paraId="484E5CF5" w14:textId="77777777">
            <w:pPr>
              <w:ind w:right="-54"/>
              <w:rPr>
                <w:rFonts w:ascii="Arial" w:hAnsi="Arial" w:cs="Arial"/>
                <w:b/>
                <w:color w:val="000000"/>
                <w:sz w:val="24"/>
                <w:szCs w:val="24"/>
                <w:highlight w:val="yellow"/>
              </w:rPr>
            </w:pPr>
          </w:p>
        </w:tc>
        <w:tc>
          <w:tcPr>
            <w:tcW w:w="7980" w:type="dxa"/>
            <w:tcMar/>
          </w:tcPr>
          <w:p w:rsidRPr="00752E12" w:rsidR="00377FD5" w:rsidP="00377FD5" w:rsidRDefault="00377FD5" w14:paraId="484E5CF6" w14:textId="77777777">
            <w:pPr>
              <w:jc w:val="both"/>
              <w:rPr>
                <w:rFonts w:ascii="Arial" w:hAnsi="Arial" w:cs="Arial"/>
                <w:color w:val="000000"/>
                <w:sz w:val="24"/>
                <w:szCs w:val="24"/>
                <w:highlight w:val="yellow"/>
              </w:rPr>
            </w:pPr>
          </w:p>
        </w:tc>
      </w:tr>
      <w:tr w:rsidR="00377FD5" w:rsidTr="21B9E589" w14:paraId="484E5CFA" w14:textId="77777777">
        <w:trPr>
          <w:trHeight w:val="351"/>
        </w:trPr>
        <w:tc>
          <w:tcPr>
            <w:tcW w:w="2820" w:type="dxa"/>
            <w:tcMar/>
          </w:tcPr>
          <w:p w:rsidRPr="00752E12" w:rsidR="00377FD5" w:rsidP="00377FD5" w:rsidRDefault="00377FD5" w14:paraId="484E5CF8" w14:textId="77777777">
            <w:pPr>
              <w:ind w:right="-54"/>
              <w:rPr>
                <w:rFonts w:ascii="Arial" w:hAnsi="Arial" w:cs="Arial"/>
                <w:b/>
                <w:color w:val="000000"/>
                <w:sz w:val="24"/>
                <w:szCs w:val="24"/>
                <w:highlight w:val="yellow"/>
              </w:rPr>
            </w:pPr>
          </w:p>
        </w:tc>
        <w:tc>
          <w:tcPr>
            <w:tcW w:w="7980" w:type="dxa"/>
            <w:tcMar/>
          </w:tcPr>
          <w:p w:rsidRPr="00752E12" w:rsidR="00377FD5" w:rsidP="00377FD5" w:rsidRDefault="00377FD5" w14:paraId="484E5CF9" w14:textId="77777777">
            <w:pPr>
              <w:jc w:val="both"/>
              <w:rPr>
                <w:rFonts w:ascii="Arial" w:hAnsi="Arial" w:cs="Arial"/>
                <w:color w:val="000000"/>
                <w:sz w:val="24"/>
                <w:szCs w:val="24"/>
                <w:highlight w:val="yellow"/>
              </w:rPr>
            </w:pPr>
          </w:p>
        </w:tc>
      </w:tr>
    </w:tbl>
    <w:p w:rsidR="00D36DC7" w:rsidP="00724E51" w:rsidRDefault="00D36DC7" w14:paraId="484E5CFB" w14:textId="77777777"/>
    <w:sectPr w:rsidR="00D36DC7" w:rsidSect="00D36DC7">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9129D"/>
    <w:multiLevelType w:val="hybridMultilevel"/>
    <w:tmpl w:val="AEFA21AA"/>
    <w:lvl w:ilvl="0" w:tplc="A6C2E8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C769C"/>
    <w:multiLevelType w:val="hybridMultilevel"/>
    <w:tmpl w:val="00F06F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C7"/>
    <w:rsid w:val="00006EFA"/>
    <w:rsid w:val="00011DC8"/>
    <w:rsid w:val="000179CF"/>
    <w:rsid w:val="00032339"/>
    <w:rsid w:val="0003257F"/>
    <w:rsid w:val="0003495F"/>
    <w:rsid w:val="0003581C"/>
    <w:rsid w:val="00042654"/>
    <w:rsid w:val="00054DE8"/>
    <w:rsid w:val="00062046"/>
    <w:rsid w:val="000635AB"/>
    <w:rsid w:val="00065E6B"/>
    <w:rsid w:val="00070F41"/>
    <w:rsid w:val="00072E22"/>
    <w:rsid w:val="0007383B"/>
    <w:rsid w:val="00084688"/>
    <w:rsid w:val="00097B61"/>
    <w:rsid w:val="000A1856"/>
    <w:rsid w:val="000B0C31"/>
    <w:rsid w:val="000B1914"/>
    <w:rsid w:val="000B739A"/>
    <w:rsid w:val="000C6B6C"/>
    <w:rsid w:val="000D03C2"/>
    <w:rsid w:val="000E5F12"/>
    <w:rsid w:val="000E66C9"/>
    <w:rsid w:val="000F06D2"/>
    <w:rsid w:val="000F2E7C"/>
    <w:rsid w:val="000F39E0"/>
    <w:rsid w:val="000F5703"/>
    <w:rsid w:val="001109D9"/>
    <w:rsid w:val="00120EA7"/>
    <w:rsid w:val="00133119"/>
    <w:rsid w:val="0013358C"/>
    <w:rsid w:val="001350A0"/>
    <w:rsid w:val="00135AF1"/>
    <w:rsid w:val="00140CF7"/>
    <w:rsid w:val="00142931"/>
    <w:rsid w:val="00142B73"/>
    <w:rsid w:val="00144341"/>
    <w:rsid w:val="001500FC"/>
    <w:rsid w:val="0015084B"/>
    <w:rsid w:val="0015093C"/>
    <w:rsid w:val="0015244F"/>
    <w:rsid w:val="001661AA"/>
    <w:rsid w:val="00192AFC"/>
    <w:rsid w:val="00194111"/>
    <w:rsid w:val="001A069A"/>
    <w:rsid w:val="001B0643"/>
    <w:rsid w:val="001B0D3C"/>
    <w:rsid w:val="001B45C9"/>
    <w:rsid w:val="001B57BC"/>
    <w:rsid w:val="001D043F"/>
    <w:rsid w:val="001D0512"/>
    <w:rsid w:val="001D16C0"/>
    <w:rsid w:val="002112E7"/>
    <w:rsid w:val="002214EA"/>
    <w:rsid w:val="00223E85"/>
    <w:rsid w:val="002240BC"/>
    <w:rsid w:val="00230970"/>
    <w:rsid w:val="00232818"/>
    <w:rsid w:val="0023563C"/>
    <w:rsid w:val="00237571"/>
    <w:rsid w:val="002375A9"/>
    <w:rsid w:val="002510CB"/>
    <w:rsid w:val="00253CCA"/>
    <w:rsid w:val="00267143"/>
    <w:rsid w:val="00275FB9"/>
    <w:rsid w:val="002859BC"/>
    <w:rsid w:val="00294461"/>
    <w:rsid w:val="002A3E8C"/>
    <w:rsid w:val="002A6950"/>
    <w:rsid w:val="002C2BF1"/>
    <w:rsid w:val="002D069F"/>
    <w:rsid w:val="002D193E"/>
    <w:rsid w:val="002D2F0A"/>
    <w:rsid w:val="002F1516"/>
    <w:rsid w:val="002F2305"/>
    <w:rsid w:val="002F7202"/>
    <w:rsid w:val="00307D7C"/>
    <w:rsid w:val="00315E94"/>
    <w:rsid w:val="00320518"/>
    <w:rsid w:val="00330B8A"/>
    <w:rsid w:val="003446C2"/>
    <w:rsid w:val="003527B6"/>
    <w:rsid w:val="00354033"/>
    <w:rsid w:val="00362040"/>
    <w:rsid w:val="003634F8"/>
    <w:rsid w:val="00367C19"/>
    <w:rsid w:val="00372012"/>
    <w:rsid w:val="00372608"/>
    <w:rsid w:val="00377FD5"/>
    <w:rsid w:val="00381AF3"/>
    <w:rsid w:val="00383E9E"/>
    <w:rsid w:val="0039447F"/>
    <w:rsid w:val="00396A1F"/>
    <w:rsid w:val="003A010D"/>
    <w:rsid w:val="003A03DE"/>
    <w:rsid w:val="003A0FFC"/>
    <w:rsid w:val="003A1103"/>
    <w:rsid w:val="003A12C3"/>
    <w:rsid w:val="003A1361"/>
    <w:rsid w:val="003A1443"/>
    <w:rsid w:val="003A16C1"/>
    <w:rsid w:val="003A4A56"/>
    <w:rsid w:val="003B1508"/>
    <w:rsid w:val="003B2586"/>
    <w:rsid w:val="003B30B6"/>
    <w:rsid w:val="003B3B54"/>
    <w:rsid w:val="003C2399"/>
    <w:rsid w:val="003C4105"/>
    <w:rsid w:val="003C7EB8"/>
    <w:rsid w:val="003D6BD7"/>
    <w:rsid w:val="003E7CA1"/>
    <w:rsid w:val="003F15F0"/>
    <w:rsid w:val="003F4248"/>
    <w:rsid w:val="003F78D5"/>
    <w:rsid w:val="004042A0"/>
    <w:rsid w:val="004042C0"/>
    <w:rsid w:val="00404D72"/>
    <w:rsid w:val="00411CF4"/>
    <w:rsid w:val="0041289E"/>
    <w:rsid w:val="00430BFC"/>
    <w:rsid w:val="00433439"/>
    <w:rsid w:val="00433850"/>
    <w:rsid w:val="00433994"/>
    <w:rsid w:val="00435535"/>
    <w:rsid w:val="0043571A"/>
    <w:rsid w:val="00454075"/>
    <w:rsid w:val="00454758"/>
    <w:rsid w:val="00455EBB"/>
    <w:rsid w:val="00457482"/>
    <w:rsid w:val="00463689"/>
    <w:rsid w:val="0046585A"/>
    <w:rsid w:val="004709E5"/>
    <w:rsid w:val="0048190A"/>
    <w:rsid w:val="0048405C"/>
    <w:rsid w:val="00492C19"/>
    <w:rsid w:val="00493E40"/>
    <w:rsid w:val="004948CE"/>
    <w:rsid w:val="00496EE0"/>
    <w:rsid w:val="004A09A8"/>
    <w:rsid w:val="004A262B"/>
    <w:rsid w:val="004A68A0"/>
    <w:rsid w:val="004B255D"/>
    <w:rsid w:val="004C2B2D"/>
    <w:rsid w:val="004C463C"/>
    <w:rsid w:val="004D1C27"/>
    <w:rsid w:val="004D4A8B"/>
    <w:rsid w:val="004D50F6"/>
    <w:rsid w:val="004D6B7A"/>
    <w:rsid w:val="004E43EA"/>
    <w:rsid w:val="004F7F66"/>
    <w:rsid w:val="00501C9F"/>
    <w:rsid w:val="0050211F"/>
    <w:rsid w:val="005045EF"/>
    <w:rsid w:val="005119EA"/>
    <w:rsid w:val="00512C5F"/>
    <w:rsid w:val="00513EAB"/>
    <w:rsid w:val="005162CA"/>
    <w:rsid w:val="005250A1"/>
    <w:rsid w:val="00533682"/>
    <w:rsid w:val="00536852"/>
    <w:rsid w:val="00542A24"/>
    <w:rsid w:val="00543FAE"/>
    <w:rsid w:val="00550959"/>
    <w:rsid w:val="00560213"/>
    <w:rsid w:val="00562B30"/>
    <w:rsid w:val="00563FB5"/>
    <w:rsid w:val="00565C34"/>
    <w:rsid w:val="00565C67"/>
    <w:rsid w:val="00574A62"/>
    <w:rsid w:val="00574EED"/>
    <w:rsid w:val="00574F05"/>
    <w:rsid w:val="00575B6B"/>
    <w:rsid w:val="005806C3"/>
    <w:rsid w:val="00587A3A"/>
    <w:rsid w:val="00595089"/>
    <w:rsid w:val="005A16FB"/>
    <w:rsid w:val="005A42DD"/>
    <w:rsid w:val="005B12DD"/>
    <w:rsid w:val="005B785B"/>
    <w:rsid w:val="005C25CC"/>
    <w:rsid w:val="005D040E"/>
    <w:rsid w:val="005D2485"/>
    <w:rsid w:val="005D3D6E"/>
    <w:rsid w:val="005D6BA5"/>
    <w:rsid w:val="005F614C"/>
    <w:rsid w:val="005F6437"/>
    <w:rsid w:val="0060376C"/>
    <w:rsid w:val="006041A1"/>
    <w:rsid w:val="00612A7E"/>
    <w:rsid w:val="00613101"/>
    <w:rsid w:val="006239F5"/>
    <w:rsid w:val="006305CB"/>
    <w:rsid w:val="0063594E"/>
    <w:rsid w:val="0064370A"/>
    <w:rsid w:val="00643768"/>
    <w:rsid w:val="00647495"/>
    <w:rsid w:val="00647E7F"/>
    <w:rsid w:val="006521CD"/>
    <w:rsid w:val="0065251D"/>
    <w:rsid w:val="006576F0"/>
    <w:rsid w:val="0066324A"/>
    <w:rsid w:val="0066674D"/>
    <w:rsid w:val="00670454"/>
    <w:rsid w:val="00675482"/>
    <w:rsid w:val="00677C94"/>
    <w:rsid w:val="00680CFD"/>
    <w:rsid w:val="006A362C"/>
    <w:rsid w:val="006A704B"/>
    <w:rsid w:val="006A709A"/>
    <w:rsid w:val="006B39C5"/>
    <w:rsid w:val="006C380F"/>
    <w:rsid w:val="006C3C2F"/>
    <w:rsid w:val="006D354A"/>
    <w:rsid w:val="006D68C8"/>
    <w:rsid w:val="006E0B08"/>
    <w:rsid w:val="00703125"/>
    <w:rsid w:val="00706A85"/>
    <w:rsid w:val="0070751B"/>
    <w:rsid w:val="00707B36"/>
    <w:rsid w:val="00712FF0"/>
    <w:rsid w:val="007161BC"/>
    <w:rsid w:val="00724E51"/>
    <w:rsid w:val="0073686E"/>
    <w:rsid w:val="00737C4A"/>
    <w:rsid w:val="0074485A"/>
    <w:rsid w:val="00746779"/>
    <w:rsid w:val="00746DF2"/>
    <w:rsid w:val="007475BB"/>
    <w:rsid w:val="00752DFD"/>
    <w:rsid w:val="00752E12"/>
    <w:rsid w:val="00757F66"/>
    <w:rsid w:val="00761EAF"/>
    <w:rsid w:val="00764B00"/>
    <w:rsid w:val="007761ED"/>
    <w:rsid w:val="00777D9E"/>
    <w:rsid w:val="00785B13"/>
    <w:rsid w:val="00791AF4"/>
    <w:rsid w:val="007961F7"/>
    <w:rsid w:val="007A50AC"/>
    <w:rsid w:val="007A6A5B"/>
    <w:rsid w:val="007B307F"/>
    <w:rsid w:val="007B6D95"/>
    <w:rsid w:val="007D0E25"/>
    <w:rsid w:val="007D6BFF"/>
    <w:rsid w:val="007E2420"/>
    <w:rsid w:val="007E39FA"/>
    <w:rsid w:val="007F1368"/>
    <w:rsid w:val="008009E5"/>
    <w:rsid w:val="00802FEF"/>
    <w:rsid w:val="00814DAA"/>
    <w:rsid w:val="00821185"/>
    <w:rsid w:val="00826709"/>
    <w:rsid w:val="0083020A"/>
    <w:rsid w:val="008304F9"/>
    <w:rsid w:val="00851A1D"/>
    <w:rsid w:val="00854FF6"/>
    <w:rsid w:val="0085792B"/>
    <w:rsid w:val="00863E62"/>
    <w:rsid w:val="00864357"/>
    <w:rsid w:val="00870B7B"/>
    <w:rsid w:val="00871519"/>
    <w:rsid w:val="00876E7F"/>
    <w:rsid w:val="0088068B"/>
    <w:rsid w:val="00881267"/>
    <w:rsid w:val="00886092"/>
    <w:rsid w:val="00894547"/>
    <w:rsid w:val="008A156F"/>
    <w:rsid w:val="008A3A1B"/>
    <w:rsid w:val="008A65D5"/>
    <w:rsid w:val="008A6D9E"/>
    <w:rsid w:val="008A6DAD"/>
    <w:rsid w:val="008B076B"/>
    <w:rsid w:val="008C1387"/>
    <w:rsid w:val="008C3A93"/>
    <w:rsid w:val="008C6D99"/>
    <w:rsid w:val="008D6B2D"/>
    <w:rsid w:val="008D783F"/>
    <w:rsid w:val="008D79A9"/>
    <w:rsid w:val="008E1B43"/>
    <w:rsid w:val="008E6002"/>
    <w:rsid w:val="008E63D7"/>
    <w:rsid w:val="008E6AEC"/>
    <w:rsid w:val="008F111D"/>
    <w:rsid w:val="008F2D23"/>
    <w:rsid w:val="00901EB7"/>
    <w:rsid w:val="009053BB"/>
    <w:rsid w:val="00906C20"/>
    <w:rsid w:val="00916394"/>
    <w:rsid w:val="009262B7"/>
    <w:rsid w:val="0092761D"/>
    <w:rsid w:val="00930F0F"/>
    <w:rsid w:val="009354E0"/>
    <w:rsid w:val="00941EBA"/>
    <w:rsid w:val="00955A20"/>
    <w:rsid w:val="009617AB"/>
    <w:rsid w:val="009639D6"/>
    <w:rsid w:val="0097415E"/>
    <w:rsid w:val="009747B9"/>
    <w:rsid w:val="00977DB0"/>
    <w:rsid w:val="009801D5"/>
    <w:rsid w:val="00982998"/>
    <w:rsid w:val="00984F19"/>
    <w:rsid w:val="00985560"/>
    <w:rsid w:val="009923A4"/>
    <w:rsid w:val="00996AE8"/>
    <w:rsid w:val="009A0E3A"/>
    <w:rsid w:val="009A2F5E"/>
    <w:rsid w:val="009A4740"/>
    <w:rsid w:val="009B196A"/>
    <w:rsid w:val="009D6B5E"/>
    <w:rsid w:val="009E497F"/>
    <w:rsid w:val="009F14F8"/>
    <w:rsid w:val="009F45C0"/>
    <w:rsid w:val="009F595D"/>
    <w:rsid w:val="009F7F13"/>
    <w:rsid w:val="00A10C75"/>
    <w:rsid w:val="00A173E7"/>
    <w:rsid w:val="00A248CC"/>
    <w:rsid w:val="00A2577C"/>
    <w:rsid w:val="00A31210"/>
    <w:rsid w:val="00A318C8"/>
    <w:rsid w:val="00A36838"/>
    <w:rsid w:val="00A52259"/>
    <w:rsid w:val="00A5450A"/>
    <w:rsid w:val="00A72FF7"/>
    <w:rsid w:val="00A8302F"/>
    <w:rsid w:val="00A93782"/>
    <w:rsid w:val="00AA4D52"/>
    <w:rsid w:val="00AA7FAF"/>
    <w:rsid w:val="00AB1458"/>
    <w:rsid w:val="00AB188E"/>
    <w:rsid w:val="00AB4834"/>
    <w:rsid w:val="00AB683E"/>
    <w:rsid w:val="00AC4C5F"/>
    <w:rsid w:val="00AD53FE"/>
    <w:rsid w:val="00AE0938"/>
    <w:rsid w:val="00AE2801"/>
    <w:rsid w:val="00AE6CCC"/>
    <w:rsid w:val="00AF1C80"/>
    <w:rsid w:val="00AF75A3"/>
    <w:rsid w:val="00B0315A"/>
    <w:rsid w:val="00B0369C"/>
    <w:rsid w:val="00B04DB3"/>
    <w:rsid w:val="00B128DB"/>
    <w:rsid w:val="00B16EC0"/>
    <w:rsid w:val="00B34DDA"/>
    <w:rsid w:val="00B362B3"/>
    <w:rsid w:val="00B429E6"/>
    <w:rsid w:val="00B44689"/>
    <w:rsid w:val="00B5306D"/>
    <w:rsid w:val="00B8172E"/>
    <w:rsid w:val="00B81DB6"/>
    <w:rsid w:val="00B85083"/>
    <w:rsid w:val="00B9119E"/>
    <w:rsid w:val="00B93529"/>
    <w:rsid w:val="00BA3735"/>
    <w:rsid w:val="00BA4D67"/>
    <w:rsid w:val="00BB716E"/>
    <w:rsid w:val="00BD6EE8"/>
    <w:rsid w:val="00BE0015"/>
    <w:rsid w:val="00BE4D22"/>
    <w:rsid w:val="00BE5872"/>
    <w:rsid w:val="00BF016D"/>
    <w:rsid w:val="00BF1609"/>
    <w:rsid w:val="00BF77BD"/>
    <w:rsid w:val="00BF79B6"/>
    <w:rsid w:val="00C04C57"/>
    <w:rsid w:val="00C057B4"/>
    <w:rsid w:val="00C108A7"/>
    <w:rsid w:val="00C126A8"/>
    <w:rsid w:val="00C1367E"/>
    <w:rsid w:val="00C246B1"/>
    <w:rsid w:val="00C32072"/>
    <w:rsid w:val="00C334EC"/>
    <w:rsid w:val="00C37B9B"/>
    <w:rsid w:val="00C4561D"/>
    <w:rsid w:val="00C4575A"/>
    <w:rsid w:val="00C4637A"/>
    <w:rsid w:val="00C56EDB"/>
    <w:rsid w:val="00C60B6A"/>
    <w:rsid w:val="00C63080"/>
    <w:rsid w:val="00C66707"/>
    <w:rsid w:val="00C710F3"/>
    <w:rsid w:val="00C81F2A"/>
    <w:rsid w:val="00C852FF"/>
    <w:rsid w:val="00C949B8"/>
    <w:rsid w:val="00CB5817"/>
    <w:rsid w:val="00CD1A69"/>
    <w:rsid w:val="00CE5809"/>
    <w:rsid w:val="00CF3A12"/>
    <w:rsid w:val="00CF40F5"/>
    <w:rsid w:val="00D000D8"/>
    <w:rsid w:val="00D02ECD"/>
    <w:rsid w:val="00D03C10"/>
    <w:rsid w:val="00D049A7"/>
    <w:rsid w:val="00D04DEF"/>
    <w:rsid w:val="00D15685"/>
    <w:rsid w:val="00D23876"/>
    <w:rsid w:val="00D23C77"/>
    <w:rsid w:val="00D2458B"/>
    <w:rsid w:val="00D36DC7"/>
    <w:rsid w:val="00D37468"/>
    <w:rsid w:val="00D54F10"/>
    <w:rsid w:val="00D636CB"/>
    <w:rsid w:val="00D73203"/>
    <w:rsid w:val="00D842EC"/>
    <w:rsid w:val="00D9613B"/>
    <w:rsid w:val="00D96749"/>
    <w:rsid w:val="00DA4A3D"/>
    <w:rsid w:val="00DA79CB"/>
    <w:rsid w:val="00DC3A01"/>
    <w:rsid w:val="00DD2E65"/>
    <w:rsid w:val="00DD2E72"/>
    <w:rsid w:val="00DD3833"/>
    <w:rsid w:val="00DD561A"/>
    <w:rsid w:val="00DE0EF2"/>
    <w:rsid w:val="00DE5069"/>
    <w:rsid w:val="00DE766D"/>
    <w:rsid w:val="00DF07EB"/>
    <w:rsid w:val="00DF7248"/>
    <w:rsid w:val="00E00215"/>
    <w:rsid w:val="00E00CC6"/>
    <w:rsid w:val="00E0541B"/>
    <w:rsid w:val="00E05D4E"/>
    <w:rsid w:val="00E07ED7"/>
    <w:rsid w:val="00E1689E"/>
    <w:rsid w:val="00E20F14"/>
    <w:rsid w:val="00E22822"/>
    <w:rsid w:val="00E23042"/>
    <w:rsid w:val="00E25754"/>
    <w:rsid w:val="00E2630B"/>
    <w:rsid w:val="00E32141"/>
    <w:rsid w:val="00E3289F"/>
    <w:rsid w:val="00E33E73"/>
    <w:rsid w:val="00E43CAD"/>
    <w:rsid w:val="00E43F3E"/>
    <w:rsid w:val="00E53859"/>
    <w:rsid w:val="00E5643C"/>
    <w:rsid w:val="00E56BD0"/>
    <w:rsid w:val="00E56C9D"/>
    <w:rsid w:val="00E610AF"/>
    <w:rsid w:val="00E617FB"/>
    <w:rsid w:val="00E62F1C"/>
    <w:rsid w:val="00E63DA1"/>
    <w:rsid w:val="00E80ADF"/>
    <w:rsid w:val="00E81AC3"/>
    <w:rsid w:val="00E94264"/>
    <w:rsid w:val="00E9536E"/>
    <w:rsid w:val="00EA1F32"/>
    <w:rsid w:val="00EA4E00"/>
    <w:rsid w:val="00EA5ED9"/>
    <w:rsid w:val="00EA7008"/>
    <w:rsid w:val="00EB6E77"/>
    <w:rsid w:val="00EC270A"/>
    <w:rsid w:val="00EC4ECE"/>
    <w:rsid w:val="00EC594B"/>
    <w:rsid w:val="00EC7E95"/>
    <w:rsid w:val="00EE362A"/>
    <w:rsid w:val="00EE6CED"/>
    <w:rsid w:val="00EF3BC7"/>
    <w:rsid w:val="00EF6DE1"/>
    <w:rsid w:val="00F0451C"/>
    <w:rsid w:val="00F06943"/>
    <w:rsid w:val="00F0794F"/>
    <w:rsid w:val="00F11135"/>
    <w:rsid w:val="00F11C0D"/>
    <w:rsid w:val="00F12B62"/>
    <w:rsid w:val="00F15B0E"/>
    <w:rsid w:val="00F37282"/>
    <w:rsid w:val="00F37703"/>
    <w:rsid w:val="00F403BF"/>
    <w:rsid w:val="00F423EE"/>
    <w:rsid w:val="00F446E7"/>
    <w:rsid w:val="00F52777"/>
    <w:rsid w:val="00F57357"/>
    <w:rsid w:val="00F57D15"/>
    <w:rsid w:val="00F603B3"/>
    <w:rsid w:val="00F61C8C"/>
    <w:rsid w:val="00F64767"/>
    <w:rsid w:val="00F82957"/>
    <w:rsid w:val="00F859DB"/>
    <w:rsid w:val="00F9078C"/>
    <w:rsid w:val="00F90EAF"/>
    <w:rsid w:val="00F9375B"/>
    <w:rsid w:val="00F946B1"/>
    <w:rsid w:val="00FA134E"/>
    <w:rsid w:val="00FA34CD"/>
    <w:rsid w:val="00FC51F0"/>
    <w:rsid w:val="00FC6265"/>
    <w:rsid w:val="00FC67B4"/>
    <w:rsid w:val="00FD070E"/>
    <w:rsid w:val="00FD5602"/>
    <w:rsid w:val="00FE30A2"/>
    <w:rsid w:val="00FE3F71"/>
    <w:rsid w:val="00FE52E7"/>
    <w:rsid w:val="00FE5F16"/>
    <w:rsid w:val="00FE6CEB"/>
    <w:rsid w:val="00FF24DC"/>
    <w:rsid w:val="00FF5A39"/>
    <w:rsid w:val="01039607"/>
    <w:rsid w:val="01217521"/>
    <w:rsid w:val="01874768"/>
    <w:rsid w:val="01A5A743"/>
    <w:rsid w:val="01A8B738"/>
    <w:rsid w:val="01C2F41A"/>
    <w:rsid w:val="0208B942"/>
    <w:rsid w:val="02C19EA0"/>
    <w:rsid w:val="032FE9FE"/>
    <w:rsid w:val="039AB098"/>
    <w:rsid w:val="047929B7"/>
    <w:rsid w:val="05D48140"/>
    <w:rsid w:val="06581693"/>
    <w:rsid w:val="0814C7CE"/>
    <w:rsid w:val="09F42E58"/>
    <w:rsid w:val="0C484F46"/>
    <w:rsid w:val="0DA36EA9"/>
    <w:rsid w:val="0F198AFD"/>
    <w:rsid w:val="108C1740"/>
    <w:rsid w:val="10969E6C"/>
    <w:rsid w:val="10A4D786"/>
    <w:rsid w:val="11926462"/>
    <w:rsid w:val="11AA6F3D"/>
    <w:rsid w:val="1227E7A1"/>
    <w:rsid w:val="12BEBA38"/>
    <w:rsid w:val="12E97517"/>
    <w:rsid w:val="12ED1F1C"/>
    <w:rsid w:val="130E69A1"/>
    <w:rsid w:val="135F67FB"/>
    <w:rsid w:val="1381D587"/>
    <w:rsid w:val="14077569"/>
    <w:rsid w:val="154059C3"/>
    <w:rsid w:val="15CD5AA3"/>
    <w:rsid w:val="15F65AFA"/>
    <w:rsid w:val="1658ADB0"/>
    <w:rsid w:val="169C98D9"/>
    <w:rsid w:val="181958B6"/>
    <w:rsid w:val="18437E01"/>
    <w:rsid w:val="18753C61"/>
    <w:rsid w:val="18D9F191"/>
    <w:rsid w:val="18F41981"/>
    <w:rsid w:val="19A673E0"/>
    <w:rsid w:val="19B58122"/>
    <w:rsid w:val="1A387732"/>
    <w:rsid w:val="1A626257"/>
    <w:rsid w:val="1A657C16"/>
    <w:rsid w:val="1A835432"/>
    <w:rsid w:val="1B86738B"/>
    <w:rsid w:val="1C014C77"/>
    <w:rsid w:val="1CAEC6D7"/>
    <w:rsid w:val="1DC3CC43"/>
    <w:rsid w:val="1E983F76"/>
    <w:rsid w:val="1F0862E7"/>
    <w:rsid w:val="20A43348"/>
    <w:rsid w:val="214A751A"/>
    <w:rsid w:val="21565714"/>
    <w:rsid w:val="2166CA10"/>
    <w:rsid w:val="21B9E589"/>
    <w:rsid w:val="21C09307"/>
    <w:rsid w:val="248A0C7C"/>
    <w:rsid w:val="248BCEFE"/>
    <w:rsid w:val="25096A47"/>
    <w:rsid w:val="258E770C"/>
    <w:rsid w:val="26FA4F3F"/>
    <w:rsid w:val="2705A3FA"/>
    <w:rsid w:val="275FEAF7"/>
    <w:rsid w:val="2767DBF2"/>
    <w:rsid w:val="280E9036"/>
    <w:rsid w:val="2844ACA9"/>
    <w:rsid w:val="294233A4"/>
    <w:rsid w:val="29F8D3BD"/>
    <w:rsid w:val="2ABF67DF"/>
    <w:rsid w:val="2AEBCE89"/>
    <w:rsid w:val="2AF4127E"/>
    <w:rsid w:val="2B091B60"/>
    <w:rsid w:val="2B6EFD31"/>
    <w:rsid w:val="2B6F62D3"/>
    <w:rsid w:val="2BF50D70"/>
    <w:rsid w:val="2CC27B9A"/>
    <w:rsid w:val="2D8FD052"/>
    <w:rsid w:val="2DB8AD94"/>
    <w:rsid w:val="2E0BD426"/>
    <w:rsid w:val="2E3839AC"/>
    <w:rsid w:val="2ED17161"/>
    <w:rsid w:val="2F6843F8"/>
    <w:rsid w:val="2FBD46CE"/>
    <w:rsid w:val="300478E9"/>
    <w:rsid w:val="30D6B4BF"/>
    <w:rsid w:val="31E5AACC"/>
    <w:rsid w:val="323FF1C9"/>
    <w:rsid w:val="3286BC5D"/>
    <w:rsid w:val="330766A4"/>
    <w:rsid w:val="33E0BCFD"/>
    <w:rsid w:val="344D21C8"/>
    <w:rsid w:val="366C942B"/>
    <w:rsid w:val="3682A67E"/>
    <w:rsid w:val="380A2874"/>
    <w:rsid w:val="38A0400E"/>
    <w:rsid w:val="394B00B7"/>
    <w:rsid w:val="39621679"/>
    <w:rsid w:val="3A4FFE81"/>
    <w:rsid w:val="3AAAF69F"/>
    <w:rsid w:val="3BD2B6D2"/>
    <w:rsid w:val="3CDFBDFB"/>
    <w:rsid w:val="3D492397"/>
    <w:rsid w:val="3F0D1AA3"/>
    <w:rsid w:val="3FA589CC"/>
    <w:rsid w:val="400BEDD7"/>
    <w:rsid w:val="4058F7C0"/>
    <w:rsid w:val="410E5FA6"/>
    <w:rsid w:val="4249D58F"/>
    <w:rsid w:val="429CE027"/>
    <w:rsid w:val="42F288F7"/>
    <w:rsid w:val="43FC8807"/>
    <w:rsid w:val="445C47C8"/>
    <w:rsid w:val="44B07D31"/>
    <w:rsid w:val="45B8976E"/>
    <w:rsid w:val="45C60B6B"/>
    <w:rsid w:val="465CA13C"/>
    <w:rsid w:val="4665EF98"/>
    <w:rsid w:val="47022617"/>
    <w:rsid w:val="486D2D4B"/>
    <w:rsid w:val="4890888B"/>
    <w:rsid w:val="48BFDAFC"/>
    <w:rsid w:val="491C2535"/>
    <w:rsid w:val="49F37E6A"/>
    <w:rsid w:val="4A8A741C"/>
    <w:rsid w:val="4AC3ADFB"/>
    <w:rsid w:val="4AF45207"/>
    <w:rsid w:val="4B4FD118"/>
    <w:rsid w:val="4D71679B"/>
    <w:rsid w:val="4DD40F10"/>
    <w:rsid w:val="4DEFDCA0"/>
    <w:rsid w:val="4E4C5915"/>
    <w:rsid w:val="4F6A2858"/>
    <w:rsid w:val="4FF9730B"/>
    <w:rsid w:val="5088C566"/>
    <w:rsid w:val="508B88A9"/>
    <w:rsid w:val="50DF8B49"/>
    <w:rsid w:val="518C5C46"/>
    <w:rsid w:val="51977470"/>
    <w:rsid w:val="51A03D67"/>
    <w:rsid w:val="51ADB658"/>
    <w:rsid w:val="522218D4"/>
    <w:rsid w:val="52BAF177"/>
    <w:rsid w:val="52CB5EDA"/>
    <w:rsid w:val="534A79AB"/>
    <w:rsid w:val="539CE006"/>
    <w:rsid w:val="54450C62"/>
    <w:rsid w:val="545E63FF"/>
    <w:rsid w:val="546F50CA"/>
    <w:rsid w:val="55B12DBE"/>
    <w:rsid w:val="562E6CB2"/>
    <w:rsid w:val="56DE67A6"/>
    <w:rsid w:val="57285AAC"/>
    <w:rsid w:val="57CA3D13"/>
    <w:rsid w:val="58610FAA"/>
    <w:rsid w:val="5B2FFA19"/>
    <w:rsid w:val="5BE45B59"/>
    <w:rsid w:val="5C225A1B"/>
    <w:rsid w:val="5CF903D4"/>
    <w:rsid w:val="5D64788B"/>
    <w:rsid w:val="5D76B151"/>
    <w:rsid w:val="5D8C4AB6"/>
    <w:rsid w:val="5E16FE51"/>
    <w:rsid w:val="5E5187DE"/>
    <w:rsid w:val="5F02D3BE"/>
    <w:rsid w:val="5F69FEA5"/>
    <w:rsid w:val="5FAC72DE"/>
    <w:rsid w:val="5FDE82C5"/>
    <w:rsid w:val="60171EB9"/>
    <w:rsid w:val="6023AD09"/>
    <w:rsid w:val="60B7CC7C"/>
    <w:rsid w:val="60CEE76F"/>
    <w:rsid w:val="61072D98"/>
    <w:rsid w:val="62539CDD"/>
    <w:rsid w:val="627E0AA9"/>
    <w:rsid w:val="63133F2C"/>
    <w:rsid w:val="6350B7B9"/>
    <w:rsid w:val="63A0165E"/>
    <w:rsid w:val="63D18FDE"/>
    <w:rsid w:val="64419557"/>
    <w:rsid w:val="65581A5B"/>
    <w:rsid w:val="664C7E02"/>
    <w:rsid w:val="6749C8FB"/>
    <w:rsid w:val="6865C92C"/>
    <w:rsid w:val="69EF241B"/>
    <w:rsid w:val="6AA925F1"/>
    <w:rsid w:val="6B5BC99E"/>
    <w:rsid w:val="6B68361C"/>
    <w:rsid w:val="6B916569"/>
    <w:rsid w:val="6C4D9453"/>
    <w:rsid w:val="6C7FE839"/>
    <w:rsid w:val="6D62ADDE"/>
    <w:rsid w:val="6DF52EE5"/>
    <w:rsid w:val="6E2968AB"/>
    <w:rsid w:val="6EAF28E0"/>
    <w:rsid w:val="6ED53A21"/>
    <w:rsid w:val="6F9DDDC4"/>
    <w:rsid w:val="7026225B"/>
    <w:rsid w:val="704B25A5"/>
    <w:rsid w:val="706D4326"/>
    <w:rsid w:val="707C21A2"/>
    <w:rsid w:val="70A0A0F5"/>
    <w:rsid w:val="71CB0B22"/>
    <w:rsid w:val="724DCACE"/>
    <w:rsid w:val="72D7F672"/>
    <w:rsid w:val="73328C80"/>
    <w:rsid w:val="7458A638"/>
    <w:rsid w:val="749B8054"/>
    <w:rsid w:val="75447BA5"/>
    <w:rsid w:val="7588390C"/>
    <w:rsid w:val="75F66ED7"/>
    <w:rsid w:val="768B4930"/>
    <w:rsid w:val="76A7E89F"/>
    <w:rsid w:val="774B6D5E"/>
    <w:rsid w:val="77936A11"/>
    <w:rsid w:val="78172E07"/>
    <w:rsid w:val="7817CC60"/>
    <w:rsid w:val="78271991"/>
    <w:rsid w:val="791F042D"/>
    <w:rsid w:val="79DE0A8D"/>
    <w:rsid w:val="7A01A2FB"/>
    <w:rsid w:val="7AE664AD"/>
    <w:rsid w:val="7BAD507C"/>
    <w:rsid w:val="7C65B05B"/>
    <w:rsid w:val="7CC0A879"/>
    <w:rsid w:val="7D24512D"/>
    <w:rsid w:val="7E207AB2"/>
    <w:rsid w:val="7EB17BB0"/>
    <w:rsid w:val="7F3AF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5CA1"/>
  <w15:docId w15:val="{B59714CB-268B-49EC-BA3E-CF43A15E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semiHidden/>
    <w:unhideWhenUsed/>
    <w:qFormat/>
    <w:rsid w:val="00724E51"/>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6">
    <w:name w:val="heading 6"/>
    <w:basedOn w:val="Normal"/>
    <w:next w:val="Normal"/>
    <w:link w:val="Heading6Char"/>
    <w:uiPriority w:val="99"/>
    <w:qFormat/>
    <w:rsid w:val="00FE6CEB"/>
    <w:pPr>
      <w:spacing w:before="240" w:after="60" w:line="240" w:lineRule="auto"/>
      <w:outlineLvl w:val="5"/>
    </w:pPr>
    <w:rPr>
      <w:rFonts w:ascii="Times New Roman" w:hAnsi="Times New Roman" w:eastAsia="Times New Roman" w:cs="Times New Roman"/>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semiHidden/>
    <w:rsid w:val="00724E51"/>
    <w:rPr>
      <w:rFonts w:asciiTheme="majorHAnsi" w:hAnsiTheme="majorHAnsi" w:eastAsiaTheme="majorEastAsia" w:cstheme="majorBidi"/>
      <w:b/>
      <w:bCs/>
      <w:color w:val="4F81BD" w:themeColor="accent1"/>
      <w:sz w:val="26"/>
      <w:szCs w:val="26"/>
    </w:rPr>
  </w:style>
  <w:style w:type="paragraph" w:styleId="ListParagraph">
    <w:name w:val="List Paragraph"/>
    <w:basedOn w:val="Normal"/>
    <w:uiPriority w:val="34"/>
    <w:qFormat/>
    <w:rsid w:val="003B2586"/>
    <w:pPr>
      <w:ind w:left="720"/>
      <w:contextualSpacing/>
    </w:pPr>
  </w:style>
  <w:style w:type="paragraph" w:styleId="BodyText2">
    <w:name w:val="Body Text 2"/>
    <w:basedOn w:val="Normal"/>
    <w:link w:val="BodyText2Char"/>
    <w:rsid w:val="00E43F3E"/>
    <w:pPr>
      <w:spacing w:before="120" w:after="120" w:line="240" w:lineRule="auto"/>
    </w:pPr>
    <w:rPr>
      <w:rFonts w:ascii="Arial" w:hAnsi="Arial" w:eastAsia="Times New Roman" w:cs="Times New Roman"/>
      <w:sz w:val="24"/>
      <w:szCs w:val="20"/>
    </w:rPr>
  </w:style>
  <w:style w:type="character" w:styleId="BodyText2Char" w:customStyle="1">
    <w:name w:val="Body Text 2 Char"/>
    <w:basedOn w:val="DefaultParagraphFont"/>
    <w:link w:val="BodyText2"/>
    <w:rsid w:val="00E43F3E"/>
    <w:rPr>
      <w:rFonts w:ascii="Arial" w:hAnsi="Arial" w:eastAsia="Times New Roman" w:cs="Times New Roman"/>
      <w:sz w:val="24"/>
      <w:szCs w:val="20"/>
    </w:rPr>
  </w:style>
  <w:style w:type="character" w:styleId="Heading41" w:customStyle="1">
    <w:name w:val="Heading 41"/>
    <w:rsid w:val="00AA4D52"/>
    <w:rPr>
      <w:sz w:val="24"/>
    </w:rPr>
  </w:style>
  <w:style w:type="character" w:styleId="Heading42" w:customStyle="1">
    <w:name w:val="Heading 42"/>
    <w:rsid w:val="00E3289F"/>
    <w:rPr>
      <w:sz w:val="24"/>
    </w:rPr>
  </w:style>
  <w:style w:type="character" w:styleId="Heading6Char" w:customStyle="1">
    <w:name w:val="Heading 6 Char"/>
    <w:basedOn w:val="DefaultParagraphFont"/>
    <w:link w:val="Heading6"/>
    <w:uiPriority w:val="99"/>
    <w:rsid w:val="00FE6CEB"/>
    <w:rPr>
      <w:rFonts w:ascii="Times New Roman" w:hAnsi="Times New Roman"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78122">
      <w:bodyDiv w:val="1"/>
      <w:marLeft w:val="0"/>
      <w:marRight w:val="0"/>
      <w:marTop w:val="0"/>
      <w:marBottom w:val="0"/>
      <w:divBdr>
        <w:top w:val="none" w:sz="0" w:space="0" w:color="auto"/>
        <w:left w:val="none" w:sz="0" w:space="0" w:color="auto"/>
        <w:bottom w:val="none" w:sz="0" w:space="0" w:color="auto"/>
        <w:right w:val="none" w:sz="0" w:space="0" w:color="auto"/>
      </w:divBdr>
      <w:divsChild>
        <w:div w:id="607391788">
          <w:marLeft w:val="0"/>
          <w:marRight w:val="0"/>
          <w:marTop w:val="0"/>
          <w:marBottom w:val="0"/>
          <w:divBdr>
            <w:top w:val="none" w:sz="0" w:space="0" w:color="auto"/>
            <w:left w:val="none" w:sz="0" w:space="0" w:color="auto"/>
            <w:bottom w:val="none" w:sz="0" w:space="0" w:color="auto"/>
            <w:right w:val="none" w:sz="0" w:space="0" w:color="auto"/>
          </w:divBdr>
        </w:div>
      </w:divsChild>
    </w:div>
    <w:div w:id="728113426">
      <w:bodyDiv w:val="1"/>
      <w:marLeft w:val="0"/>
      <w:marRight w:val="0"/>
      <w:marTop w:val="0"/>
      <w:marBottom w:val="0"/>
      <w:divBdr>
        <w:top w:val="none" w:sz="0" w:space="0" w:color="auto"/>
        <w:left w:val="none" w:sz="0" w:space="0" w:color="auto"/>
        <w:bottom w:val="none" w:sz="0" w:space="0" w:color="auto"/>
        <w:right w:val="none" w:sz="0" w:space="0" w:color="auto"/>
      </w:divBdr>
      <w:divsChild>
        <w:div w:id="1123769484">
          <w:marLeft w:val="0"/>
          <w:marRight w:val="0"/>
          <w:marTop w:val="0"/>
          <w:marBottom w:val="60"/>
          <w:divBdr>
            <w:top w:val="none" w:sz="0" w:space="0" w:color="auto"/>
            <w:left w:val="none" w:sz="0" w:space="0" w:color="auto"/>
            <w:bottom w:val="none" w:sz="0" w:space="0" w:color="auto"/>
            <w:right w:val="none" w:sz="0" w:space="0" w:color="auto"/>
          </w:divBdr>
          <w:divsChild>
            <w:div w:id="1992368209">
              <w:marLeft w:val="0"/>
              <w:marRight w:val="0"/>
              <w:marTop w:val="0"/>
              <w:marBottom w:val="0"/>
              <w:divBdr>
                <w:top w:val="none" w:sz="0" w:space="0" w:color="auto"/>
                <w:left w:val="none" w:sz="0" w:space="0" w:color="auto"/>
                <w:bottom w:val="none" w:sz="0" w:space="0" w:color="auto"/>
                <w:right w:val="none" w:sz="0" w:space="0" w:color="auto"/>
              </w:divBdr>
              <w:divsChild>
                <w:div w:id="1081803400">
                  <w:marLeft w:val="0"/>
                  <w:marRight w:val="0"/>
                  <w:marTop w:val="0"/>
                  <w:marBottom w:val="0"/>
                  <w:divBdr>
                    <w:top w:val="none" w:sz="0" w:space="0" w:color="auto"/>
                    <w:left w:val="none" w:sz="0" w:space="0" w:color="auto"/>
                    <w:bottom w:val="none" w:sz="0" w:space="0" w:color="auto"/>
                    <w:right w:val="none" w:sz="0" w:space="0" w:color="auto"/>
                  </w:divBdr>
                </w:div>
                <w:div w:id="1052339928">
                  <w:marLeft w:val="0"/>
                  <w:marRight w:val="0"/>
                  <w:marTop w:val="0"/>
                  <w:marBottom w:val="0"/>
                  <w:divBdr>
                    <w:top w:val="none" w:sz="0" w:space="0" w:color="auto"/>
                    <w:left w:val="none" w:sz="0" w:space="0" w:color="auto"/>
                    <w:bottom w:val="none" w:sz="0" w:space="0" w:color="auto"/>
                    <w:right w:val="none" w:sz="0" w:space="0" w:color="auto"/>
                  </w:divBdr>
                  <w:divsChild>
                    <w:div w:id="363798634">
                      <w:marLeft w:val="0"/>
                      <w:marRight w:val="150"/>
                      <w:marTop w:val="30"/>
                      <w:marBottom w:val="0"/>
                      <w:divBdr>
                        <w:top w:val="none" w:sz="0" w:space="0" w:color="auto"/>
                        <w:left w:val="none" w:sz="0" w:space="0" w:color="auto"/>
                        <w:bottom w:val="none" w:sz="0" w:space="0" w:color="auto"/>
                        <w:right w:val="none" w:sz="0" w:space="0" w:color="auto"/>
                      </w:divBdr>
                    </w:div>
                    <w:div w:id="118425727">
                      <w:marLeft w:val="0"/>
                      <w:marRight w:val="150"/>
                      <w:marTop w:val="30"/>
                      <w:marBottom w:val="0"/>
                      <w:divBdr>
                        <w:top w:val="none" w:sz="0" w:space="0" w:color="auto"/>
                        <w:left w:val="none" w:sz="0" w:space="0" w:color="auto"/>
                        <w:bottom w:val="none" w:sz="0" w:space="0" w:color="auto"/>
                        <w:right w:val="none" w:sz="0" w:space="0" w:color="auto"/>
                      </w:divBdr>
                    </w:div>
                    <w:div w:id="1479103225">
                      <w:marLeft w:val="0"/>
                      <w:marRight w:val="0"/>
                      <w:marTop w:val="0"/>
                      <w:marBottom w:val="0"/>
                      <w:divBdr>
                        <w:top w:val="none" w:sz="0" w:space="0" w:color="auto"/>
                        <w:left w:val="none" w:sz="0" w:space="0" w:color="auto"/>
                        <w:bottom w:val="none" w:sz="0" w:space="0" w:color="auto"/>
                        <w:right w:val="none" w:sz="0" w:space="0" w:color="auto"/>
                      </w:divBdr>
                      <w:divsChild>
                        <w:div w:id="833839943">
                          <w:marLeft w:val="0"/>
                          <w:marRight w:val="0"/>
                          <w:marTop w:val="0"/>
                          <w:marBottom w:val="0"/>
                          <w:divBdr>
                            <w:top w:val="none" w:sz="0" w:space="0" w:color="auto"/>
                            <w:left w:val="none" w:sz="0" w:space="0" w:color="auto"/>
                            <w:bottom w:val="none" w:sz="0" w:space="0" w:color="auto"/>
                            <w:right w:val="none" w:sz="0" w:space="0" w:color="auto"/>
                          </w:divBdr>
                          <w:divsChild>
                            <w:div w:id="1579705766">
                              <w:marLeft w:val="0"/>
                              <w:marRight w:val="0"/>
                              <w:marTop w:val="0"/>
                              <w:marBottom w:val="0"/>
                              <w:divBdr>
                                <w:top w:val="none" w:sz="0" w:space="0" w:color="auto"/>
                                <w:left w:val="none" w:sz="0" w:space="0" w:color="auto"/>
                                <w:bottom w:val="none" w:sz="0" w:space="0" w:color="auto"/>
                                <w:right w:val="none" w:sz="0" w:space="0" w:color="auto"/>
                              </w:divBdr>
                              <w:divsChild>
                                <w:div w:id="1314483510">
                                  <w:marLeft w:val="360"/>
                                  <w:marRight w:val="360"/>
                                  <w:marTop w:val="360"/>
                                  <w:marBottom w:val="360"/>
                                  <w:divBdr>
                                    <w:top w:val="none" w:sz="0" w:space="0" w:color="auto"/>
                                    <w:left w:val="none" w:sz="0" w:space="0" w:color="auto"/>
                                    <w:bottom w:val="none" w:sz="0" w:space="0" w:color="auto"/>
                                    <w:right w:val="none" w:sz="0" w:space="0" w:color="auto"/>
                                  </w:divBdr>
                                  <w:divsChild>
                                    <w:div w:id="405951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580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7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jpg" Id="R9d93cda8f30746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26FDA1-3376-4FE2-8227-9F2341C47CEC}">
  <ds:schemaRefs>
    <ds:schemaRef ds:uri="http://schemas.microsoft.com/sharepoint/v3/contenttype/forms"/>
  </ds:schemaRefs>
</ds:datastoreItem>
</file>

<file path=customXml/itemProps2.xml><?xml version="1.0" encoding="utf-8"?>
<ds:datastoreItem xmlns:ds="http://schemas.openxmlformats.org/officeDocument/2006/customXml" ds:itemID="{F460D252-CAB5-42BE-90AC-BA10F5DA4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FE558A-132F-44D7-BD20-78BBF15DC4A0}">
  <ds:schemaRefs>
    <ds:schemaRef ds:uri="http://purl.org/dc/dcmitype/"/>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elements/1.1/"/>
    <ds:schemaRef ds:uri="31a86828-fc10-4268-9d5c-968473cbea9f"/>
    <ds:schemaRef ds:uri="ee789178-75fd-446a-9bdf-1b3090d597e4"/>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Samantha West</dc:creator>
  <lastModifiedBy>Katie Scussel</lastModifiedBy>
  <revision>78</revision>
  <lastPrinted>2015-09-23T15:28:00.0000000Z</lastPrinted>
  <dcterms:created xsi:type="dcterms:W3CDTF">2020-06-18T16:56:00.0000000Z</dcterms:created>
  <dcterms:modified xsi:type="dcterms:W3CDTF">2020-12-07T12:46:30.1765488Z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