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5CA1" w14:textId="77777777" w:rsidR="008C6D99" w:rsidRPr="00F91665" w:rsidRDefault="00D36DC7" w:rsidP="00D36DC7">
      <w:pPr>
        <w:jc w:val="center"/>
      </w:pPr>
      <w:r w:rsidRPr="00F91665">
        <w:rPr>
          <w:noProof/>
        </w:rPr>
        <w:drawing>
          <wp:inline distT="0" distB="0" distL="0" distR="0" wp14:anchorId="484E5CFC" wp14:editId="181958B6">
            <wp:extent cx="1352550" cy="1533525"/>
            <wp:effectExtent l="0" t="0" r="0" b="9525"/>
            <wp:docPr id="653938495"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52550" cy="1533525"/>
                    </a:xfrm>
                    <a:prstGeom prst="rect">
                      <a:avLst/>
                    </a:prstGeom>
                  </pic:spPr>
                </pic:pic>
              </a:graphicData>
            </a:graphic>
          </wp:inline>
        </w:drawing>
      </w:r>
    </w:p>
    <w:p w14:paraId="484E5CA2" w14:textId="77777777" w:rsidR="00916394" w:rsidRPr="000E7850" w:rsidRDefault="00916394" w:rsidP="00916394">
      <w:pPr>
        <w:spacing w:after="0" w:line="240" w:lineRule="auto"/>
        <w:jc w:val="center"/>
        <w:rPr>
          <w:rFonts w:ascii="Arial" w:eastAsia="Times New Roman" w:hAnsi="Arial" w:cs="Times New Roman"/>
          <w:b/>
          <w:sz w:val="24"/>
          <w:szCs w:val="20"/>
        </w:rPr>
      </w:pPr>
      <w:r w:rsidRPr="000E7850">
        <w:rPr>
          <w:rFonts w:ascii="Arial" w:eastAsia="Times New Roman" w:hAnsi="Arial" w:cs="Times New Roman"/>
          <w:b/>
          <w:sz w:val="24"/>
          <w:szCs w:val="20"/>
        </w:rPr>
        <w:t>WEST CENTRAL FLORIDA RYAN WHITE CARE COUNCIL</w:t>
      </w:r>
    </w:p>
    <w:p w14:paraId="484E5CA3" w14:textId="77777777" w:rsidR="00916394" w:rsidRPr="000E7850" w:rsidRDefault="00916394" w:rsidP="00916394">
      <w:pPr>
        <w:spacing w:after="0" w:line="240" w:lineRule="auto"/>
        <w:jc w:val="center"/>
        <w:rPr>
          <w:rFonts w:ascii="Arial" w:eastAsia="Times New Roman" w:hAnsi="Arial" w:cs="Times New Roman"/>
          <w:b/>
          <w:sz w:val="24"/>
          <w:szCs w:val="20"/>
        </w:rPr>
      </w:pPr>
      <w:r w:rsidRPr="000E7850">
        <w:rPr>
          <w:rFonts w:ascii="Arial" w:eastAsia="Times New Roman" w:hAnsi="Arial" w:cs="Times New Roman"/>
          <w:b/>
          <w:sz w:val="24"/>
          <w:szCs w:val="20"/>
        </w:rPr>
        <w:t>HEALTH SERVICES ADVISORY COMMITTEE</w:t>
      </w:r>
    </w:p>
    <w:p w14:paraId="7868CD9C" w14:textId="6ECEA0E6" w:rsidR="00D2458B" w:rsidRPr="000E7850" w:rsidRDefault="0088068B" w:rsidP="00916394">
      <w:pPr>
        <w:spacing w:after="0" w:line="240" w:lineRule="auto"/>
        <w:jc w:val="center"/>
        <w:rPr>
          <w:rFonts w:ascii="Arial" w:eastAsia="Times New Roman" w:hAnsi="Arial" w:cs="Times New Roman"/>
          <w:b/>
          <w:sz w:val="24"/>
          <w:szCs w:val="20"/>
        </w:rPr>
      </w:pPr>
      <w:r w:rsidRPr="000E7850">
        <w:rPr>
          <w:rFonts w:ascii="Arial" w:eastAsia="Times New Roman" w:hAnsi="Arial" w:cs="Times New Roman"/>
          <w:b/>
          <w:sz w:val="24"/>
          <w:szCs w:val="20"/>
        </w:rPr>
        <w:t>VIRTUAL GOTOWEBINAR</w:t>
      </w:r>
    </w:p>
    <w:p w14:paraId="484E5CA5" w14:textId="06C5F390" w:rsidR="00757F66" w:rsidRPr="000E7850" w:rsidRDefault="00A93782" w:rsidP="26FA4F3F">
      <w:pPr>
        <w:spacing w:after="0" w:line="240" w:lineRule="auto"/>
        <w:jc w:val="center"/>
        <w:rPr>
          <w:rFonts w:ascii="Arial" w:eastAsia="Times New Roman" w:hAnsi="Arial" w:cs="Times New Roman"/>
          <w:b/>
          <w:bCs/>
          <w:sz w:val="24"/>
          <w:szCs w:val="24"/>
        </w:rPr>
      </w:pPr>
      <w:r w:rsidRPr="000E7850">
        <w:rPr>
          <w:rFonts w:ascii="Arial" w:eastAsia="Times New Roman" w:hAnsi="Arial" w:cs="Times New Roman"/>
          <w:b/>
          <w:bCs/>
          <w:sz w:val="24"/>
          <w:szCs w:val="24"/>
        </w:rPr>
        <w:t xml:space="preserve">THURSDAY, </w:t>
      </w:r>
      <w:r w:rsidR="001D79E3" w:rsidRPr="000E7850">
        <w:rPr>
          <w:rFonts w:ascii="Arial" w:eastAsia="Times New Roman" w:hAnsi="Arial" w:cs="Times New Roman"/>
          <w:b/>
          <w:bCs/>
          <w:sz w:val="24"/>
          <w:szCs w:val="24"/>
        </w:rPr>
        <w:t>APRIL 15</w:t>
      </w:r>
      <w:r w:rsidR="000669A8" w:rsidRPr="000E7850">
        <w:rPr>
          <w:rFonts w:ascii="Arial" w:eastAsia="Times New Roman" w:hAnsi="Arial" w:cs="Times New Roman"/>
          <w:b/>
          <w:bCs/>
          <w:sz w:val="24"/>
          <w:szCs w:val="24"/>
        </w:rPr>
        <w:t>, 2021</w:t>
      </w:r>
    </w:p>
    <w:p w14:paraId="484E5CA6" w14:textId="77777777" w:rsidR="00916394" w:rsidRPr="000E7850" w:rsidRDefault="00916394" w:rsidP="00916394">
      <w:pPr>
        <w:spacing w:after="0" w:line="240" w:lineRule="auto"/>
        <w:jc w:val="center"/>
        <w:rPr>
          <w:rFonts w:ascii="Arial" w:eastAsia="Times New Roman" w:hAnsi="Arial" w:cs="Times New Roman"/>
          <w:b/>
          <w:sz w:val="24"/>
          <w:szCs w:val="20"/>
        </w:rPr>
      </w:pPr>
      <w:r w:rsidRPr="000E7850">
        <w:rPr>
          <w:rFonts w:ascii="Arial" w:eastAsia="Times New Roman" w:hAnsi="Arial" w:cs="Times New Roman"/>
          <w:b/>
          <w:sz w:val="24"/>
          <w:szCs w:val="20"/>
        </w:rPr>
        <w:t>1:30 P.M. – 3:00 P.M.</w:t>
      </w:r>
    </w:p>
    <w:p w14:paraId="484E5CA7" w14:textId="77777777" w:rsidR="00D36DC7" w:rsidRPr="000E7850" w:rsidRDefault="00D36DC7" w:rsidP="00D36DC7">
      <w:pPr>
        <w:spacing w:after="0" w:line="240" w:lineRule="auto"/>
        <w:jc w:val="center"/>
        <w:rPr>
          <w:rFonts w:ascii="Arial" w:eastAsia="Times New Roman" w:hAnsi="Arial" w:cs="Arial"/>
          <w:b/>
          <w:bCs/>
          <w:sz w:val="24"/>
          <w:szCs w:val="24"/>
        </w:rPr>
      </w:pPr>
    </w:p>
    <w:p w14:paraId="484E5CA8" w14:textId="77777777" w:rsidR="00916394" w:rsidRPr="000E7850" w:rsidRDefault="00916394" w:rsidP="00D36DC7">
      <w:pPr>
        <w:spacing w:after="0" w:line="240" w:lineRule="auto"/>
        <w:jc w:val="center"/>
        <w:rPr>
          <w:rFonts w:ascii="Arial" w:eastAsia="Times New Roman" w:hAnsi="Arial" w:cs="Arial"/>
          <w:b/>
          <w:bCs/>
          <w:sz w:val="24"/>
          <w:szCs w:val="24"/>
          <w:u w:val="single"/>
        </w:rPr>
      </w:pPr>
      <w:r w:rsidRPr="000E7850">
        <w:rPr>
          <w:rFonts w:ascii="Arial" w:eastAsia="Times New Roman" w:hAnsi="Arial" w:cs="Arial"/>
          <w:b/>
          <w:bCs/>
          <w:sz w:val="24"/>
          <w:szCs w:val="24"/>
          <w:u w:val="single"/>
        </w:rPr>
        <w:t>MINUTES</w:t>
      </w:r>
    </w:p>
    <w:p w14:paraId="484E5CA9" w14:textId="77777777" w:rsidR="00916394" w:rsidRPr="000E7850"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8290"/>
      </w:tblGrid>
      <w:tr w:rsidR="00674ED2" w:rsidRPr="000E7850" w14:paraId="484E5CAD" w14:textId="77777777" w:rsidTr="00A43414">
        <w:trPr>
          <w:trHeight w:val="170"/>
        </w:trPr>
        <w:tc>
          <w:tcPr>
            <w:tcW w:w="2510" w:type="dxa"/>
          </w:tcPr>
          <w:p w14:paraId="484E5CAA" w14:textId="77777777" w:rsidR="00D36DC7" w:rsidRPr="000E7850" w:rsidRDefault="00D36DC7" w:rsidP="00D36DC7">
            <w:pPr>
              <w:rPr>
                <w:rFonts w:ascii="Arial" w:hAnsi="Arial" w:cs="Arial"/>
                <w:b/>
                <w:sz w:val="24"/>
                <w:szCs w:val="24"/>
              </w:rPr>
            </w:pPr>
            <w:r w:rsidRPr="000E7850">
              <w:rPr>
                <w:rFonts w:ascii="Arial" w:hAnsi="Arial" w:cs="Arial"/>
                <w:b/>
                <w:color w:val="000000"/>
                <w:sz w:val="24"/>
                <w:szCs w:val="24"/>
              </w:rPr>
              <w:t>CALL TO ORDER</w:t>
            </w:r>
          </w:p>
        </w:tc>
        <w:tc>
          <w:tcPr>
            <w:tcW w:w="8290" w:type="dxa"/>
          </w:tcPr>
          <w:p w14:paraId="484E5CAB" w14:textId="1C7DF064" w:rsidR="00D36DC7" w:rsidRPr="000E7850" w:rsidRDefault="00916394" w:rsidP="26FA4F3F">
            <w:pPr>
              <w:rPr>
                <w:rFonts w:ascii="Arial" w:hAnsi="Arial" w:cs="Arial"/>
                <w:color w:val="000000"/>
                <w:sz w:val="24"/>
                <w:szCs w:val="24"/>
              </w:rPr>
            </w:pPr>
            <w:r w:rsidRPr="000E7850">
              <w:rPr>
                <w:rFonts w:ascii="Arial" w:hAnsi="Arial" w:cs="Arial"/>
                <w:color w:val="000000" w:themeColor="text1"/>
                <w:sz w:val="24"/>
                <w:szCs w:val="24"/>
              </w:rPr>
              <w:t xml:space="preserve">The meeting was called to order by </w:t>
            </w:r>
            <w:r w:rsidR="008D1416" w:rsidRPr="000E7850">
              <w:rPr>
                <w:rFonts w:ascii="Arial" w:hAnsi="Arial" w:cs="Arial"/>
                <w:color w:val="000000" w:themeColor="text1"/>
                <w:sz w:val="24"/>
                <w:szCs w:val="24"/>
              </w:rPr>
              <w:t>Chair, Elizabeth Rugg</w:t>
            </w:r>
            <w:r w:rsidR="00A93782" w:rsidRPr="000E7850">
              <w:rPr>
                <w:rFonts w:ascii="Arial" w:hAnsi="Arial" w:cs="Arial"/>
                <w:color w:val="000000" w:themeColor="text1"/>
                <w:sz w:val="24"/>
                <w:szCs w:val="24"/>
              </w:rPr>
              <w:t xml:space="preserve"> at</w:t>
            </w:r>
            <w:r w:rsidR="00142931" w:rsidRPr="000E7850">
              <w:rPr>
                <w:rFonts w:ascii="Arial" w:hAnsi="Arial" w:cs="Arial"/>
                <w:color w:val="000000" w:themeColor="text1"/>
                <w:sz w:val="24"/>
                <w:szCs w:val="24"/>
              </w:rPr>
              <w:t xml:space="preserve"> 1:</w:t>
            </w:r>
            <w:r w:rsidR="006C3C2F" w:rsidRPr="000E7850">
              <w:rPr>
                <w:rFonts w:ascii="Arial" w:hAnsi="Arial" w:cs="Arial"/>
                <w:color w:val="000000" w:themeColor="text1"/>
                <w:sz w:val="24"/>
                <w:szCs w:val="24"/>
              </w:rPr>
              <w:t>3</w:t>
            </w:r>
            <w:r w:rsidR="008D1416" w:rsidRPr="000E7850">
              <w:rPr>
                <w:rFonts w:ascii="Arial" w:hAnsi="Arial" w:cs="Arial"/>
                <w:color w:val="000000" w:themeColor="text1"/>
                <w:sz w:val="24"/>
                <w:szCs w:val="24"/>
              </w:rPr>
              <w:t>3</w:t>
            </w:r>
            <w:r w:rsidR="00A93782" w:rsidRPr="000E7850">
              <w:rPr>
                <w:rFonts w:ascii="Arial" w:hAnsi="Arial" w:cs="Arial"/>
                <w:color w:val="000000" w:themeColor="text1"/>
                <w:sz w:val="24"/>
                <w:szCs w:val="24"/>
              </w:rPr>
              <w:t xml:space="preserve"> P</w:t>
            </w:r>
            <w:r w:rsidR="00E94264" w:rsidRPr="000E7850">
              <w:rPr>
                <w:rFonts w:ascii="Arial" w:hAnsi="Arial" w:cs="Arial"/>
                <w:color w:val="000000" w:themeColor="text1"/>
                <w:sz w:val="24"/>
                <w:szCs w:val="24"/>
              </w:rPr>
              <w:t>.</w:t>
            </w:r>
            <w:r w:rsidR="00A93782" w:rsidRPr="000E7850">
              <w:rPr>
                <w:rFonts w:ascii="Arial" w:hAnsi="Arial" w:cs="Arial"/>
                <w:color w:val="000000" w:themeColor="text1"/>
                <w:sz w:val="24"/>
                <w:szCs w:val="24"/>
              </w:rPr>
              <w:t>M</w:t>
            </w:r>
            <w:r w:rsidRPr="000E7850">
              <w:rPr>
                <w:rFonts w:ascii="Arial" w:hAnsi="Arial" w:cs="Arial"/>
                <w:color w:val="000000" w:themeColor="text1"/>
                <w:sz w:val="24"/>
                <w:szCs w:val="24"/>
              </w:rPr>
              <w:t xml:space="preserve">.  </w:t>
            </w:r>
          </w:p>
          <w:p w14:paraId="484E5CAC" w14:textId="77777777" w:rsidR="00916394" w:rsidRPr="000E7850" w:rsidRDefault="00916394" w:rsidP="26FA4F3F">
            <w:pPr>
              <w:rPr>
                <w:rFonts w:ascii="Arial" w:hAnsi="Arial" w:cs="Arial"/>
                <w:sz w:val="24"/>
                <w:szCs w:val="24"/>
              </w:rPr>
            </w:pPr>
          </w:p>
        </w:tc>
      </w:tr>
      <w:tr w:rsidR="00674ED2" w:rsidRPr="000E7850" w14:paraId="484E5CBB" w14:textId="77777777" w:rsidTr="00A43414">
        <w:trPr>
          <w:trHeight w:val="170"/>
        </w:trPr>
        <w:tc>
          <w:tcPr>
            <w:tcW w:w="2510" w:type="dxa"/>
          </w:tcPr>
          <w:p w14:paraId="484E5CAE" w14:textId="77777777" w:rsidR="00D36DC7" w:rsidRPr="000E7850" w:rsidRDefault="00D36DC7" w:rsidP="00D36DC7">
            <w:pPr>
              <w:rPr>
                <w:rFonts w:ascii="Arial" w:hAnsi="Arial" w:cs="Arial"/>
                <w:b/>
                <w:color w:val="000000"/>
                <w:sz w:val="24"/>
                <w:szCs w:val="24"/>
              </w:rPr>
            </w:pPr>
            <w:r w:rsidRPr="000E7850">
              <w:rPr>
                <w:rFonts w:ascii="Arial" w:hAnsi="Arial" w:cs="Arial"/>
                <w:b/>
                <w:color w:val="000000"/>
                <w:sz w:val="24"/>
                <w:szCs w:val="24"/>
              </w:rPr>
              <w:t>ATTENDANCE</w:t>
            </w:r>
          </w:p>
        </w:tc>
        <w:tc>
          <w:tcPr>
            <w:tcW w:w="8290" w:type="dxa"/>
          </w:tcPr>
          <w:p w14:paraId="484E5CB0" w14:textId="76E35DAD" w:rsidR="0060376C" w:rsidRPr="000E7850" w:rsidRDefault="00916394" w:rsidP="4FFE03A8">
            <w:pPr>
              <w:rPr>
                <w:rFonts w:ascii="Arial" w:hAnsi="Arial" w:cs="Arial"/>
                <w:color w:val="000000" w:themeColor="text1"/>
                <w:sz w:val="24"/>
                <w:szCs w:val="24"/>
              </w:rPr>
            </w:pPr>
            <w:r w:rsidRPr="000E7850">
              <w:rPr>
                <w:rFonts w:ascii="Arial" w:hAnsi="Arial" w:cs="Arial"/>
                <w:color w:val="000000" w:themeColor="text1"/>
                <w:sz w:val="24"/>
                <w:szCs w:val="24"/>
                <w:u w:val="single"/>
              </w:rPr>
              <w:t xml:space="preserve">Members </w:t>
            </w:r>
            <w:r w:rsidR="00996AE8" w:rsidRPr="000E7850">
              <w:rPr>
                <w:rFonts w:ascii="Arial" w:hAnsi="Arial" w:cs="Arial"/>
                <w:color w:val="000000" w:themeColor="text1"/>
                <w:sz w:val="24"/>
                <w:szCs w:val="24"/>
                <w:u w:val="single"/>
              </w:rPr>
              <w:t>Present</w:t>
            </w:r>
            <w:r w:rsidR="00996AE8" w:rsidRPr="000E7850">
              <w:rPr>
                <w:rFonts w:ascii="Arial" w:hAnsi="Arial" w:cs="Arial"/>
                <w:color w:val="000000" w:themeColor="text1"/>
                <w:sz w:val="24"/>
                <w:szCs w:val="24"/>
              </w:rPr>
              <w:t>:</w:t>
            </w:r>
            <w:r w:rsidR="00F423EE" w:rsidRPr="000E7850">
              <w:rPr>
                <w:rFonts w:ascii="Arial" w:hAnsi="Arial" w:cs="Arial"/>
                <w:color w:val="000000" w:themeColor="text1"/>
                <w:sz w:val="24"/>
                <w:szCs w:val="24"/>
              </w:rPr>
              <w:t xml:space="preserve"> </w:t>
            </w:r>
            <w:r w:rsidR="00457482" w:rsidRPr="000E7850">
              <w:rPr>
                <w:rFonts w:ascii="Arial" w:hAnsi="Arial" w:cs="Arial"/>
                <w:color w:val="000000" w:themeColor="text1"/>
                <w:sz w:val="24"/>
                <w:szCs w:val="24"/>
              </w:rPr>
              <w:t xml:space="preserve">Elizabeth Rugg, </w:t>
            </w:r>
            <w:r w:rsidR="00F64767" w:rsidRPr="000E7850">
              <w:rPr>
                <w:rFonts w:ascii="Arial" w:hAnsi="Arial" w:cs="Arial"/>
                <w:color w:val="000000" w:themeColor="text1"/>
                <w:sz w:val="24"/>
                <w:szCs w:val="24"/>
              </w:rPr>
              <w:t>Terry Law</w:t>
            </w:r>
            <w:r w:rsidR="00FE3F71" w:rsidRPr="000E7850">
              <w:rPr>
                <w:rFonts w:ascii="Arial" w:hAnsi="Arial" w:cs="Arial"/>
                <w:color w:val="000000" w:themeColor="text1"/>
                <w:sz w:val="24"/>
                <w:szCs w:val="24"/>
              </w:rPr>
              <w:t>,</w:t>
            </w:r>
            <w:r w:rsidR="5E5720A0" w:rsidRPr="000E7850">
              <w:rPr>
                <w:rFonts w:ascii="Arial" w:hAnsi="Arial" w:cs="Arial"/>
                <w:color w:val="000000" w:themeColor="text1"/>
                <w:sz w:val="24"/>
                <w:szCs w:val="24"/>
              </w:rPr>
              <w:t xml:space="preserve"> Elizabeth Rugg, Peggy Wallace</w:t>
            </w:r>
            <w:r w:rsidR="00420EEB" w:rsidRPr="000E7850">
              <w:rPr>
                <w:rFonts w:ascii="Arial" w:hAnsi="Arial" w:cs="Arial"/>
                <w:color w:val="000000" w:themeColor="text1"/>
                <w:sz w:val="24"/>
                <w:szCs w:val="24"/>
              </w:rPr>
              <w:t>, Amanda Miller</w:t>
            </w:r>
            <w:r w:rsidR="0040632C" w:rsidRPr="000E7850">
              <w:rPr>
                <w:rFonts w:ascii="Arial" w:hAnsi="Arial" w:cs="Arial"/>
                <w:color w:val="000000" w:themeColor="text1"/>
                <w:sz w:val="24"/>
                <w:szCs w:val="24"/>
              </w:rPr>
              <w:t>, Kim Molnar</w:t>
            </w:r>
          </w:p>
          <w:p w14:paraId="1D87CFFA" w14:textId="77777777" w:rsidR="0067077A" w:rsidRPr="000E7850" w:rsidRDefault="0067077A" w:rsidP="4FFE03A8">
            <w:pPr>
              <w:rPr>
                <w:rFonts w:ascii="Arial" w:hAnsi="Arial" w:cs="Arial"/>
                <w:color w:val="000000"/>
                <w:sz w:val="24"/>
                <w:szCs w:val="24"/>
              </w:rPr>
            </w:pPr>
          </w:p>
          <w:p w14:paraId="484E5CB2" w14:textId="18572F56" w:rsidR="00916394" w:rsidRPr="000E7850" w:rsidRDefault="00916394" w:rsidP="4FFE03A8">
            <w:pPr>
              <w:rPr>
                <w:rFonts w:ascii="Arial" w:hAnsi="Arial" w:cs="Arial"/>
                <w:color w:val="000000" w:themeColor="text1"/>
                <w:sz w:val="24"/>
                <w:szCs w:val="24"/>
              </w:rPr>
            </w:pPr>
            <w:r w:rsidRPr="000E7850">
              <w:rPr>
                <w:rFonts w:ascii="Arial" w:hAnsi="Arial" w:cs="Arial"/>
                <w:color w:val="000000" w:themeColor="text1"/>
                <w:sz w:val="24"/>
                <w:szCs w:val="24"/>
                <w:u w:val="single"/>
              </w:rPr>
              <w:t>Members Absent</w:t>
            </w:r>
            <w:r w:rsidRPr="000E7850">
              <w:rPr>
                <w:rFonts w:ascii="Arial" w:hAnsi="Arial" w:cs="Arial"/>
                <w:color w:val="000000" w:themeColor="text1"/>
                <w:sz w:val="24"/>
                <w:szCs w:val="24"/>
              </w:rPr>
              <w:t>:</w:t>
            </w:r>
            <w:r w:rsidR="00D842EC" w:rsidRPr="000E7850">
              <w:rPr>
                <w:rFonts w:ascii="Arial" w:hAnsi="Arial" w:cs="Arial"/>
                <w:color w:val="000000" w:themeColor="text1"/>
                <w:sz w:val="24"/>
                <w:szCs w:val="24"/>
              </w:rPr>
              <w:t xml:space="preserve"> </w:t>
            </w:r>
            <w:r w:rsidR="00FC7876" w:rsidRPr="000E7850">
              <w:rPr>
                <w:rFonts w:ascii="Arial" w:hAnsi="Arial" w:cs="Arial"/>
                <w:color w:val="000000" w:themeColor="text1"/>
                <w:sz w:val="24"/>
                <w:szCs w:val="24"/>
              </w:rPr>
              <w:t>Michelle Keyes</w:t>
            </w:r>
          </w:p>
          <w:p w14:paraId="52B461C6" w14:textId="77777777" w:rsidR="0067077A" w:rsidRPr="000E7850" w:rsidRDefault="0067077A" w:rsidP="4FFE03A8">
            <w:pPr>
              <w:rPr>
                <w:rFonts w:ascii="Arial" w:hAnsi="Arial" w:cs="Arial"/>
                <w:color w:val="000000"/>
                <w:sz w:val="24"/>
                <w:szCs w:val="24"/>
              </w:rPr>
            </w:pPr>
          </w:p>
          <w:p w14:paraId="484E5CB4" w14:textId="6C84BE32" w:rsidR="002F2305" w:rsidRPr="000E7850" w:rsidRDefault="00916394" w:rsidP="4FFE03A8">
            <w:pPr>
              <w:rPr>
                <w:rFonts w:ascii="Arial" w:hAnsi="Arial" w:cs="Arial"/>
                <w:color w:val="000000" w:themeColor="text1"/>
                <w:sz w:val="24"/>
                <w:szCs w:val="24"/>
              </w:rPr>
            </w:pPr>
            <w:r w:rsidRPr="000E7850">
              <w:rPr>
                <w:rFonts w:ascii="Arial" w:hAnsi="Arial" w:cs="Arial"/>
                <w:color w:val="000000" w:themeColor="text1"/>
                <w:sz w:val="24"/>
                <w:szCs w:val="24"/>
                <w:u w:val="single"/>
              </w:rPr>
              <w:t>Guests Present</w:t>
            </w:r>
            <w:r w:rsidRPr="000E7850">
              <w:rPr>
                <w:rFonts w:ascii="Arial" w:hAnsi="Arial" w:cs="Arial"/>
                <w:color w:val="000000" w:themeColor="text1"/>
                <w:sz w:val="24"/>
                <w:szCs w:val="24"/>
              </w:rPr>
              <w:t>:</w:t>
            </w:r>
            <w:r w:rsidR="007A50AC" w:rsidRPr="000E7850">
              <w:rPr>
                <w:rFonts w:ascii="Arial" w:hAnsi="Arial" w:cs="Arial"/>
                <w:color w:val="000000" w:themeColor="text1"/>
                <w:sz w:val="24"/>
                <w:szCs w:val="24"/>
              </w:rPr>
              <w:t xml:space="preserve"> </w:t>
            </w:r>
            <w:r w:rsidR="002533E8" w:rsidRPr="000E7850">
              <w:rPr>
                <w:rFonts w:ascii="Arial" w:hAnsi="Arial" w:cs="Arial"/>
                <w:color w:val="000000" w:themeColor="text1"/>
                <w:sz w:val="24"/>
                <w:szCs w:val="24"/>
              </w:rPr>
              <w:t xml:space="preserve">Jason </w:t>
            </w:r>
            <w:proofErr w:type="spellStart"/>
            <w:r w:rsidR="002533E8" w:rsidRPr="000E7850">
              <w:rPr>
                <w:rFonts w:ascii="Arial" w:hAnsi="Arial" w:cs="Arial"/>
                <w:color w:val="000000" w:themeColor="text1"/>
                <w:sz w:val="24"/>
                <w:szCs w:val="24"/>
              </w:rPr>
              <w:t>Remyn</w:t>
            </w:r>
            <w:proofErr w:type="spellEnd"/>
          </w:p>
          <w:p w14:paraId="42F6D87B" w14:textId="77777777" w:rsidR="0067077A" w:rsidRPr="000E7850" w:rsidRDefault="0067077A" w:rsidP="4FFE03A8">
            <w:pPr>
              <w:rPr>
                <w:rFonts w:ascii="Arial" w:hAnsi="Arial" w:cs="Arial"/>
                <w:color w:val="000000"/>
                <w:sz w:val="24"/>
                <w:szCs w:val="24"/>
              </w:rPr>
            </w:pPr>
          </w:p>
          <w:p w14:paraId="484E5CB5" w14:textId="16902716" w:rsidR="00916394" w:rsidRPr="000E7850" w:rsidRDefault="00BA3735" w:rsidP="4FFE03A8">
            <w:pPr>
              <w:rPr>
                <w:rFonts w:ascii="Arial" w:hAnsi="Arial" w:cs="Arial"/>
                <w:color w:val="000000" w:themeColor="text1"/>
                <w:sz w:val="24"/>
                <w:szCs w:val="24"/>
              </w:rPr>
            </w:pPr>
            <w:r w:rsidRPr="000E7850">
              <w:rPr>
                <w:rFonts w:ascii="Arial" w:hAnsi="Arial" w:cs="Arial"/>
                <w:color w:val="000000" w:themeColor="text1"/>
                <w:sz w:val="24"/>
                <w:szCs w:val="24"/>
                <w:u w:val="single"/>
              </w:rPr>
              <w:t xml:space="preserve">Recipient </w:t>
            </w:r>
            <w:r w:rsidR="00916394" w:rsidRPr="000E7850">
              <w:rPr>
                <w:rFonts w:ascii="Arial" w:hAnsi="Arial" w:cs="Arial"/>
                <w:color w:val="000000" w:themeColor="text1"/>
                <w:sz w:val="24"/>
                <w:szCs w:val="24"/>
                <w:u w:val="single"/>
              </w:rPr>
              <w:t>Staff Present</w:t>
            </w:r>
            <w:r w:rsidR="00916394" w:rsidRPr="000E7850">
              <w:rPr>
                <w:rFonts w:ascii="Arial" w:hAnsi="Arial" w:cs="Arial"/>
                <w:color w:val="000000" w:themeColor="text1"/>
                <w:sz w:val="24"/>
                <w:szCs w:val="24"/>
              </w:rPr>
              <w:t xml:space="preserve">: </w:t>
            </w:r>
            <w:r w:rsidR="009E07D4" w:rsidRPr="000E7850">
              <w:rPr>
                <w:rFonts w:ascii="Arial" w:hAnsi="Arial" w:cs="Arial"/>
                <w:color w:val="000000" w:themeColor="text1"/>
                <w:sz w:val="24"/>
                <w:szCs w:val="24"/>
              </w:rPr>
              <w:t>Dorinda Seth</w:t>
            </w:r>
          </w:p>
          <w:p w14:paraId="138125D6" w14:textId="77777777" w:rsidR="0067077A" w:rsidRPr="000E7850" w:rsidRDefault="0067077A" w:rsidP="4FFE03A8">
            <w:pPr>
              <w:rPr>
                <w:rFonts w:ascii="Arial" w:hAnsi="Arial" w:cs="Arial"/>
                <w:color w:val="000000"/>
                <w:sz w:val="24"/>
                <w:szCs w:val="24"/>
              </w:rPr>
            </w:pPr>
          </w:p>
          <w:p w14:paraId="484E5CB8" w14:textId="11D6B5FF" w:rsidR="002F1516" w:rsidRPr="000E7850" w:rsidRDefault="00916394" w:rsidP="4FFE03A8">
            <w:pPr>
              <w:rPr>
                <w:rFonts w:ascii="Arial" w:hAnsi="Arial" w:cs="Arial"/>
                <w:color w:val="000000" w:themeColor="text1"/>
                <w:sz w:val="24"/>
                <w:szCs w:val="24"/>
              </w:rPr>
            </w:pPr>
            <w:r w:rsidRPr="000E7850">
              <w:rPr>
                <w:rFonts w:ascii="Arial" w:hAnsi="Arial" w:cs="Arial"/>
                <w:color w:val="000000" w:themeColor="text1"/>
                <w:sz w:val="24"/>
                <w:szCs w:val="24"/>
                <w:u w:val="single"/>
              </w:rPr>
              <w:t>Lead Agency Staff Present</w:t>
            </w:r>
            <w:r w:rsidR="00E81AC3" w:rsidRPr="000E7850">
              <w:rPr>
                <w:rFonts w:ascii="Arial" w:hAnsi="Arial" w:cs="Arial"/>
                <w:color w:val="000000" w:themeColor="text1"/>
                <w:sz w:val="24"/>
                <w:szCs w:val="24"/>
              </w:rPr>
              <w:t xml:space="preserve">: </w:t>
            </w:r>
            <w:r w:rsidR="009E07D4" w:rsidRPr="000E7850">
              <w:rPr>
                <w:rFonts w:ascii="Arial" w:hAnsi="Arial" w:cs="Arial"/>
                <w:color w:val="000000" w:themeColor="text1"/>
                <w:sz w:val="24"/>
                <w:szCs w:val="24"/>
              </w:rPr>
              <w:t>Yashika Everhart</w:t>
            </w:r>
          </w:p>
          <w:p w14:paraId="6683EF07" w14:textId="77777777" w:rsidR="0067077A" w:rsidRPr="000E7850" w:rsidRDefault="0067077A" w:rsidP="4FFE03A8">
            <w:pPr>
              <w:rPr>
                <w:rFonts w:ascii="Arial" w:hAnsi="Arial" w:cs="Arial"/>
                <w:color w:val="000000"/>
                <w:sz w:val="24"/>
                <w:szCs w:val="24"/>
              </w:rPr>
            </w:pPr>
          </w:p>
          <w:p w14:paraId="484E5CB9" w14:textId="789A0DA6" w:rsidR="00916394" w:rsidRPr="000E7850" w:rsidRDefault="00916394" w:rsidP="26FA4F3F">
            <w:pPr>
              <w:rPr>
                <w:rFonts w:ascii="Arial" w:hAnsi="Arial" w:cs="Arial"/>
                <w:color w:val="000000"/>
                <w:sz w:val="24"/>
                <w:szCs w:val="24"/>
                <w:u w:val="single"/>
              </w:rPr>
            </w:pPr>
            <w:r w:rsidRPr="000E7850">
              <w:rPr>
                <w:rFonts w:ascii="Arial" w:hAnsi="Arial" w:cs="Arial"/>
                <w:color w:val="000000" w:themeColor="text1"/>
                <w:sz w:val="24"/>
                <w:szCs w:val="24"/>
                <w:u w:val="single"/>
              </w:rPr>
              <w:t>Health Council Staff Present</w:t>
            </w:r>
            <w:r w:rsidR="00512C5F" w:rsidRPr="000E7850">
              <w:rPr>
                <w:rFonts w:ascii="Arial" w:hAnsi="Arial" w:cs="Arial"/>
                <w:color w:val="000000" w:themeColor="text1"/>
                <w:sz w:val="24"/>
                <w:szCs w:val="24"/>
              </w:rPr>
              <w:t xml:space="preserve">:  </w:t>
            </w:r>
            <w:r w:rsidR="00A36838" w:rsidRPr="000E7850">
              <w:rPr>
                <w:rFonts w:ascii="Arial" w:hAnsi="Arial" w:cs="Arial"/>
                <w:color w:val="000000" w:themeColor="text1"/>
                <w:sz w:val="24"/>
                <w:szCs w:val="24"/>
              </w:rPr>
              <w:t>Lisa Nugent</w:t>
            </w:r>
            <w:r w:rsidR="00D96749" w:rsidRPr="000E7850">
              <w:rPr>
                <w:rFonts w:ascii="Arial" w:hAnsi="Arial" w:cs="Arial"/>
                <w:color w:val="000000" w:themeColor="text1"/>
                <w:sz w:val="24"/>
                <w:szCs w:val="24"/>
              </w:rPr>
              <w:t xml:space="preserve">, </w:t>
            </w:r>
            <w:r w:rsidR="006F01A0" w:rsidRPr="000E7850">
              <w:rPr>
                <w:rFonts w:ascii="Arial" w:hAnsi="Arial" w:cs="Arial"/>
                <w:color w:val="000000" w:themeColor="text1"/>
                <w:sz w:val="24"/>
                <w:szCs w:val="24"/>
              </w:rPr>
              <w:t>Naomi Ardjomand-Kermani</w:t>
            </w:r>
          </w:p>
          <w:p w14:paraId="484E5CBA" w14:textId="77777777" w:rsidR="00D36DC7" w:rsidRPr="000E7850" w:rsidRDefault="00D36DC7" w:rsidP="26FA4F3F">
            <w:pPr>
              <w:rPr>
                <w:rFonts w:ascii="Arial" w:hAnsi="Arial" w:cs="Arial"/>
                <w:color w:val="000000"/>
                <w:sz w:val="24"/>
                <w:szCs w:val="24"/>
              </w:rPr>
            </w:pPr>
          </w:p>
        </w:tc>
      </w:tr>
      <w:tr w:rsidR="00674ED2" w:rsidRPr="000E7850" w14:paraId="484E5CC0" w14:textId="77777777" w:rsidTr="00A43414">
        <w:trPr>
          <w:trHeight w:val="351"/>
        </w:trPr>
        <w:tc>
          <w:tcPr>
            <w:tcW w:w="2510" w:type="dxa"/>
          </w:tcPr>
          <w:p w14:paraId="484E5CBC" w14:textId="77777777" w:rsidR="00D36DC7" w:rsidRPr="000E7850" w:rsidRDefault="00D36DC7" w:rsidP="00D36DC7">
            <w:pPr>
              <w:rPr>
                <w:rFonts w:ascii="Arial" w:hAnsi="Arial" w:cs="Arial"/>
                <w:b/>
                <w:color w:val="000000"/>
                <w:sz w:val="24"/>
                <w:szCs w:val="24"/>
              </w:rPr>
            </w:pPr>
            <w:r w:rsidRPr="000E7850">
              <w:rPr>
                <w:rFonts w:ascii="Arial" w:hAnsi="Arial" w:cs="Arial"/>
                <w:b/>
                <w:color w:val="000000"/>
                <w:sz w:val="24"/>
              </w:rPr>
              <w:t>CHANGES TO AGENDA</w:t>
            </w:r>
          </w:p>
        </w:tc>
        <w:tc>
          <w:tcPr>
            <w:tcW w:w="8290" w:type="dxa"/>
          </w:tcPr>
          <w:p w14:paraId="484E5CBE" w14:textId="71F889D5" w:rsidR="00D36DC7" w:rsidRPr="000E7850" w:rsidRDefault="00906C20" w:rsidP="4FFE03A8">
            <w:pPr>
              <w:jc w:val="both"/>
              <w:rPr>
                <w:rFonts w:ascii="Arial" w:hAnsi="Arial" w:cs="Arial"/>
                <w:color w:val="000000"/>
                <w:sz w:val="24"/>
                <w:szCs w:val="24"/>
              </w:rPr>
            </w:pPr>
            <w:r w:rsidRPr="000E7850">
              <w:rPr>
                <w:rFonts w:ascii="Arial" w:hAnsi="Arial" w:cs="Arial"/>
                <w:color w:val="000000" w:themeColor="text1"/>
                <w:sz w:val="24"/>
                <w:szCs w:val="24"/>
              </w:rPr>
              <w:t>None</w:t>
            </w:r>
          </w:p>
          <w:p w14:paraId="484E5CBF" w14:textId="73166D91" w:rsidR="009345B1" w:rsidRPr="000E7850" w:rsidRDefault="009345B1" w:rsidP="4FFE03A8">
            <w:pPr>
              <w:jc w:val="both"/>
              <w:rPr>
                <w:rFonts w:ascii="Arial" w:hAnsi="Arial" w:cs="Arial"/>
                <w:color w:val="000000"/>
                <w:sz w:val="24"/>
                <w:szCs w:val="24"/>
              </w:rPr>
            </w:pPr>
          </w:p>
        </w:tc>
      </w:tr>
      <w:tr w:rsidR="00674ED2" w:rsidRPr="000E7850" w14:paraId="484E5CC4" w14:textId="77777777" w:rsidTr="00A43414">
        <w:trPr>
          <w:trHeight w:val="351"/>
        </w:trPr>
        <w:tc>
          <w:tcPr>
            <w:tcW w:w="2510" w:type="dxa"/>
          </w:tcPr>
          <w:p w14:paraId="484E5CC1" w14:textId="77777777" w:rsidR="00D36DC7" w:rsidRPr="000E7850" w:rsidRDefault="00D36DC7" w:rsidP="00D36DC7">
            <w:pPr>
              <w:rPr>
                <w:rFonts w:ascii="Arial" w:hAnsi="Arial" w:cs="Arial"/>
                <w:b/>
                <w:color w:val="000000"/>
                <w:sz w:val="24"/>
              </w:rPr>
            </w:pPr>
            <w:r w:rsidRPr="000E7850">
              <w:rPr>
                <w:rFonts w:ascii="Arial" w:hAnsi="Arial" w:cs="Arial"/>
                <w:b/>
                <w:color w:val="000000"/>
                <w:sz w:val="24"/>
              </w:rPr>
              <w:t>ADOPTION OF MINUTES</w:t>
            </w:r>
          </w:p>
        </w:tc>
        <w:tc>
          <w:tcPr>
            <w:tcW w:w="8290" w:type="dxa"/>
          </w:tcPr>
          <w:p w14:paraId="12CED61E" w14:textId="3EDA2F11" w:rsidR="008E63D7" w:rsidRPr="000E7850" w:rsidRDefault="0067077A" w:rsidP="4FFE03A8">
            <w:pPr>
              <w:jc w:val="both"/>
              <w:rPr>
                <w:rFonts w:ascii="Arial" w:hAnsi="Arial" w:cs="Arial"/>
                <w:b/>
                <w:bCs/>
                <w:color w:val="000000"/>
                <w:sz w:val="24"/>
                <w:szCs w:val="24"/>
              </w:rPr>
            </w:pPr>
            <w:r w:rsidRPr="000E7850">
              <w:rPr>
                <w:rFonts w:ascii="Arial" w:hAnsi="Arial" w:cs="Arial"/>
                <w:color w:val="000000" w:themeColor="text1"/>
                <w:sz w:val="24"/>
                <w:szCs w:val="24"/>
              </w:rPr>
              <w:t xml:space="preserve">All minutes </w:t>
            </w:r>
            <w:r w:rsidR="003822B3" w:rsidRPr="000E7850">
              <w:rPr>
                <w:rFonts w:ascii="Arial" w:hAnsi="Arial" w:cs="Arial"/>
                <w:color w:val="000000" w:themeColor="text1"/>
                <w:sz w:val="24"/>
                <w:szCs w:val="24"/>
              </w:rPr>
              <w:t>were</w:t>
            </w:r>
            <w:r w:rsidRPr="000E7850">
              <w:rPr>
                <w:rFonts w:ascii="Arial" w:hAnsi="Arial" w:cs="Arial"/>
                <w:color w:val="000000" w:themeColor="text1"/>
                <w:sz w:val="24"/>
                <w:szCs w:val="24"/>
              </w:rPr>
              <w:t xml:space="preserve"> tabled until in-person meetings reconvene</w:t>
            </w:r>
            <w:r w:rsidR="00125445" w:rsidRPr="000E7850">
              <w:rPr>
                <w:rFonts w:ascii="Arial" w:hAnsi="Arial" w:cs="Arial"/>
                <w:color w:val="000000" w:themeColor="text1"/>
                <w:sz w:val="24"/>
                <w:szCs w:val="24"/>
              </w:rPr>
              <w:t>.</w:t>
            </w:r>
          </w:p>
          <w:p w14:paraId="484E5CC3" w14:textId="65DA935D" w:rsidR="009345B1" w:rsidRPr="000E7850" w:rsidRDefault="009345B1" w:rsidP="4FFE03A8">
            <w:pPr>
              <w:jc w:val="both"/>
              <w:rPr>
                <w:rFonts w:ascii="Arial" w:hAnsi="Arial" w:cs="Arial"/>
                <w:color w:val="000000"/>
                <w:sz w:val="24"/>
                <w:szCs w:val="24"/>
              </w:rPr>
            </w:pPr>
          </w:p>
        </w:tc>
      </w:tr>
      <w:tr w:rsidR="00606ABD" w:rsidRPr="000E7850" w14:paraId="484E5CD1" w14:textId="77777777" w:rsidTr="00A43414">
        <w:trPr>
          <w:trHeight w:val="351"/>
        </w:trPr>
        <w:tc>
          <w:tcPr>
            <w:tcW w:w="2510" w:type="dxa"/>
          </w:tcPr>
          <w:p w14:paraId="484E5CC6" w14:textId="77777777" w:rsidR="00606ABD" w:rsidRPr="000E7850" w:rsidRDefault="00606ABD" w:rsidP="00606ABD">
            <w:pPr>
              <w:rPr>
                <w:rFonts w:ascii="Arial" w:hAnsi="Arial" w:cs="Arial"/>
                <w:b/>
                <w:color w:val="000000"/>
                <w:sz w:val="24"/>
              </w:rPr>
            </w:pPr>
            <w:r w:rsidRPr="000E7850">
              <w:rPr>
                <w:rFonts w:ascii="Arial" w:hAnsi="Arial" w:cs="Arial"/>
                <w:b/>
                <w:color w:val="000000"/>
                <w:sz w:val="24"/>
              </w:rPr>
              <w:t>CARE COUNCIL REPORT</w:t>
            </w:r>
          </w:p>
        </w:tc>
        <w:tc>
          <w:tcPr>
            <w:tcW w:w="8290" w:type="dxa"/>
          </w:tcPr>
          <w:p w14:paraId="0AB01986" w14:textId="77777777" w:rsidR="00606ABD" w:rsidRPr="000E7850" w:rsidRDefault="00606ABD" w:rsidP="00606ABD">
            <w:pPr>
              <w:pStyle w:val="BodyText2"/>
              <w:jc w:val="both"/>
            </w:pPr>
            <w:r w:rsidRPr="000E7850">
              <w:t>Planning Council Support staff, Naomi Ardjomand-Kermani gave the Care Council report:</w:t>
            </w:r>
          </w:p>
          <w:p w14:paraId="20CFE879" w14:textId="77777777" w:rsidR="00606ABD" w:rsidRPr="000E7850" w:rsidRDefault="00606ABD" w:rsidP="00606ABD">
            <w:pPr>
              <w:pStyle w:val="BodyText2"/>
              <w:jc w:val="both"/>
            </w:pPr>
            <w:r w:rsidRPr="000E7850">
              <w:t xml:space="preserve">Recipient, Aubrey Arnold informed the Care Council that the Eligible Metropolitan Area (EMA) received the Part A award for the new funding year (FY) 2021-2022, in the amount of $10,353,255. The EMA has received their final scoring criteria for the current Part A award, with no findings or weaknesses cited, for a 96% final score. He noted that he is puzzled when looking at all pieces, that cuts occurred within the Minority AIDS Initiative (MAI) in supplemental funding. All other funding is flat, as is historically the case, and all contracts are in place for this year. Part A is in the process of closing the FY 2020 grant, prepping final numbers, and financial reports for the Health Resources and Services Administration (HRSA). The EMA has spent out over 98% of the total grant award, despite all issues faced due to the pandemic. </w:t>
            </w:r>
          </w:p>
          <w:p w14:paraId="631625AC" w14:textId="77777777" w:rsidR="00606ABD" w:rsidRPr="000E7850" w:rsidRDefault="00606ABD" w:rsidP="00606ABD">
            <w:pPr>
              <w:pStyle w:val="BodyText2"/>
              <w:jc w:val="both"/>
            </w:pPr>
            <w:r w:rsidRPr="000E7850">
              <w:lastRenderedPageBreak/>
              <w:t>As additional information, Arnold shared that the full grant award for Ending the HIV Epidemic Initiative (EHE) FY 2021-2022 was received for a total $1,667,000. Of this funding $667,000 is additional (60% to Hillsborough County and 40% to Pinellas County) and Part A will be working with partnerships in Pinellas and Hillsborough Counties for allocation recommendations. The hope to add supportive housing and mental health services in both counties, ramp up Early Intervention Services (EIS), and boost mental health services. A procurement opportunity will be announced within the coming month. A virtual site visit, with HRAS in January, went well and were commended on the work that the EHE is doing in Hillsborough and Pinellas Counties. Arnold has been asked to share their successes, via a quarterly EHE webinar, on March 17, 2021. No significant findings or corrective action was required; however, 4 recommendations were made.</w:t>
            </w:r>
          </w:p>
          <w:p w14:paraId="63B02EC5" w14:textId="77777777" w:rsidR="00606ABD" w:rsidRPr="000E7850" w:rsidRDefault="00606ABD" w:rsidP="00606ABD">
            <w:pPr>
              <w:pStyle w:val="BodyText2"/>
              <w:jc w:val="both"/>
            </w:pPr>
            <w:r w:rsidRPr="000E7850">
              <w:t xml:space="preserve">Lead Agency staff, Darius Lightsey, reported that Pinellas County’s EHE initiative is still in year 1 of 5 of the funding periods, which runs from August to July each year. All unexpended funds will be rolled to year 2. They are amid the internal budget process for the Department of Health (DOH), settling on the upcoming Part B budget as well as EHE’s budget. The next quarterly EHE Advisory Council meeting will be held virtually on April 29, 2021 – registration information will be shared soon. </w:t>
            </w:r>
          </w:p>
          <w:p w14:paraId="78FF1BFF" w14:textId="77777777" w:rsidR="00606ABD" w:rsidRPr="000E7850" w:rsidRDefault="00606ABD" w:rsidP="00606ABD">
            <w:pPr>
              <w:pStyle w:val="BodyText2"/>
              <w:jc w:val="both"/>
            </w:pPr>
            <w:r w:rsidRPr="000E7850">
              <w:t>Housing Opportunities for People With AIDS (HOPWA) Representative and Care Council member, Kayon Henderson, reported that HOPWA has an additional $800,000 for HIV housing. Their grant with DOH has been a challenge as the two-year grant agreement for 2 years was received, but the 2019-2020 reimbursements have yet to arrive. Henderson expressed concern over the need to provide more housing relief to individuals in need, but with no timeline for reimbursement in place. She noted that services in 2020 were not 100% reimbursed as DOH felt that HOPWA didn’t do enough to advertise the available funding. It is because of this that HOPWA is skeptical about taking additional funding to bridge gaps if they are not certain that they will be reimbursed to sustain programming. Hillsborough County hopes to find more housing to offer, but contracts keep increasing prices once they know that the City of Tampa is willing to pay. They are currently looking for housing in Ybor’s industrial district to house 100-300 people at once.</w:t>
            </w:r>
          </w:p>
          <w:p w14:paraId="6DE1FD12" w14:textId="77777777" w:rsidR="00606ABD" w:rsidRPr="000E7850" w:rsidRDefault="00606ABD" w:rsidP="00606ABD">
            <w:pPr>
              <w:pStyle w:val="BodyText2"/>
              <w:jc w:val="both"/>
            </w:pPr>
            <w:r w:rsidRPr="000E7850">
              <w:t>Henderson continued and noted a slight increase in HOPWA funds, with three-year agreement in place. They do not expect to advertise procurement for new services for another 3 years unless additional funding is received. They are currently using administration funds to have applications for the city and county processed and have been successfully hitting the mark of processing approximately 1,000 applications per week. They are currently focused on those who are 50% below the Federal Poverty Line (FPL) and will be moving on to those 80% below the FPL.</w:t>
            </w:r>
          </w:p>
          <w:p w14:paraId="11B68A10" w14:textId="77777777" w:rsidR="00606ABD" w:rsidRPr="000E7850" w:rsidRDefault="00606ABD" w:rsidP="00606ABD">
            <w:pPr>
              <w:pStyle w:val="BodyText2"/>
              <w:jc w:val="both"/>
            </w:pPr>
            <w:r w:rsidRPr="000E7850">
              <w:t xml:space="preserve">Care Council member, J. Carl Devine, asked why it’s so difficult for smaller organizations to receive HOPWA funding and Henderson replied that they advertised and requested smaller organizations sit on procurement committees. She went on that HOPWA must consider the families and cannot rely on an agency to continue to receive funding and avoid disrupting services, thus they execute 3-year contracts. Henderson continued that all size agencies are encouraged to apply – they are more concerned with providing housing in all 4 counties they serve and not the size of the agency </w:t>
            </w:r>
            <w:r w:rsidRPr="000E7850">
              <w:lastRenderedPageBreak/>
              <w:t>providing services. Devine responded with frustration over the lack of advertisement of the request for applications (RFA) and then asked how many minority-owned agencies are funded by HOPWA and Henderson explained that only 501(c)(3) non-profits are eligible, thus applying agencies cannot be owned.</w:t>
            </w:r>
          </w:p>
          <w:p w14:paraId="22DB384B" w14:textId="77777777" w:rsidR="00606ABD" w:rsidRPr="000E7850" w:rsidRDefault="00606ABD" w:rsidP="00606ABD">
            <w:pPr>
              <w:pStyle w:val="BodyText2"/>
              <w:jc w:val="both"/>
            </w:pPr>
            <w:r w:rsidRPr="000E7850">
              <w:t>Planning Council Support (PCS) staff, Naomi Ardjomand-Kermani presented and reviewed the Tampa – Saint Petersburg Eligible Metropolitan Area (EMA) 2020 HIV Care Continuum Report and the Tampa – Saint Petersburg EMA 2020 – 2021 Epidemiology Report. Both of which, were voted on and adopted by the Care Council.</w:t>
            </w:r>
          </w:p>
          <w:p w14:paraId="4F0B5CBA" w14:textId="77777777" w:rsidR="00606ABD" w:rsidRPr="000E7850" w:rsidRDefault="00606ABD" w:rsidP="00606ABD">
            <w:pPr>
              <w:pStyle w:val="BodyText2"/>
              <w:jc w:val="both"/>
            </w:pPr>
            <w:r w:rsidRPr="000E7850">
              <w:t>Resource Prioritization &amp; Allocation Recommendations Committee (RPARC) Co-Chair, Lillie Bruton, presented and reviewed the Part A expenditure report with a preface that the expenditures reviewed at that time are quite different from the actual expenditures as Part A is almost spent-out at this time. No attendees asked questions about the report.</w:t>
            </w:r>
          </w:p>
          <w:p w14:paraId="01F1305A" w14:textId="5FB3DB61" w:rsidR="00606ABD" w:rsidRPr="000E7850" w:rsidRDefault="00606ABD" w:rsidP="00606ABD">
            <w:pPr>
              <w:pStyle w:val="BodyText2"/>
              <w:jc w:val="both"/>
              <w:rPr>
                <w:i/>
                <w:iCs/>
              </w:rPr>
            </w:pPr>
            <w:r w:rsidRPr="000E7850">
              <w:t xml:space="preserve">The meeting ran over time as </w:t>
            </w:r>
            <w:r w:rsidRPr="000E7850">
              <w:rPr>
                <w:color w:val="000000"/>
              </w:rPr>
              <w:t xml:space="preserve">Bernice K.  McCoy, MPH, Associate Director of Social Medicine Programs in the Division of Emergency Medicine at Tampa General Hospital presented Infectious Disease Elimination Act (IDEA) Exchange Tampa to Care Council members to share their plans for Tampa. </w:t>
            </w:r>
          </w:p>
          <w:p w14:paraId="484E5CD0" w14:textId="79CCDF20" w:rsidR="00606ABD" w:rsidRPr="000E7850" w:rsidRDefault="00606ABD" w:rsidP="00606ABD">
            <w:pPr>
              <w:pStyle w:val="BodyText2"/>
              <w:jc w:val="both"/>
            </w:pPr>
          </w:p>
        </w:tc>
      </w:tr>
      <w:tr w:rsidR="00606ABD" w:rsidRPr="000E7850" w14:paraId="484E5CD8" w14:textId="77777777" w:rsidTr="00A43414">
        <w:trPr>
          <w:trHeight w:val="351"/>
        </w:trPr>
        <w:tc>
          <w:tcPr>
            <w:tcW w:w="2510" w:type="dxa"/>
            <w:shd w:val="clear" w:color="auto" w:fill="auto"/>
          </w:tcPr>
          <w:p w14:paraId="484E5CD2" w14:textId="1598502D" w:rsidR="00606ABD" w:rsidRPr="000E7850" w:rsidRDefault="00606ABD" w:rsidP="00606ABD">
            <w:pPr>
              <w:rPr>
                <w:rFonts w:ascii="Arial" w:hAnsi="Arial" w:cs="Arial"/>
                <w:b/>
                <w:bCs/>
                <w:color w:val="000000"/>
                <w:sz w:val="24"/>
                <w:szCs w:val="24"/>
              </w:rPr>
            </w:pPr>
            <w:r w:rsidRPr="000E7850">
              <w:rPr>
                <w:rFonts w:ascii="Arial" w:hAnsi="Arial" w:cs="Arial"/>
                <w:b/>
                <w:bCs/>
                <w:color w:val="000000"/>
                <w:sz w:val="24"/>
                <w:szCs w:val="24"/>
              </w:rPr>
              <w:lastRenderedPageBreak/>
              <w:t>REVIEW OF IMPACT OF ADAP &amp; ACA</w:t>
            </w:r>
          </w:p>
          <w:p w14:paraId="484E5CD3" w14:textId="77777777" w:rsidR="00606ABD" w:rsidRPr="000E7850" w:rsidRDefault="00606ABD" w:rsidP="00606ABD">
            <w:pPr>
              <w:rPr>
                <w:rFonts w:ascii="Arial" w:hAnsi="Arial" w:cs="Arial"/>
                <w:b/>
                <w:color w:val="000000"/>
                <w:sz w:val="24"/>
              </w:rPr>
            </w:pPr>
          </w:p>
        </w:tc>
        <w:tc>
          <w:tcPr>
            <w:tcW w:w="8290" w:type="dxa"/>
            <w:shd w:val="clear" w:color="auto" w:fill="auto"/>
          </w:tcPr>
          <w:p w14:paraId="66C8B407" w14:textId="4D949D72" w:rsidR="00606ABD" w:rsidRPr="000E7850" w:rsidRDefault="00F5348E" w:rsidP="00606ABD">
            <w:pPr>
              <w:rPr>
                <w:rFonts w:ascii="Arial" w:hAnsi="Arial" w:cs="Arial"/>
                <w:color w:val="000000" w:themeColor="text1"/>
                <w:sz w:val="24"/>
                <w:szCs w:val="24"/>
              </w:rPr>
            </w:pPr>
            <w:r w:rsidRPr="000E7850">
              <w:rPr>
                <w:rFonts w:ascii="Arial" w:hAnsi="Arial" w:cs="Arial"/>
                <w:color w:val="000000" w:themeColor="text1"/>
                <w:sz w:val="24"/>
                <w:szCs w:val="24"/>
              </w:rPr>
              <w:t>HSAC Chair, Elizabeth Rugg, began the meeting</w:t>
            </w:r>
            <w:r w:rsidR="00DE2348" w:rsidRPr="000E7850">
              <w:rPr>
                <w:rFonts w:ascii="Arial" w:hAnsi="Arial" w:cs="Arial"/>
                <w:color w:val="000000" w:themeColor="text1"/>
                <w:sz w:val="24"/>
                <w:szCs w:val="24"/>
              </w:rPr>
              <w:t xml:space="preserve"> by informing members that the Insurance Services Program (ISP) </w:t>
            </w:r>
            <w:r w:rsidR="00414FEC" w:rsidRPr="000E7850">
              <w:rPr>
                <w:rFonts w:ascii="Arial" w:hAnsi="Arial" w:cs="Arial"/>
                <w:color w:val="000000" w:themeColor="text1"/>
                <w:sz w:val="24"/>
                <w:szCs w:val="24"/>
              </w:rPr>
              <w:t>has been transitioning clients over to AIDS Drug Assistance Program (ADAP) Premium Plus</w:t>
            </w:r>
            <w:r w:rsidR="00B75FB4" w:rsidRPr="000E7850">
              <w:rPr>
                <w:rFonts w:ascii="Arial" w:hAnsi="Arial" w:cs="Arial"/>
                <w:color w:val="000000" w:themeColor="text1"/>
                <w:sz w:val="24"/>
                <w:szCs w:val="24"/>
              </w:rPr>
              <w:t xml:space="preserve">. Rugg continued and asked committee members to </w:t>
            </w:r>
            <w:r w:rsidR="00BC5117" w:rsidRPr="000E7850">
              <w:rPr>
                <w:rFonts w:ascii="Arial" w:hAnsi="Arial" w:cs="Arial"/>
                <w:color w:val="000000" w:themeColor="text1"/>
                <w:sz w:val="24"/>
                <w:szCs w:val="24"/>
              </w:rPr>
              <w:t xml:space="preserve">begin discussing HSAC’s purpose and function. </w:t>
            </w:r>
            <w:r w:rsidR="00206EA6" w:rsidRPr="000E7850">
              <w:rPr>
                <w:rFonts w:ascii="Arial" w:hAnsi="Arial" w:cs="Arial"/>
                <w:color w:val="000000" w:themeColor="text1"/>
                <w:sz w:val="24"/>
                <w:szCs w:val="24"/>
              </w:rPr>
              <w:t>Members expressed i</w:t>
            </w:r>
            <w:r w:rsidR="00606ABD" w:rsidRPr="000E7850">
              <w:rPr>
                <w:rFonts w:ascii="Arial" w:hAnsi="Arial" w:cs="Arial"/>
                <w:color w:val="000000" w:themeColor="text1"/>
                <w:sz w:val="24"/>
                <w:szCs w:val="24"/>
              </w:rPr>
              <w:t>nterest</w:t>
            </w:r>
            <w:r w:rsidR="00206EA6" w:rsidRPr="000E7850">
              <w:rPr>
                <w:rFonts w:ascii="Arial" w:hAnsi="Arial" w:cs="Arial"/>
                <w:color w:val="000000" w:themeColor="text1"/>
                <w:sz w:val="24"/>
                <w:szCs w:val="24"/>
              </w:rPr>
              <w:t xml:space="preserve"> </w:t>
            </w:r>
            <w:r w:rsidR="00606ABD" w:rsidRPr="000E7850">
              <w:rPr>
                <w:rFonts w:ascii="Arial" w:hAnsi="Arial" w:cs="Arial"/>
                <w:color w:val="000000" w:themeColor="text1"/>
                <w:sz w:val="24"/>
                <w:szCs w:val="24"/>
              </w:rPr>
              <w:t xml:space="preserve">in </w:t>
            </w:r>
            <w:r w:rsidR="00206EA6" w:rsidRPr="000E7850">
              <w:rPr>
                <w:rFonts w:ascii="Arial" w:hAnsi="Arial" w:cs="Arial"/>
                <w:color w:val="000000" w:themeColor="text1"/>
                <w:sz w:val="24"/>
                <w:szCs w:val="24"/>
              </w:rPr>
              <w:t>funded</w:t>
            </w:r>
            <w:r w:rsidR="00606ABD" w:rsidRPr="000E7850">
              <w:rPr>
                <w:rFonts w:ascii="Arial" w:hAnsi="Arial" w:cs="Arial"/>
                <w:color w:val="000000" w:themeColor="text1"/>
                <w:sz w:val="24"/>
                <w:szCs w:val="24"/>
              </w:rPr>
              <w:t xml:space="preserve"> providers </w:t>
            </w:r>
            <w:r w:rsidR="00206EA6" w:rsidRPr="000E7850">
              <w:rPr>
                <w:rFonts w:ascii="Arial" w:hAnsi="Arial" w:cs="Arial"/>
                <w:color w:val="000000" w:themeColor="text1"/>
                <w:sz w:val="24"/>
                <w:szCs w:val="24"/>
              </w:rPr>
              <w:t xml:space="preserve">attending future HSAC meetings to share information about services they provide and how they overcame challenges </w:t>
            </w:r>
            <w:r w:rsidR="001E6B51" w:rsidRPr="000E7850">
              <w:rPr>
                <w:rFonts w:ascii="Arial" w:hAnsi="Arial" w:cs="Arial"/>
                <w:color w:val="000000" w:themeColor="text1"/>
                <w:sz w:val="24"/>
                <w:szCs w:val="24"/>
              </w:rPr>
              <w:t>faced due to COVID. For example,</w:t>
            </w:r>
            <w:r w:rsidR="000C3405" w:rsidRPr="000E7850">
              <w:rPr>
                <w:rFonts w:ascii="Arial" w:hAnsi="Arial" w:cs="Arial"/>
                <w:color w:val="000000" w:themeColor="text1"/>
                <w:sz w:val="24"/>
                <w:szCs w:val="24"/>
              </w:rPr>
              <w:t xml:space="preserve"> how they engaged with clients via telemedicine, reduced barriers to care, and how </w:t>
            </w:r>
            <w:r w:rsidR="00CE4761" w:rsidRPr="000E7850">
              <w:rPr>
                <w:rFonts w:ascii="Arial" w:hAnsi="Arial" w:cs="Arial"/>
                <w:color w:val="000000" w:themeColor="text1"/>
                <w:sz w:val="24"/>
                <w:szCs w:val="24"/>
              </w:rPr>
              <w:t>they will continue to employ these methods.</w:t>
            </w:r>
            <w:r w:rsidR="003B3854" w:rsidRPr="000E7850">
              <w:rPr>
                <w:rFonts w:ascii="Arial" w:hAnsi="Arial" w:cs="Arial"/>
                <w:color w:val="000000" w:themeColor="text1"/>
                <w:sz w:val="24"/>
                <w:szCs w:val="24"/>
              </w:rPr>
              <w:t xml:space="preserve"> Rugg suggested that oral health providers attend the next meeting</w:t>
            </w:r>
            <w:r w:rsidR="00ED2CFB" w:rsidRPr="000E7850">
              <w:rPr>
                <w:rFonts w:ascii="Arial" w:hAnsi="Arial" w:cs="Arial"/>
                <w:color w:val="000000" w:themeColor="text1"/>
                <w:sz w:val="24"/>
                <w:szCs w:val="24"/>
              </w:rPr>
              <w:t xml:space="preserve"> as Recipient, Aubrey Arnold, recently shared </w:t>
            </w:r>
            <w:r w:rsidR="006F733B" w:rsidRPr="000E7850">
              <w:rPr>
                <w:rFonts w:ascii="Arial" w:hAnsi="Arial" w:cs="Arial"/>
                <w:color w:val="000000" w:themeColor="text1"/>
                <w:sz w:val="24"/>
                <w:szCs w:val="24"/>
              </w:rPr>
              <w:t>that dentists</w:t>
            </w:r>
            <w:r w:rsidR="00ED2CFB" w:rsidRPr="000E7850">
              <w:rPr>
                <w:rFonts w:ascii="Arial" w:hAnsi="Arial" w:cs="Arial"/>
                <w:color w:val="000000" w:themeColor="text1"/>
                <w:sz w:val="24"/>
                <w:szCs w:val="24"/>
              </w:rPr>
              <w:t xml:space="preserve"> will </w:t>
            </w:r>
            <w:r w:rsidR="006F733B" w:rsidRPr="000E7850">
              <w:rPr>
                <w:rFonts w:ascii="Arial" w:hAnsi="Arial" w:cs="Arial"/>
                <w:color w:val="000000" w:themeColor="text1"/>
                <w:sz w:val="24"/>
                <w:szCs w:val="24"/>
              </w:rPr>
              <w:t xml:space="preserve">soon </w:t>
            </w:r>
            <w:r w:rsidR="00ED2CFB" w:rsidRPr="000E7850">
              <w:rPr>
                <w:rFonts w:ascii="Arial" w:hAnsi="Arial" w:cs="Arial"/>
                <w:color w:val="000000" w:themeColor="text1"/>
                <w:sz w:val="24"/>
                <w:szCs w:val="24"/>
              </w:rPr>
              <w:t>be using new and innovative equipment.</w:t>
            </w:r>
            <w:r w:rsidR="00606ABD" w:rsidRPr="000E7850">
              <w:rPr>
                <w:rFonts w:ascii="Arial" w:hAnsi="Arial" w:cs="Arial"/>
                <w:color w:val="000000" w:themeColor="text1"/>
                <w:sz w:val="24"/>
                <w:szCs w:val="24"/>
              </w:rPr>
              <w:t xml:space="preserve"> </w:t>
            </w:r>
          </w:p>
          <w:p w14:paraId="4DD45187" w14:textId="654888B3" w:rsidR="00606ABD" w:rsidRPr="000E7850" w:rsidRDefault="00606ABD" w:rsidP="00606ABD">
            <w:pPr>
              <w:rPr>
                <w:rFonts w:ascii="Arial" w:hAnsi="Arial" w:cs="Arial"/>
                <w:color w:val="000000" w:themeColor="text1"/>
                <w:sz w:val="24"/>
                <w:szCs w:val="24"/>
              </w:rPr>
            </w:pPr>
          </w:p>
          <w:p w14:paraId="356F88A4" w14:textId="77777777" w:rsidR="00E31C88" w:rsidRPr="000E7850" w:rsidRDefault="00ED2CFB" w:rsidP="00606ABD">
            <w:pPr>
              <w:rPr>
                <w:rFonts w:ascii="Arial" w:hAnsi="Arial" w:cs="Arial"/>
                <w:color w:val="000000" w:themeColor="text1"/>
                <w:sz w:val="24"/>
                <w:szCs w:val="24"/>
              </w:rPr>
            </w:pPr>
            <w:r w:rsidRPr="000E7850">
              <w:rPr>
                <w:rFonts w:ascii="Arial" w:hAnsi="Arial" w:cs="Arial"/>
                <w:color w:val="000000" w:themeColor="text1"/>
                <w:sz w:val="24"/>
                <w:szCs w:val="24"/>
              </w:rPr>
              <w:t xml:space="preserve">Member, Peggy Wallace, </w:t>
            </w:r>
            <w:r w:rsidR="006F733B" w:rsidRPr="000E7850">
              <w:rPr>
                <w:rFonts w:ascii="Arial" w:hAnsi="Arial" w:cs="Arial"/>
                <w:color w:val="000000" w:themeColor="text1"/>
                <w:sz w:val="24"/>
                <w:szCs w:val="24"/>
              </w:rPr>
              <w:t xml:space="preserve">supported Rugg’s </w:t>
            </w:r>
            <w:r w:rsidR="002D1E58" w:rsidRPr="000E7850">
              <w:rPr>
                <w:rFonts w:ascii="Arial" w:hAnsi="Arial" w:cs="Arial"/>
                <w:color w:val="000000" w:themeColor="text1"/>
                <w:sz w:val="24"/>
                <w:szCs w:val="24"/>
              </w:rPr>
              <w:t xml:space="preserve">idea and offered to discuss how BayCare </w:t>
            </w:r>
            <w:r w:rsidR="008371E9" w:rsidRPr="000E7850">
              <w:rPr>
                <w:rFonts w:ascii="Arial" w:hAnsi="Arial" w:cs="Arial"/>
                <w:color w:val="000000" w:themeColor="text1"/>
                <w:sz w:val="24"/>
                <w:szCs w:val="24"/>
              </w:rPr>
              <w:t xml:space="preserve">has conducted appointments via telehealth, over the past year, along with the processes </w:t>
            </w:r>
            <w:r w:rsidR="001B329B" w:rsidRPr="000E7850">
              <w:rPr>
                <w:rFonts w:ascii="Arial" w:hAnsi="Arial" w:cs="Arial"/>
                <w:color w:val="000000" w:themeColor="text1"/>
                <w:sz w:val="24"/>
                <w:szCs w:val="24"/>
              </w:rPr>
              <w:t xml:space="preserve">their system used to meet client needs </w:t>
            </w:r>
            <w:r w:rsidR="004E5366" w:rsidRPr="000E7850">
              <w:rPr>
                <w:rFonts w:ascii="Arial" w:hAnsi="Arial" w:cs="Arial"/>
                <w:color w:val="000000" w:themeColor="text1"/>
                <w:sz w:val="24"/>
                <w:szCs w:val="24"/>
              </w:rPr>
              <w:t xml:space="preserve">whilst also focused on spending down funding. Wallace shared that BayCare has been experiencing issues with Oral Health services </w:t>
            </w:r>
            <w:r w:rsidR="0022410D" w:rsidRPr="000E7850">
              <w:rPr>
                <w:rFonts w:ascii="Arial" w:hAnsi="Arial" w:cs="Arial"/>
                <w:color w:val="000000" w:themeColor="text1"/>
                <w:sz w:val="24"/>
                <w:szCs w:val="24"/>
              </w:rPr>
              <w:t>and</w:t>
            </w:r>
            <w:r w:rsidR="000357B9" w:rsidRPr="000E7850">
              <w:rPr>
                <w:rFonts w:ascii="Arial" w:hAnsi="Arial" w:cs="Arial"/>
                <w:color w:val="000000" w:themeColor="text1"/>
                <w:sz w:val="24"/>
                <w:szCs w:val="24"/>
              </w:rPr>
              <w:t xml:space="preserve"> would appreciate guidance to overcome these barriers.</w:t>
            </w:r>
            <w:r w:rsidR="0022410D" w:rsidRPr="000E7850">
              <w:rPr>
                <w:rFonts w:ascii="Arial" w:hAnsi="Arial" w:cs="Arial"/>
                <w:color w:val="000000" w:themeColor="text1"/>
                <w:sz w:val="24"/>
                <w:szCs w:val="24"/>
              </w:rPr>
              <w:t xml:space="preserve"> </w:t>
            </w:r>
          </w:p>
          <w:p w14:paraId="47D7D2D2" w14:textId="77777777" w:rsidR="00E31C88" w:rsidRPr="000E7850" w:rsidRDefault="00E31C88" w:rsidP="00606ABD">
            <w:pPr>
              <w:rPr>
                <w:rFonts w:ascii="Arial" w:hAnsi="Arial" w:cs="Arial"/>
                <w:color w:val="000000" w:themeColor="text1"/>
                <w:sz w:val="24"/>
                <w:szCs w:val="24"/>
              </w:rPr>
            </w:pPr>
          </w:p>
          <w:p w14:paraId="05AD412A" w14:textId="5B72A34E" w:rsidR="00ED2CFB" w:rsidRPr="000E7850" w:rsidRDefault="00921B17" w:rsidP="00606ABD">
            <w:pPr>
              <w:rPr>
                <w:rFonts w:ascii="Arial" w:hAnsi="Arial" w:cs="Arial"/>
                <w:color w:val="000000" w:themeColor="text1"/>
                <w:sz w:val="24"/>
                <w:szCs w:val="24"/>
              </w:rPr>
            </w:pPr>
            <w:r w:rsidRPr="000E7850">
              <w:rPr>
                <w:rFonts w:ascii="Arial" w:hAnsi="Arial" w:cs="Arial"/>
                <w:color w:val="000000" w:themeColor="text1"/>
                <w:sz w:val="24"/>
                <w:szCs w:val="24"/>
              </w:rPr>
              <w:t>In April and May of 2020</w:t>
            </w:r>
            <w:r w:rsidR="0022410D" w:rsidRPr="000E7850">
              <w:rPr>
                <w:rFonts w:ascii="Arial" w:hAnsi="Arial" w:cs="Arial"/>
                <w:color w:val="000000" w:themeColor="text1"/>
                <w:sz w:val="24"/>
                <w:szCs w:val="24"/>
              </w:rPr>
              <w:t xml:space="preserve"> </w:t>
            </w:r>
            <w:r w:rsidR="00E31C88" w:rsidRPr="000E7850">
              <w:rPr>
                <w:rFonts w:ascii="Arial" w:hAnsi="Arial" w:cs="Arial"/>
                <w:color w:val="000000" w:themeColor="text1"/>
                <w:sz w:val="24"/>
                <w:szCs w:val="24"/>
              </w:rPr>
              <w:t>BayCare’s</w:t>
            </w:r>
            <w:r w:rsidR="0022410D" w:rsidRPr="000E7850">
              <w:rPr>
                <w:rFonts w:ascii="Arial" w:hAnsi="Arial" w:cs="Arial"/>
                <w:color w:val="000000" w:themeColor="text1"/>
                <w:sz w:val="24"/>
                <w:szCs w:val="24"/>
              </w:rPr>
              <w:t xml:space="preserve"> system of health and services, </w:t>
            </w:r>
            <w:r w:rsidR="00295FC7" w:rsidRPr="000E7850">
              <w:rPr>
                <w:rFonts w:ascii="Arial" w:hAnsi="Arial" w:cs="Arial"/>
                <w:color w:val="000000" w:themeColor="text1"/>
                <w:sz w:val="24"/>
                <w:szCs w:val="24"/>
              </w:rPr>
              <w:t>they</w:t>
            </w:r>
            <w:r w:rsidR="0022410D" w:rsidRPr="000E7850">
              <w:rPr>
                <w:rFonts w:ascii="Arial" w:hAnsi="Arial" w:cs="Arial"/>
                <w:color w:val="000000" w:themeColor="text1"/>
                <w:sz w:val="24"/>
                <w:szCs w:val="24"/>
              </w:rPr>
              <w:t xml:space="preserve"> discontinued face-to-face </w:t>
            </w:r>
            <w:r w:rsidR="008F35DA" w:rsidRPr="000E7850">
              <w:rPr>
                <w:rFonts w:ascii="Arial" w:hAnsi="Arial" w:cs="Arial"/>
                <w:color w:val="000000" w:themeColor="text1"/>
                <w:sz w:val="24"/>
                <w:szCs w:val="24"/>
              </w:rPr>
              <w:t>client appointments but continued to draw labs one patient at a time to reduce potential exposure to COVID-19.</w:t>
            </w:r>
            <w:r w:rsidR="00C13DB2" w:rsidRPr="000E7850">
              <w:rPr>
                <w:rFonts w:ascii="Arial" w:hAnsi="Arial" w:cs="Arial"/>
                <w:color w:val="000000" w:themeColor="text1"/>
                <w:sz w:val="24"/>
                <w:szCs w:val="24"/>
              </w:rPr>
              <w:t xml:space="preserve"> Although their processes were well-organized, Wallace shared that it was difficult</w:t>
            </w:r>
            <w:r w:rsidR="009E0898" w:rsidRPr="000E7850">
              <w:rPr>
                <w:rFonts w:ascii="Arial" w:hAnsi="Arial" w:cs="Arial"/>
                <w:color w:val="000000" w:themeColor="text1"/>
                <w:sz w:val="24"/>
                <w:szCs w:val="24"/>
              </w:rPr>
              <w:t xml:space="preserve"> to meaningfully</w:t>
            </w:r>
            <w:r w:rsidR="00C13DB2" w:rsidRPr="000E7850">
              <w:rPr>
                <w:rFonts w:ascii="Arial" w:hAnsi="Arial" w:cs="Arial"/>
                <w:color w:val="000000" w:themeColor="text1"/>
                <w:sz w:val="24"/>
                <w:szCs w:val="24"/>
              </w:rPr>
              <w:t xml:space="preserve"> </w:t>
            </w:r>
            <w:r w:rsidR="009E0898" w:rsidRPr="000E7850">
              <w:rPr>
                <w:rFonts w:ascii="Arial" w:hAnsi="Arial" w:cs="Arial"/>
                <w:color w:val="000000" w:themeColor="text1"/>
                <w:sz w:val="24"/>
                <w:szCs w:val="24"/>
              </w:rPr>
              <w:t>interact with clients.</w:t>
            </w:r>
            <w:r w:rsidR="006E0299" w:rsidRPr="000E7850">
              <w:rPr>
                <w:rFonts w:ascii="Arial" w:hAnsi="Arial" w:cs="Arial"/>
                <w:color w:val="000000" w:themeColor="text1"/>
                <w:sz w:val="24"/>
                <w:szCs w:val="24"/>
              </w:rPr>
              <w:t xml:space="preserve"> Some ways they</w:t>
            </w:r>
            <w:r w:rsidR="00775BA6" w:rsidRPr="000E7850">
              <w:rPr>
                <w:rFonts w:ascii="Arial" w:hAnsi="Arial" w:cs="Arial"/>
                <w:color w:val="000000" w:themeColor="text1"/>
                <w:sz w:val="24"/>
                <w:szCs w:val="24"/>
              </w:rPr>
              <w:t xml:space="preserve"> safely</w:t>
            </w:r>
            <w:r w:rsidR="006E0299" w:rsidRPr="000E7850">
              <w:rPr>
                <w:rFonts w:ascii="Arial" w:hAnsi="Arial" w:cs="Arial"/>
                <w:color w:val="000000" w:themeColor="text1"/>
                <w:sz w:val="24"/>
                <w:szCs w:val="24"/>
              </w:rPr>
              <w:t xml:space="preserve"> managed in-person </w:t>
            </w:r>
            <w:r w:rsidR="00775BA6" w:rsidRPr="000E7850">
              <w:rPr>
                <w:rFonts w:ascii="Arial" w:hAnsi="Arial" w:cs="Arial"/>
                <w:color w:val="000000" w:themeColor="text1"/>
                <w:sz w:val="24"/>
                <w:szCs w:val="24"/>
              </w:rPr>
              <w:t>blood draws</w:t>
            </w:r>
            <w:r w:rsidR="007E424B" w:rsidRPr="000E7850">
              <w:rPr>
                <w:rFonts w:ascii="Arial" w:hAnsi="Arial" w:cs="Arial"/>
                <w:color w:val="000000" w:themeColor="text1"/>
                <w:sz w:val="24"/>
                <w:szCs w:val="24"/>
              </w:rPr>
              <w:t xml:space="preserve"> was to </w:t>
            </w:r>
            <w:r w:rsidR="004A6279" w:rsidRPr="000E7850">
              <w:rPr>
                <w:rFonts w:ascii="Arial" w:hAnsi="Arial" w:cs="Arial"/>
                <w:color w:val="000000" w:themeColor="text1"/>
                <w:sz w:val="24"/>
                <w:szCs w:val="24"/>
              </w:rPr>
              <w:t>require all staff be outfitted with personal protective equipment</w:t>
            </w:r>
            <w:r w:rsidR="00AC7D8F" w:rsidRPr="000E7850">
              <w:rPr>
                <w:rFonts w:ascii="Arial" w:hAnsi="Arial" w:cs="Arial"/>
                <w:color w:val="000000" w:themeColor="text1"/>
                <w:sz w:val="24"/>
                <w:szCs w:val="24"/>
              </w:rPr>
              <w:t xml:space="preserve"> (PPE), ask patients to self-screen for symptoms</w:t>
            </w:r>
            <w:r w:rsidR="00E5334D" w:rsidRPr="000E7850">
              <w:rPr>
                <w:rFonts w:ascii="Arial" w:hAnsi="Arial" w:cs="Arial"/>
                <w:color w:val="000000" w:themeColor="text1"/>
                <w:sz w:val="24"/>
                <w:szCs w:val="24"/>
              </w:rPr>
              <w:t>, as well as to move chairs from the lobby waiting room to the sidewalk outside their clinics. They offered COVID-19 testing, at their sites, as well.</w:t>
            </w:r>
            <w:r w:rsidR="00326EF9" w:rsidRPr="000E7850">
              <w:rPr>
                <w:rFonts w:ascii="Arial" w:hAnsi="Arial" w:cs="Arial"/>
                <w:color w:val="000000" w:themeColor="text1"/>
                <w:sz w:val="24"/>
                <w:szCs w:val="24"/>
              </w:rPr>
              <w:t xml:space="preserve"> Pharmaceutical representatives and guests were not permitted to enter the </w:t>
            </w:r>
            <w:r w:rsidR="00326EF9" w:rsidRPr="000E7850">
              <w:rPr>
                <w:rFonts w:ascii="Arial" w:hAnsi="Arial" w:cs="Arial"/>
                <w:color w:val="000000" w:themeColor="text1"/>
                <w:sz w:val="24"/>
                <w:szCs w:val="24"/>
              </w:rPr>
              <w:lastRenderedPageBreak/>
              <w:t>clin</w:t>
            </w:r>
            <w:r w:rsidR="00DC5A5C" w:rsidRPr="000E7850">
              <w:rPr>
                <w:rFonts w:ascii="Arial" w:hAnsi="Arial" w:cs="Arial"/>
                <w:color w:val="000000" w:themeColor="text1"/>
                <w:sz w:val="24"/>
                <w:szCs w:val="24"/>
              </w:rPr>
              <w:t>ic.</w:t>
            </w:r>
            <w:r w:rsidR="00194157" w:rsidRPr="000E7850">
              <w:rPr>
                <w:rFonts w:ascii="Arial" w:hAnsi="Arial" w:cs="Arial"/>
                <w:color w:val="000000" w:themeColor="text1"/>
                <w:sz w:val="24"/>
                <w:szCs w:val="24"/>
              </w:rPr>
              <w:t xml:space="preserve"> </w:t>
            </w:r>
            <w:r w:rsidRPr="000E7850">
              <w:rPr>
                <w:rFonts w:ascii="Arial" w:hAnsi="Arial" w:cs="Arial"/>
                <w:color w:val="000000" w:themeColor="text1"/>
                <w:sz w:val="24"/>
                <w:szCs w:val="24"/>
              </w:rPr>
              <w:t xml:space="preserve">Come June of 2020, they slowly began to invite clients </w:t>
            </w:r>
            <w:r w:rsidR="003A4A59" w:rsidRPr="000E7850">
              <w:rPr>
                <w:rFonts w:ascii="Arial" w:hAnsi="Arial" w:cs="Arial"/>
                <w:color w:val="000000" w:themeColor="text1"/>
                <w:sz w:val="24"/>
                <w:szCs w:val="24"/>
              </w:rPr>
              <w:t xml:space="preserve">back to the </w:t>
            </w:r>
            <w:r w:rsidR="009A28EC" w:rsidRPr="000E7850">
              <w:rPr>
                <w:rFonts w:ascii="Arial" w:hAnsi="Arial" w:cs="Arial"/>
                <w:color w:val="000000" w:themeColor="text1"/>
                <w:sz w:val="24"/>
                <w:szCs w:val="24"/>
              </w:rPr>
              <w:t>clinic but</w:t>
            </w:r>
            <w:r w:rsidR="003A4A59" w:rsidRPr="000E7850">
              <w:rPr>
                <w:rFonts w:ascii="Arial" w:hAnsi="Arial" w:cs="Arial"/>
                <w:color w:val="000000" w:themeColor="text1"/>
                <w:sz w:val="24"/>
                <w:szCs w:val="24"/>
              </w:rPr>
              <w:t xml:space="preserve"> continued the use of telehealth </w:t>
            </w:r>
            <w:r w:rsidR="009A28EC" w:rsidRPr="000E7850">
              <w:rPr>
                <w:rFonts w:ascii="Arial" w:hAnsi="Arial" w:cs="Arial"/>
                <w:color w:val="000000" w:themeColor="text1"/>
                <w:sz w:val="24"/>
                <w:szCs w:val="24"/>
              </w:rPr>
              <w:t xml:space="preserve">so no clients felt pressured to face potential exposure to the virus. </w:t>
            </w:r>
            <w:r w:rsidR="002D5E4A" w:rsidRPr="000E7850">
              <w:rPr>
                <w:rFonts w:ascii="Arial" w:hAnsi="Arial" w:cs="Arial"/>
                <w:color w:val="000000" w:themeColor="text1"/>
                <w:sz w:val="24"/>
                <w:szCs w:val="24"/>
              </w:rPr>
              <w:t xml:space="preserve">However, some clients were unable to access telehealth services due to the absence of </w:t>
            </w:r>
            <w:r w:rsidR="00A85F87" w:rsidRPr="000E7850">
              <w:rPr>
                <w:rFonts w:ascii="Arial" w:hAnsi="Arial" w:cs="Arial"/>
                <w:color w:val="000000" w:themeColor="text1"/>
                <w:sz w:val="24"/>
                <w:szCs w:val="24"/>
              </w:rPr>
              <w:t xml:space="preserve">free </w:t>
            </w:r>
            <w:proofErr w:type="spellStart"/>
            <w:r w:rsidR="00A85F87" w:rsidRPr="000E7850">
              <w:rPr>
                <w:rFonts w:ascii="Arial" w:hAnsi="Arial" w:cs="Arial"/>
                <w:color w:val="000000" w:themeColor="text1"/>
                <w:sz w:val="24"/>
                <w:szCs w:val="24"/>
              </w:rPr>
              <w:t>WiFi</w:t>
            </w:r>
            <w:proofErr w:type="spellEnd"/>
            <w:r w:rsidR="00A85F87" w:rsidRPr="000E7850">
              <w:rPr>
                <w:rFonts w:ascii="Arial" w:hAnsi="Arial" w:cs="Arial"/>
                <w:color w:val="000000" w:themeColor="text1"/>
                <w:sz w:val="24"/>
                <w:szCs w:val="24"/>
              </w:rPr>
              <w:t xml:space="preserve"> in Hillsborough County. Come </w:t>
            </w:r>
            <w:r w:rsidR="00BB18CD" w:rsidRPr="000E7850">
              <w:rPr>
                <w:rFonts w:ascii="Arial" w:hAnsi="Arial" w:cs="Arial"/>
                <w:color w:val="000000" w:themeColor="text1"/>
                <w:sz w:val="24"/>
                <w:szCs w:val="24"/>
              </w:rPr>
              <w:t>f</w:t>
            </w:r>
            <w:r w:rsidR="00A85F87" w:rsidRPr="000E7850">
              <w:rPr>
                <w:rFonts w:ascii="Arial" w:hAnsi="Arial" w:cs="Arial"/>
                <w:color w:val="000000" w:themeColor="text1"/>
                <w:sz w:val="24"/>
                <w:szCs w:val="24"/>
              </w:rPr>
              <w:t xml:space="preserve">all of 2020, </w:t>
            </w:r>
            <w:proofErr w:type="spellStart"/>
            <w:r w:rsidR="00A85F87" w:rsidRPr="000E7850">
              <w:rPr>
                <w:rFonts w:ascii="Arial" w:hAnsi="Arial" w:cs="Arial"/>
                <w:color w:val="000000" w:themeColor="text1"/>
                <w:sz w:val="24"/>
                <w:szCs w:val="24"/>
              </w:rPr>
              <w:t>Baycare</w:t>
            </w:r>
            <w:proofErr w:type="spellEnd"/>
            <w:r w:rsidR="00A85F87" w:rsidRPr="000E7850">
              <w:rPr>
                <w:rFonts w:ascii="Arial" w:hAnsi="Arial" w:cs="Arial"/>
                <w:color w:val="000000" w:themeColor="text1"/>
                <w:sz w:val="24"/>
                <w:szCs w:val="24"/>
              </w:rPr>
              <w:t xml:space="preserve"> </w:t>
            </w:r>
            <w:r w:rsidR="00BB18CD" w:rsidRPr="000E7850">
              <w:rPr>
                <w:rFonts w:ascii="Arial" w:hAnsi="Arial" w:cs="Arial"/>
                <w:color w:val="000000" w:themeColor="text1"/>
                <w:sz w:val="24"/>
                <w:szCs w:val="24"/>
              </w:rPr>
              <w:t>reinstated their initial processes as cases of COVID ramped up once again</w:t>
            </w:r>
            <w:r w:rsidR="008C0672" w:rsidRPr="000E7850">
              <w:rPr>
                <w:rFonts w:ascii="Arial" w:hAnsi="Arial" w:cs="Arial"/>
                <w:color w:val="000000" w:themeColor="text1"/>
                <w:sz w:val="24"/>
                <w:szCs w:val="24"/>
              </w:rPr>
              <w:t xml:space="preserve"> and continued to do so until after the Superbowl in February 2020.</w:t>
            </w:r>
          </w:p>
          <w:p w14:paraId="57EFCB10" w14:textId="254E1BF3" w:rsidR="002D4167" w:rsidRPr="000E7850" w:rsidRDefault="002D4167" w:rsidP="00606ABD">
            <w:pPr>
              <w:rPr>
                <w:rFonts w:ascii="Arial" w:hAnsi="Arial" w:cs="Arial"/>
                <w:color w:val="000000" w:themeColor="text1"/>
                <w:sz w:val="24"/>
                <w:szCs w:val="24"/>
              </w:rPr>
            </w:pPr>
          </w:p>
          <w:p w14:paraId="40930BC6" w14:textId="23A1E3A3" w:rsidR="002D4167" w:rsidRPr="000E7850" w:rsidRDefault="002D4167" w:rsidP="00606ABD">
            <w:pPr>
              <w:rPr>
                <w:rFonts w:ascii="Arial" w:hAnsi="Arial" w:cs="Arial"/>
                <w:color w:val="000000" w:themeColor="text1"/>
                <w:sz w:val="24"/>
                <w:szCs w:val="24"/>
              </w:rPr>
            </w:pPr>
            <w:r w:rsidRPr="000E7850">
              <w:rPr>
                <w:rFonts w:ascii="Arial" w:hAnsi="Arial" w:cs="Arial"/>
                <w:color w:val="000000" w:themeColor="text1"/>
                <w:sz w:val="24"/>
                <w:szCs w:val="24"/>
              </w:rPr>
              <w:t xml:space="preserve">Member, Terry Law, noted that Pinellas BayCare followed Hillsborough’s lead, but did not shut down their labs as workers felt comfortable continuing </w:t>
            </w:r>
            <w:r w:rsidR="0096418E" w:rsidRPr="000E7850">
              <w:rPr>
                <w:rFonts w:ascii="Arial" w:hAnsi="Arial" w:cs="Arial"/>
                <w:color w:val="000000" w:themeColor="text1"/>
                <w:sz w:val="24"/>
                <w:szCs w:val="24"/>
              </w:rPr>
              <w:t>to see clients suited up in their PPE.</w:t>
            </w:r>
            <w:r w:rsidR="00FA5C8A" w:rsidRPr="000E7850">
              <w:rPr>
                <w:rFonts w:ascii="Arial" w:hAnsi="Arial" w:cs="Arial"/>
                <w:color w:val="000000" w:themeColor="text1"/>
                <w:sz w:val="24"/>
                <w:szCs w:val="24"/>
              </w:rPr>
              <w:t xml:space="preserve"> They realized quickly that a shutdown would reduce access to their clients’ results and follow-up appointments.</w:t>
            </w:r>
            <w:r w:rsidR="005E0CD5" w:rsidRPr="000E7850">
              <w:rPr>
                <w:rFonts w:ascii="Arial" w:hAnsi="Arial" w:cs="Arial"/>
                <w:color w:val="000000" w:themeColor="text1"/>
                <w:sz w:val="24"/>
                <w:szCs w:val="24"/>
              </w:rPr>
              <w:t xml:space="preserve"> They began meeting with clients over </w:t>
            </w:r>
            <w:r w:rsidR="00CA51BC" w:rsidRPr="000E7850">
              <w:rPr>
                <w:rFonts w:ascii="Arial" w:hAnsi="Arial" w:cs="Arial"/>
                <w:color w:val="000000" w:themeColor="text1"/>
                <w:sz w:val="24"/>
                <w:szCs w:val="24"/>
              </w:rPr>
              <w:t>phone but</w:t>
            </w:r>
            <w:r w:rsidR="005E0CD5" w:rsidRPr="000E7850">
              <w:rPr>
                <w:rFonts w:ascii="Arial" w:hAnsi="Arial" w:cs="Arial"/>
                <w:color w:val="000000" w:themeColor="text1"/>
                <w:sz w:val="24"/>
                <w:szCs w:val="24"/>
              </w:rPr>
              <w:t xml:space="preserve"> were met with issues as not all patients had accessible phones.</w:t>
            </w:r>
            <w:r w:rsidR="00CA51BC" w:rsidRPr="000E7850">
              <w:rPr>
                <w:rFonts w:ascii="Arial" w:hAnsi="Arial" w:cs="Arial"/>
                <w:color w:val="000000" w:themeColor="text1"/>
                <w:sz w:val="24"/>
                <w:szCs w:val="24"/>
              </w:rPr>
              <w:t xml:space="preserve"> When </w:t>
            </w:r>
            <w:r w:rsidR="00DD4932" w:rsidRPr="000E7850">
              <w:rPr>
                <w:rFonts w:ascii="Arial" w:hAnsi="Arial" w:cs="Arial"/>
                <w:color w:val="000000" w:themeColor="text1"/>
                <w:sz w:val="24"/>
                <w:szCs w:val="24"/>
              </w:rPr>
              <w:t>grant-</w:t>
            </w:r>
            <w:r w:rsidR="00CA51BC" w:rsidRPr="000E7850">
              <w:rPr>
                <w:rFonts w:ascii="Arial" w:hAnsi="Arial" w:cs="Arial"/>
                <w:color w:val="000000" w:themeColor="text1"/>
                <w:sz w:val="24"/>
                <w:szCs w:val="24"/>
              </w:rPr>
              <w:t>permissible they employed the use of telehealth services.</w:t>
            </w:r>
            <w:r w:rsidR="00DD4932" w:rsidRPr="000E7850">
              <w:rPr>
                <w:rFonts w:ascii="Arial" w:hAnsi="Arial" w:cs="Arial"/>
                <w:color w:val="000000" w:themeColor="text1"/>
                <w:sz w:val="24"/>
                <w:szCs w:val="24"/>
              </w:rPr>
              <w:t xml:space="preserve"> In-person appointments followed the same protocols shared by Wallace.</w:t>
            </w:r>
            <w:r w:rsidR="00051478" w:rsidRPr="000E7850">
              <w:rPr>
                <w:rFonts w:ascii="Arial" w:hAnsi="Arial" w:cs="Arial"/>
                <w:color w:val="000000" w:themeColor="text1"/>
                <w:sz w:val="24"/>
                <w:szCs w:val="24"/>
              </w:rPr>
              <w:t xml:space="preserve"> They both confirmed that all offices were disinfected following patient appointments and most staff remained in their private office as much as possible. Peggy Wallace added that </w:t>
            </w:r>
            <w:r w:rsidR="009E7E52" w:rsidRPr="000E7850">
              <w:rPr>
                <w:rFonts w:ascii="Arial" w:hAnsi="Arial" w:cs="Arial"/>
                <w:color w:val="000000" w:themeColor="text1"/>
                <w:sz w:val="24"/>
                <w:szCs w:val="24"/>
              </w:rPr>
              <w:t>plexiglass dividers were installed at each front desk.</w:t>
            </w:r>
            <w:r w:rsidR="002B77EB" w:rsidRPr="000E7850">
              <w:rPr>
                <w:rFonts w:ascii="Arial" w:hAnsi="Arial" w:cs="Arial"/>
                <w:color w:val="000000" w:themeColor="text1"/>
                <w:sz w:val="24"/>
                <w:szCs w:val="24"/>
              </w:rPr>
              <w:t xml:space="preserve"> Chair, Elizabeth Rugg, shared that all of Suncoast Health Council’s staff have been vaccinated and both Wallace and Law shared that </w:t>
            </w:r>
            <w:r w:rsidR="00001EAA" w:rsidRPr="000E7850">
              <w:rPr>
                <w:rFonts w:ascii="Arial" w:hAnsi="Arial" w:cs="Arial"/>
                <w:color w:val="000000" w:themeColor="text1"/>
                <w:sz w:val="24"/>
                <w:szCs w:val="24"/>
              </w:rPr>
              <w:t xml:space="preserve">their staff are almost all </w:t>
            </w:r>
            <w:r w:rsidR="001508DC" w:rsidRPr="000E7850">
              <w:rPr>
                <w:rFonts w:ascii="Arial" w:hAnsi="Arial" w:cs="Arial"/>
                <w:color w:val="000000" w:themeColor="text1"/>
                <w:sz w:val="24"/>
                <w:szCs w:val="24"/>
              </w:rPr>
              <w:t>fully vaccinated</w:t>
            </w:r>
            <w:r w:rsidR="00001EAA" w:rsidRPr="000E7850">
              <w:rPr>
                <w:rFonts w:ascii="Arial" w:hAnsi="Arial" w:cs="Arial"/>
                <w:color w:val="000000" w:themeColor="text1"/>
                <w:sz w:val="24"/>
                <w:szCs w:val="24"/>
              </w:rPr>
              <w:t>. Law added that vaccination is the key to overcoming COVID-19</w:t>
            </w:r>
            <w:r w:rsidR="00690E1B" w:rsidRPr="000E7850">
              <w:rPr>
                <w:rFonts w:ascii="Arial" w:hAnsi="Arial" w:cs="Arial"/>
                <w:color w:val="000000" w:themeColor="text1"/>
                <w:sz w:val="24"/>
                <w:szCs w:val="24"/>
              </w:rPr>
              <w:t>, but news such as the federal decision to pull the Johnson &amp; Johnson vaccine</w:t>
            </w:r>
            <w:r w:rsidR="006A04C3" w:rsidRPr="000E7850">
              <w:rPr>
                <w:rFonts w:ascii="Arial" w:hAnsi="Arial" w:cs="Arial"/>
                <w:color w:val="000000" w:themeColor="text1"/>
                <w:sz w:val="24"/>
                <w:szCs w:val="24"/>
              </w:rPr>
              <w:t xml:space="preserve"> has resulted in over 100 doses </w:t>
            </w:r>
            <w:r w:rsidR="003915C5" w:rsidRPr="000E7850">
              <w:rPr>
                <w:rFonts w:ascii="Arial" w:hAnsi="Arial" w:cs="Arial"/>
                <w:color w:val="000000" w:themeColor="text1"/>
                <w:sz w:val="24"/>
                <w:szCs w:val="24"/>
              </w:rPr>
              <w:t xml:space="preserve">put on hold at their clinic. </w:t>
            </w:r>
            <w:r w:rsidR="00416C35" w:rsidRPr="000E7850">
              <w:rPr>
                <w:rFonts w:ascii="Arial" w:hAnsi="Arial" w:cs="Arial"/>
                <w:color w:val="000000" w:themeColor="text1"/>
                <w:sz w:val="24"/>
                <w:szCs w:val="24"/>
              </w:rPr>
              <w:t>Patients already hesitant about the vaccine have even more distrust in the medical system as a result.</w:t>
            </w:r>
            <w:r w:rsidR="001508DC" w:rsidRPr="000E7850">
              <w:rPr>
                <w:rFonts w:ascii="Arial" w:hAnsi="Arial" w:cs="Arial"/>
                <w:color w:val="000000" w:themeColor="text1"/>
                <w:sz w:val="24"/>
                <w:szCs w:val="24"/>
              </w:rPr>
              <w:t xml:space="preserve"> Another barrier they have been met with is th</w:t>
            </w:r>
            <w:r w:rsidR="00F7737B" w:rsidRPr="000E7850">
              <w:rPr>
                <w:rFonts w:ascii="Arial" w:hAnsi="Arial" w:cs="Arial"/>
                <w:color w:val="000000" w:themeColor="text1"/>
                <w:sz w:val="24"/>
                <w:szCs w:val="24"/>
              </w:rPr>
              <w:t>at many of their clients are refused the vaccine until they have a letter from their infectious disease provider</w:t>
            </w:r>
            <w:r w:rsidR="007220D9" w:rsidRPr="000E7850">
              <w:rPr>
                <w:rFonts w:ascii="Arial" w:hAnsi="Arial" w:cs="Arial"/>
                <w:color w:val="000000" w:themeColor="text1"/>
                <w:sz w:val="24"/>
                <w:szCs w:val="24"/>
              </w:rPr>
              <w:t xml:space="preserve">, to be considered eligible under the </w:t>
            </w:r>
            <w:r w:rsidR="007220D9" w:rsidRPr="000E7850">
              <w:rPr>
                <w:rFonts w:ascii="Arial" w:hAnsi="Arial" w:cs="Arial"/>
                <w:i/>
                <w:iCs/>
                <w:color w:val="000000" w:themeColor="text1"/>
                <w:sz w:val="24"/>
                <w:szCs w:val="24"/>
              </w:rPr>
              <w:t>special conditions</w:t>
            </w:r>
            <w:r w:rsidR="007220D9" w:rsidRPr="000E7850">
              <w:rPr>
                <w:rFonts w:ascii="Arial" w:hAnsi="Arial" w:cs="Arial"/>
                <w:color w:val="000000" w:themeColor="text1"/>
                <w:sz w:val="24"/>
                <w:szCs w:val="24"/>
              </w:rPr>
              <w:t xml:space="preserve"> requirement.</w:t>
            </w:r>
            <w:r w:rsidR="00A80192" w:rsidRPr="000E7850">
              <w:rPr>
                <w:rFonts w:ascii="Arial" w:hAnsi="Arial" w:cs="Arial"/>
                <w:color w:val="000000" w:themeColor="text1"/>
                <w:sz w:val="24"/>
                <w:szCs w:val="24"/>
              </w:rPr>
              <w:t xml:space="preserve"> Wallace </w:t>
            </w:r>
            <w:r w:rsidR="00030A85" w:rsidRPr="000E7850">
              <w:rPr>
                <w:rFonts w:ascii="Arial" w:hAnsi="Arial" w:cs="Arial"/>
                <w:color w:val="000000" w:themeColor="text1"/>
                <w:sz w:val="24"/>
                <w:szCs w:val="24"/>
              </w:rPr>
              <w:t>expressed angrily</w:t>
            </w:r>
            <w:r w:rsidR="00A80192" w:rsidRPr="000E7850">
              <w:rPr>
                <w:rFonts w:ascii="Arial" w:hAnsi="Arial" w:cs="Arial"/>
                <w:color w:val="000000" w:themeColor="text1"/>
                <w:sz w:val="24"/>
                <w:szCs w:val="24"/>
              </w:rPr>
              <w:t xml:space="preserve"> that this is blatant discrimination against marginalized communities</w:t>
            </w:r>
            <w:r w:rsidR="00030A85" w:rsidRPr="000E7850">
              <w:rPr>
                <w:rFonts w:ascii="Arial" w:hAnsi="Arial" w:cs="Arial"/>
                <w:color w:val="000000" w:themeColor="text1"/>
                <w:sz w:val="24"/>
                <w:szCs w:val="24"/>
              </w:rPr>
              <w:t>, further limiting their access to quality care.</w:t>
            </w:r>
          </w:p>
          <w:p w14:paraId="71D88D4A" w14:textId="1BB13291" w:rsidR="00606ABD" w:rsidRPr="000E7850" w:rsidRDefault="00606ABD" w:rsidP="00606ABD">
            <w:pPr>
              <w:rPr>
                <w:rFonts w:ascii="Arial" w:hAnsi="Arial" w:cs="Arial"/>
                <w:color w:val="000000" w:themeColor="text1"/>
                <w:sz w:val="24"/>
                <w:szCs w:val="24"/>
              </w:rPr>
            </w:pPr>
          </w:p>
          <w:p w14:paraId="24595F87" w14:textId="13B27FFC" w:rsidR="00606ABD" w:rsidRPr="000E7850" w:rsidRDefault="00606ABD" w:rsidP="00606ABD">
            <w:pPr>
              <w:rPr>
                <w:rFonts w:ascii="Arial" w:hAnsi="Arial" w:cs="Arial"/>
                <w:color w:val="000000" w:themeColor="text1"/>
                <w:sz w:val="24"/>
                <w:szCs w:val="24"/>
              </w:rPr>
            </w:pPr>
          </w:p>
          <w:p w14:paraId="221394A1" w14:textId="64208A6F" w:rsidR="00606ABD" w:rsidRPr="000E7850" w:rsidRDefault="0013712C" w:rsidP="00606ABD">
            <w:pPr>
              <w:rPr>
                <w:rFonts w:ascii="Arial" w:hAnsi="Arial" w:cs="Arial"/>
                <w:color w:val="000000" w:themeColor="text1"/>
                <w:sz w:val="24"/>
                <w:szCs w:val="24"/>
              </w:rPr>
            </w:pPr>
            <w:r w:rsidRPr="000E7850">
              <w:rPr>
                <w:rFonts w:ascii="Arial" w:hAnsi="Arial" w:cs="Arial"/>
                <w:color w:val="000000" w:themeColor="text1"/>
                <w:sz w:val="24"/>
                <w:szCs w:val="24"/>
              </w:rPr>
              <w:t xml:space="preserve">Looping back to the initial conversation regarding oral health, Wallace </w:t>
            </w:r>
            <w:r w:rsidR="00023935" w:rsidRPr="000E7850">
              <w:rPr>
                <w:rFonts w:ascii="Arial" w:hAnsi="Arial" w:cs="Arial"/>
                <w:color w:val="000000" w:themeColor="text1"/>
                <w:sz w:val="24"/>
                <w:szCs w:val="24"/>
              </w:rPr>
              <w:t xml:space="preserve">expressed confusion as to why patients </w:t>
            </w:r>
            <w:r w:rsidR="00185C17" w:rsidRPr="000E7850">
              <w:rPr>
                <w:rFonts w:ascii="Arial" w:hAnsi="Arial" w:cs="Arial"/>
                <w:color w:val="000000" w:themeColor="text1"/>
                <w:sz w:val="24"/>
                <w:szCs w:val="24"/>
              </w:rPr>
              <w:t xml:space="preserve">are unable to </w:t>
            </w:r>
            <w:r w:rsidR="00E21EB2" w:rsidRPr="000E7850">
              <w:rPr>
                <w:rFonts w:ascii="Arial" w:hAnsi="Arial" w:cs="Arial"/>
                <w:color w:val="000000" w:themeColor="text1"/>
                <w:sz w:val="24"/>
                <w:szCs w:val="24"/>
              </w:rPr>
              <w:t xml:space="preserve">access services to maintain they </w:t>
            </w:r>
            <w:r w:rsidR="00160B6E" w:rsidRPr="000E7850">
              <w:rPr>
                <w:rFonts w:ascii="Arial" w:hAnsi="Arial" w:cs="Arial"/>
                <w:color w:val="000000" w:themeColor="text1"/>
                <w:sz w:val="24"/>
                <w:szCs w:val="24"/>
              </w:rPr>
              <w:t>teeth but</w:t>
            </w:r>
            <w:r w:rsidR="00E21EB2" w:rsidRPr="000E7850">
              <w:rPr>
                <w:rFonts w:ascii="Arial" w:hAnsi="Arial" w:cs="Arial"/>
                <w:color w:val="000000" w:themeColor="text1"/>
                <w:sz w:val="24"/>
                <w:szCs w:val="24"/>
              </w:rPr>
              <w:t xml:space="preserve"> are instead only offered the option to have their teeth pulled and receive partials and dentures in their place.</w:t>
            </w:r>
            <w:r w:rsidR="00160B6E" w:rsidRPr="000E7850">
              <w:rPr>
                <w:rFonts w:ascii="Arial" w:hAnsi="Arial" w:cs="Arial"/>
                <w:color w:val="000000" w:themeColor="text1"/>
                <w:sz w:val="24"/>
                <w:szCs w:val="24"/>
              </w:rPr>
              <w:t xml:space="preserve"> She asked for assistance navigating this process as it is concerning </w:t>
            </w:r>
            <w:r w:rsidR="00E20D80" w:rsidRPr="000E7850">
              <w:rPr>
                <w:rFonts w:ascii="Arial" w:hAnsi="Arial" w:cs="Arial"/>
                <w:color w:val="000000" w:themeColor="text1"/>
                <w:sz w:val="24"/>
                <w:szCs w:val="24"/>
              </w:rPr>
              <w:t>that young patient</w:t>
            </w:r>
            <w:r w:rsidR="003D29BF" w:rsidRPr="000E7850">
              <w:rPr>
                <w:rFonts w:ascii="Arial" w:hAnsi="Arial" w:cs="Arial"/>
                <w:color w:val="000000" w:themeColor="text1"/>
                <w:sz w:val="24"/>
                <w:szCs w:val="24"/>
              </w:rPr>
              <w:t xml:space="preserve">s </w:t>
            </w:r>
            <w:r w:rsidR="00160B6E" w:rsidRPr="000E7850">
              <w:rPr>
                <w:rFonts w:ascii="Arial" w:hAnsi="Arial" w:cs="Arial"/>
                <w:color w:val="000000" w:themeColor="text1"/>
                <w:sz w:val="24"/>
                <w:szCs w:val="24"/>
              </w:rPr>
              <w:t xml:space="preserve">are </w:t>
            </w:r>
            <w:r w:rsidR="00F86774" w:rsidRPr="000E7850">
              <w:rPr>
                <w:rFonts w:ascii="Arial" w:hAnsi="Arial" w:cs="Arial"/>
                <w:color w:val="000000" w:themeColor="text1"/>
                <w:sz w:val="24"/>
                <w:szCs w:val="24"/>
              </w:rPr>
              <w:t>not able to save their own teeth</w:t>
            </w:r>
            <w:r w:rsidR="00605D46" w:rsidRPr="000E7850">
              <w:rPr>
                <w:rFonts w:ascii="Arial" w:hAnsi="Arial" w:cs="Arial"/>
                <w:color w:val="000000" w:themeColor="text1"/>
                <w:sz w:val="24"/>
                <w:szCs w:val="24"/>
              </w:rPr>
              <w:t xml:space="preserve"> by way of prophylactic options</w:t>
            </w:r>
            <w:r w:rsidR="00F86774" w:rsidRPr="000E7850">
              <w:rPr>
                <w:rFonts w:ascii="Arial" w:hAnsi="Arial" w:cs="Arial"/>
                <w:color w:val="000000" w:themeColor="text1"/>
                <w:sz w:val="24"/>
                <w:szCs w:val="24"/>
              </w:rPr>
              <w:t>.</w:t>
            </w:r>
            <w:r w:rsidR="005C22DA" w:rsidRPr="000E7850">
              <w:rPr>
                <w:rFonts w:ascii="Arial" w:hAnsi="Arial" w:cs="Arial"/>
                <w:color w:val="000000" w:themeColor="text1"/>
                <w:sz w:val="24"/>
                <w:szCs w:val="24"/>
              </w:rPr>
              <w:t xml:space="preserve"> She </w:t>
            </w:r>
            <w:r w:rsidR="000E1FED" w:rsidRPr="000E7850">
              <w:rPr>
                <w:rFonts w:ascii="Arial" w:hAnsi="Arial" w:cs="Arial"/>
                <w:color w:val="000000" w:themeColor="text1"/>
                <w:sz w:val="24"/>
                <w:szCs w:val="24"/>
              </w:rPr>
              <w:t>asked that the committee revisit this conversation</w:t>
            </w:r>
            <w:r w:rsidR="00E20D80" w:rsidRPr="000E7850">
              <w:rPr>
                <w:rFonts w:ascii="Arial" w:hAnsi="Arial" w:cs="Arial"/>
                <w:color w:val="000000" w:themeColor="text1"/>
                <w:sz w:val="24"/>
                <w:szCs w:val="24"/>
              </w:rPr>
              <w:t xml:space="preserve"> to potentially expand funding for these services.</w:t>
            </w:r>
            <w:r w:rsidR="003D29BF" w:rsidRPr="000E7850">
              <w:rPr>
                <w:rFonts w:ascii="Arial" w:hAnsi="Arial" w:cs="Arial"/>
                <w:color w:val="000000" w:themeColor="text1"/>
                <w:sz w:val="24"/>
                <w:szCs w:val="24"/>
              </w:rPr>
              <w:t xml:space="preserve"> Rugg agreed that this </w:t>
            </w:r>
            <w:r w:rsidR="00605D46" w:rsidRPr="000E7850">
              <w:rPr>
                <w:rFonts w:ascii="Arial" w:hAnsi="Arial" w:cs="Arial"/>
                <w:color w:val="000000" w:themeColor="text1"/>
                <w:sz w:val="24"/>
                <w:szCs w:val="24"/>
              </w:rPr>
              <w:t>should be reviewed by the committees overseeing funding decisions.</w:t>
            </w:r>
            <w:r w:rsidR="00617F5A" w:rsidRPr="000E7850">
              <w:rPr>
                <w:rFonts w:ascii="Arial" w:hAnsi="Arial" w:cs="Arial"/>
                <w:color w:val="000000" w:themeColor="text1"/>
                <w:sz w:val="24"/>
                <w:szCs w:val="24"/>
              </w:rPr>
              <w:t xml:space="preserve"> Recipient, Dorinda Seth, noted that she has never heard of this </w:t>
            </w:r>
            <w:r w:rsidR="0098421E" w:rsidRPr="000E7850">
              <w:rPr>
                <w:rFonts w:ascii="Arial" w:hAnsi="Arial" w:cs="Arial"/>
                <w:color w:val="000000" w:themeColor="text1"/>
                <w:sz w:val="24"/>
                <w:szCs w:val="24"/>
              </w:rPr>
              <w:t xml:space="preserve">issue and that the Recipient </w:t>
            </w:r>
            <w:r w:rsidR="00715DC6" w:rsidRPr="000E7850">
              <w:rPr>
                <w:rFonts w:ascii="Arial" w:hAnsi="Arial" w:cs="Arial"/>
                <w:color w:val="000000" w:themeColor="text1"/>
                <w:sz w:val="24"/>
                <w:szCs w:val="24"/>
              </w:rPr>
              <w:t>follows</w:t>
            </w:r>
            <w:r w:rsidR="0098421E" w:rsidRPr="000E7850">
              <w:rPr>
                <w:rFonts w:ascii="Arial" w:hAnsi="Arial" w:cs="Arial"/>
                <w:color w:val="000000" w:themeColor="text1"/>
                <w:sz w:val="24"/>
                <w:szCs w:val="24"/>
              </w:rPr>
              <w:t xml:space="preserve"> the Health Resources and Services Administration’s (HRS</w:t>
            </w:r>
            <w:r w:rsidR="00715DC6" w:rsidRPr="000E7850">
              <w:rPr>
                <w:rFonts w:ascii="Arial" w:hAnsi="Arial" w:cs="Arial"/>
                <w:color w:val="000000" w:themeColor="text1"/>
                <w:sz w:val="24"/>
                <w:szCs w:val="24"/>
              </w:rPr>
              <w:t>A) definition of services for different levels of care each clinic can provide.</w:t>
            </w:r>
            <w:r w:rsidR="00567358" w:rsidRPr="000E7850">
              <w:rPr>
                <w:rFonts w:ascii="Arial" w:hAnsi="Arial" w:cs="Arial"/>
                <w:color w:val="000000" w:themeColor="text1"/>
                <w:sz w:val="24"/>
                <w:szCs w:val="24"/>
              </w:rPr>
              <w:t xml:space="preserve"> Seth noted that the Planning and Evaluation (P&amp;E) Committee should review the Minimum Standards of Care and address the current funding caps per client. She continued that this may also be a result of the provider’s capacity to provide </w:t>
            </w:r>
            <w:r w:rsidR="00393F3B" w:rsidRPr="000E7850">
              <w:rPr>
                <w:rFonts w:ascii="Arial" w:hAnsi="Arial" w:cs="Arial"/>
                <w:color w:val="000000" w:themeColor="text1"/>
                <w:sz w:val="24"/>
                <w:szCs w:val="24"/>
              </w:rPr>
              <w:t>these services, but that clients have always had the option to travel to other funded counties to receive services.</w:t>
            </w:r>
            <w:r w:rsidR="001D4497" w:rsidRPr="000E7850">
              <w:rPr>
                <w:rFonts w:ascii="Arial" w:hAnsi="Arial" w:cs="Arial"/>
                <w:color w:val="000000" w:themeColor="text1"/>
                <w:sz w:val="24"/>
                <w:szCs w:val="24"/>
              </w:rPr>
              <w:t xml:space="preserve"> Wallace shared that one of her clients traveled to a dental provider in Saint Petersburg and were told that root canals are not covered under Ryan White </w:t>
            </w:r>
            <w:r w:rsidR="00EA21B3" w:rsidRPr="000E7850">
              <w:rPr>
                <w:rFonts w:ascii="Arial" w:hAnsi="Arial" w:cs="Arial"/>
                <w:color w:val="000000" w:themeColor="text1"/>
                <w:sz w:val="24"/>
                <w:szCs w:val="24"/>
              </w:rPr>
              <w:t xml:space="preserve">funding despite HRSA’s definition </w:t>
            </w:r>
            <w:r w:rsidR="00EA21B3" w:rsidRPr="000E7850">
              <w:rPr>
                <w:rFonts w:ascii="Arial" w:hAnsi="Arial" w:cs="Arial"/>
                <w:color w:val="000000" w:themeColor="text1"/>
                <w:sz w:val="24"/>
                <w:szCs w:val="24"/>
              </w:rPr>
              <w:lastRenderedPageBreak/>
              <w:t xml:space="preserve">of oral care (shared by Suncoast Health Council Staff, Lisa Nugent): </w:t>
            </w:r>
            <w:r w:rsidR="00BF2C23" w:rsidRPr="000E7850">
              <w:rPr>
                <w:rFonts w:ascii="Arial" w:hAnsi="Arial" w:cs="Arial"/>
                <w:color w:val="000000" w:themeColor="text1"/>
                <w:sz w:val="24"/>
                <w:szCs w:val="24"/>
              </w:rPr>
              <w:t>“</w:t>
            </w:r>
            <w:r w:rsidR="00606ABD" w:rsidRPr="000E7850">
              <w:rPr>
                <w:rFonts w:ascii="Arial" w:hAnsi="Arial" w:cs="Arial"/>
                <w:i/>
                <w:iCs/>
              </w:rPr>
              <w:t>Oral Health Care services provide outpatient diagnostic, preventive, and therapeutic services by dental health care professionals, including general dental practitioners, dental specialists, dental hygienists, and licensed dental assistants.”</w:t>
            </w:r>
            <w:r w:rsidR="00606ABD" w:rsidRPr="000E7850">
              <w:rPr>
                <w:rFonts w:ascii="Arial" w:hAnsi="Arial" w:cs="Arial"/>
                <w:color w:val="000000" w:themeColor="text1"/>
                <w:sz w:val="24"/>
                <w:szCs w:val="24"/>
              </w:rPr>
              <w:t xml:space="preserve"> </w:t>
            </w:r>
          </w:p>
          <w:p w14:paraId="107397E4" w14:textId="222D9DA3" w:rsidR="00606ABD" w:rsidRPr="000E7850" w:rsidRDefault="00606ABD" w:rsidP="00606ABD">
            <w:pPr>
              <w:rPr>
                <w:rFonts w:ascii="Arial" w:hAnsi="Arial" w:cs="Arial"/>
                <w:color w:val="000000" w:themeColor="text1"/>
                <w:sz w:val="24"/>
                <w:szCs w:val="24"/>
              </w:rPr>
            </w:pPr>
          </w:p>
          <w:p w14:paraId="39856D48" w14:textId="2E8047D4" w:rsidR="00606ABD" w:rsidRPr="000E7850" w:rsidRDefault="004650E6" w:rsidP="00606ABD">
            <w:pPr>
              <w:rPr>
                <w:rFonts w:ascii="Arial" w:hAnsi="Arial" w:cs="Arial"/>
                <w:color w:val="000000" w:themeColor="text1"/>
                <w:sz w:val="24"/>
                <w:szCs w:val="24"/>
              </w:rPr>
            </w:pPr>
            <w:r w:rsidRPr="000E7850">
              <w:rPr>
                <w:rFonts w:ascii="Arial" w:hAnsi="Arial" w:cs="Arial"/>
                <w:color w:val="000000" w:themeColor="text1"/>
                <w:sz w:val="24"/>
                <w:szCs w:val="24"/>
              </w:rPr>
              <w:t xml:space="preserve">Wallace </w:t>
            </w:r>
            <w:r w:rsidR="005F6C19" w:rsidRPr="000E7850">
              <w:rPr>
                <w:rFonts w:ascii="Arial" w:hAnsi="Arial" w:cs="Arial"/>
                <w:color w:val="000000" w:themeColor="text1"/>
                <w:sz w:val="24"/>
                <w:szCs w:val="24"/>
              </w:rPr>
              <w:t xml:space="preserve">continued that dental health conversations should continue and agreed that having providers attend future HSAC meetings would help </w:t>
            </w:r>
            <w:r w:rsidR="002E0BF5" w:rsidRPr="000E7850">
              <w:rPr>
                <w:rFonts w:ascii="Arial" w:hAnsi="Arial" w:cs="Arial"/>
                <w:color w:val="000000" w:themeColor="text1"/>
                <w:sz w:val="24"/>
                <w:szCs w:val="24"/>
              </w:rPr>
              <w:t>clear up these and other issues as well as to share all services offered by their clinics. Rugg added that perhaps the providers are unaware of all covered services themselves.</w:t>
            </w:r>
          </w:p>
          <w:p w14:paraId="484E5CD7" w14:textId="22115A69" w:rsidR="00606ABD" w:rsidRPr="000E7850" w:rsidRDefault="00606ABD" w:rsidP="00606ABD">
            <w:pPr>
              <w:rPr>
                <w:rFonts w:ascii="Arial" w:hAnsi="Arial" w:cs="Arial"/>
                <w:color w:val="000000"/>
                <w:sz w:val="24"/>
                <w:szCs w:val="24"/>
              </w:rPr>
            </w:pPr>
          </w:p>
        </w:tc>
      </w:tr>
      <w:tr w:rsidR="00606ABD" w:rsidRPr="000E7850" w14:paraId="484E5CE8" w14:textId="77777777" w:rsidTr="00A43414">
        <w:trPr>
          <w:trHeight w:val="351"/>
        </w:trPr>
        <w:tc>
          <w:tcPr>
            <w:tcW w:w="2510" w:type="dxa"/>
          </w:tcPr>
          <w:p w14:paraId="484E5CE1" w14:textId="73AD80B3" w:rsidR="00606ABD" w:rsidRPr="000E7850" w:rsidRDefault="00606ABD" w:rsidP="00606ABD">
            <w:pPr>
              <w:ind w:right="-54"/>
              <w:rPr>
                <w:rFonts w:ascii="Arial" w:hAnsi="Arial" w:cs="Arial"/>
                <w:b/>
                <w:bCs/>
                <w:color w:val="000000"/>
                <w:sz w:val="24"/>
                <w:szCs w:val="24"/>
              </w:rPr>
            </w:pPr>
            <w:r w:rsidRPr="000E7850">
              <w:rPr>
                <w:rFonts w:ascii="Arial" w:hAnsi="Arial" w:cs="Arial"/>
                <w:b/>
                <w:bCs/>
                <w:color w:val="000000" w:themeColor="text1"/>
                <w:sz w:val="24"/>
                <w:szCs w:val="24"/>
              </w:rPr>
              <w:lastRenderedPageBreak/>
              <w:t>ANNOUNCEMENTS/</w:t>
            </w:r>
          </w:p>
          <w:p w14:paraId="484E5CE2" w14:textId="77777777" w:rsidR="00606ABD" w:rsidRPr="000E7850" w:rsidRDefault="00606ABD" w:rsidP="00606ABD">
            <w:pPr>
              <w:ind w:right="-54"/>
              <w:rPr>
                <w:rFonts w:ascii="Arial" w:hAnsi="Arial" w:cs="Arial"/>
                <w:b/>
                <w:bCs/>
                <w:color w:val="000000"/>
                <w:sz w:val="24"/>
                <w:szCs w:val="24"/>
              </w:rPr>
            </w:pPr>
            <w:r w:rsidRPr="000E7850">
              <w:rPr>
                <w:rFonts w:ascii="Arial" w:hAnsi="Arial" w:cs="Arial"/>
                <w:b/>
                <w:bCs/>
                <w:color w:val="000000" w:themeColor="text1"/>
                <w:sz w:val="24"/>
                <w:szCs w:val="24"/>
              </w:rPr>
              <w:t>COMMUNITY CONCERNS</w:t>
            </w:r>
          </w:p>
          <w:p w14:paraId="484E5CE3" w14:textId="77777777" w:rsidR="00606ABD" w:rsidRPr="000E7850" w:rsidRDefault="00606ABD" w:rsidP="00606ABD">
            <w:pPr>
              <w:rPr>
                <w:rFonts w:ascii="Arial" w:hAnsi="Arial" w:cs="Arial"/>
                <w:b/>
                <w:bCs/>
                <w:color w:val="000000"/>
                <w:sz w:val="24"/>
                <w:szCs w:val="24"/>
              </w:rPr>
            </w:pPr>
          </w:p>
        </w:tc>
        <w:tc>
          <w:tcPr>
            <w:tcW w:w="8290" w:type="dxa"/>
          </w:tcPr>
          <w:p w14:paraId="33F72B70" w14:textId="51FD78B9" w:rsidR="006820C8" w:rsidRPr="000E7850" w:rsidRDefault="00890FEE" w:rsidP="00606ABD">
            <w:pPr>
              <w:rPr>
                <w:rFonts w:ascii="Arial" w:hAnsi="Arial" w:cs="Arial"/>
                <w:color w:val="000000"/>
                <w:sz w:val="24"/>
                <w:szCs w:val="24"/>
              </w:rPr>
            </w:pPr>
            <w:r w:rsidRPr="000E7850">
              <w:rPr>
                <w:rFonts w:ascii="Arial" w:hAnsi="Arial" w:cs="Arial"/>
                <w:color w:val="000000"/>
                <w:sz w:val="24"/>
                <w:szCs w:val="24"/>
              </w:rPr>
              <w:t>Committee Co-Chair, Kim Molnar, announced that the upcoming Florida Comprehensive Planning Network (</w:t>
            </w:r>
            <w:r w:rsidR="00606ABD" w:rsidRPr="000E7850">
              <w:rPr>
                <w:rFonts w:ascii="Arial" w:hAnsi="Arial" w:cs="Arial"/>
                <w:color w:val="000000"/>
                <w:sz w:val="24"/>
                <w:szCs w:val="24"/>
              </w:rPr>
              <w:t>FCPN</w:t>
            </w:r>
            <w:r w:rsidRPr="000E7850">
              <w:rPr>
                <w:rFonts w:ascii="Arial" w:hAnsi="Arial" w:cs="Arial"/>
                <w:color w:val="000000"/>
                <w:sz w:val="24"/>
                <w:szCs w:val="24"/>
              </w:rPr>
              <w:t>)</w:t>
            </w:r>
            <w:r w:rsidR="00606ABD" w:rsidRPr="000E7850">
              <w:rPr>
                <w:rFonts w:ascii="Arial" w:hAnsi="Arial" w:cs="Arial"/>
                <w:color w:val="000000"/>
                <w:sz w:val="24"/>
                <w:szCs w:val="24"/>
              </w:rPr>
              <w:t xml:space="preserve"> spring meeting</w:t>
            </w:r>
            <w:r w:rsidRPr="000E7850">
              <w:rPr>
                <w:rFonts w:ascii="Arial" w:hAnsi="Arial" w:cs="Arial"/>
                <w:color w:val="000000"/>
                <w:sz w:val="24"/>
                <w:szCs w:val="24"/>
              </w:rPr>
              <w:t xml:space="preserve"> has been put on hold due to scheduling conflicts</w:t>
            </w:r>
            <w:r w:rsidR="006820C8" w:rsidRPr="000E7850">
              <w:rPr>
                <w:rFonts w:ascii="Arial" w:hAnsi="Arial" w:cs="Arial"/>
                <w:color w:val="000000"/>
                <w:sz w:val="24"/>
                <w:szCs w:val="24"/>
              </w:rPr>
              <w:t>; however, the FCPN medication workgrou</w:t>
            </w:r>
            <w:r w:rsidR="00A5390E" w:rsidRPr="000E7850">
              <w:rPr>
                <w:rFonts w:ascii="Arial" w:hAnsi="Arial" w:cs="Arial"/>
                <w:color w:val="000000"/>
                <w:sz w:val="24"/>
                <w:szCs w:val="24"/>
              </w:rPr>
              <w:t>p</w:t>
            </w:r>
            <w:r w:rsidR="006820C8" w:rsidRPr="000E7850">
              <w:rPr>
                <w:rFonts w:ascii="Arial" w:hAnsi="Arial" w:cs="Arial"/>
                <w:color w:val="000000"/>
                <w:sz w:val="24"/>
                <w:szCs w:val="24"/>
              </w:rPr>
              <w:t xml:space="preserve"> is currently reviewing all Ryan White formulas</w:t>
            </w:r>
            <w:r w:rsidR="00A5390E" w:rsidRPr="000E7850">
              <w:rPr>
                <w:rFonts w:ascii="Arial" w:hAnsi="Arial" w:cs="Arial"/>
                <w:color w:val="000000"/>
                <w:sz w:val="24"/>
                <w:szCs w:val="24"/>
              </w:rPr>
              <w:t>.</w:t>
            </w:r>
            <w:r w:rsidR="00DA5F57" w:rsidRPr="000E7850">
              <w:rPr>
                <w:rFonts w:ascii="Arial" w:hAnsi="Arial" w:cs="Arial"/>
                <w:color w:val="000000"/>
                <w:sz w:val="24"/>
                <w:szCs w:val="24"/>
              </w:rPr>
              <w:t xml:space="preserve"> She noted that the committee will be updated on any changes or discoveries made.</w:t>
            </w:r>
            <w:r w:rsidR="00124A9C" w:rsidRPr="000E7850">
              <w:rPr>
                <w:rFonts w:ascii="Arial" w:hAnsi="Arial" w:cs="Arial"/>
                <w:color w:val="000000"/>
                <w:sz w:val="24"/>
                <w:szCs w:val="24"/>
              </w:rPr>
              <w:t xml:space="preserve"> Rugg requested more information regarding the process of determining which medications are removed from the formulary and Molnar </w:t>
            </w:r>
            <w:r w:rsidR="00491262" w:rsidRPr="000E7850">
              <w:rPr>
                <w:rFonts w:ascii="Arial" w:hAnsi="Arial" w:cs="Arial"/>
                <w:color w:val="000000"/>
                <w:sz w:val="24"/>
                <w:szCs w:val="24"/>
              </w:rPr>
              <w:t xml:space="preserve">replied that utilization reports are run, providers are interviewed and asked for indications </w:t>
            </w:r>
            <w:r w:rsidR="000E7850" w:rsidRPr="000E7850">
              <w:rPr>
                <w:rFonts w:ascii="Arial" w:hAnsi="Arial" w:cs="Arial"/>
                <w:color w:val="000000"/>
                <w:sz w:val="24"/>
                <w:szCs w:val="24"/>
              </w:rPr>
              <w:t>for prescribing specific medications to patients.</w:t>
            </w:r>
          </w:p>
          <w:p w14:paraId="484E5CE7" w14:textId="404C3CEE" w:rsidR="00606ABD" w:rsidRPr="000E7850" w:rsidRDefault="00606ABD" w:rsidP="00606ABD">
            <w:pPr>
              <w:rPr>
                <w:rFonts w:ascii="Arial" w:hAnsi="Arial" w:cs="Arial"/>
                <w:color w:val="000000"/>
                <w:sz w:val="24"/>
                <w:szCs w:val="24"/>
              </w:rPr>
            </w:pPr>
          </w:p>
        </w:tc>
      </w:tr>
      <w:tr w:rsidR="00606ABD" w:rsidRPr="002368F4" w14:paraId="484E5CEB" w14:textId="77777777" w:rsidTr="00A43414">
        <w:trPr>
          <w:trHeight w:val="351"/>
        </w:trPr>
        <w:tc>
          <w:tcPr>
            <w:tcW w:w="2510" w:type="dxa"/>
          </w:tcPr>
          <w:p w14:paraId="484E5CE9" w14:textId="4AE6EE98" w:rsidR="00606ABD" w:rsidRPr="000E7850" w:rsidRDefault="00606ABD" w:rsidP="00606ABD">
            <w:pPr>
              <w:rPr>
                <w:rFonts w:ascii="Arial" w:hAnsi="Arial" w:cs="Arial"/>
                <w:b/>
                <w:bCs/>
                <w:color w:val="000000"/>
                <w:sz w:val="24"/>
                <w:szCs w:val="24"/>
              </w:rPr>
            </w:pPr>
            <w:r w:rsidRPr="000E7850">
              <w:rPr>
                <w:rFonts w:ascii="Arial" w:hAnsi="Arial" w:cs="Arial"/>
                <w:b/>
                <w:color w:val="000000"/>
                <w:sz w:val="24"/>
                <w:szCs w:val="24"/>
              </w:rPr>
              <w:t xml:space="preserve">ADJOURNMENT </w:t>
            </w:r>
          </w:p>
        </w:tc>
        <w:tc>
          <w:tcPr>
            <w:tcW w:w="8290" w:type="dxa"/>
          </w:tcPr>
          <w:p w14:paraId="484E5CEA" w14:textId="39FAB10E" w:rsidR="00606ABD" w:rsidRPr="00F91665" w:rsidRDefault="00606ABD" w:rsidP="00606ABD">
            <w:pPr>
              <w:jc w:val="both"/>
              <w:rPr>
                <w:rFonts w:ascii="Arial" w:hAnsi="Arial" w:cs="Arial"/>
                <w:color w:val="000000"/>
                <w:sz w:val="24"/>
                <w:szCs w:val="24"/>
              </w:rPr>
            </w:pPr>
            <w:r w:rsidRPr="000E7850">
              <w:rPr>
                <w:rFonts w:ascii="Arial" w:hAnsi="Arial" w:cs="Arial"/>
                <w:color w:val="000000" w:themeColor="text1"/>
                <w:sz w:val="24"/>
                <w:szCs w:val="24"/>
              </w:rPr>
              <w:t>There being no further business to come before the Committee, the meeting was adjourned at 2:24 p.m.</w:t>
            </w:r>
            <w:r w:rsidRPr="00F91665">
              <w:rPr>
                <w:rFonts w:ascii="Arial" w:hAnsi="Arial" w:cs="Arial"/>
                <w:color w:val="000000" w:themeColor="text1"/>
                <w:sz w:val="24"/>
                <w:szCs w:val="24"/>
              </w:rPr>
              <w:t xml:space="preserve"> </w:t>
            </w:r>
          </w:p>
        </w:tc>
      </w:tr>
    </w:tbl>
    <w:p w14:paraId="484E5CFB" w14:textId="77777777" w:rsidR="00D36DC7" w:rsidRDefault="00D36DC7" w:rsidP="00724E51"/>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9129D"/>
    <w:multiLevelType w:val="hybridMultilevel"/>
    <w:tmpl w:val="AEFA21AA"/>
    <w:lvl w:ilvl="0" w:tplc="A6C2E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C769C"/>
    <w:multiLevelType w:val="hybridMultilevel"/>
    <w:tmpl w:val="00F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08E4"/>
    <w:rsid w:val="00001EAA"/>
    <w:rsid w:val="00003279"/>
    <w:rsid w:val="00006EFA"/>
    <w:rsid w:val="00011DC8"/>
    <w:rsid w:val="00011E96"/>
    <w:rsid w:val="000179CF"/>
    <w:rsid w:val="00023935"/>
    <w:rsid w:val="00026D19"/>
    <w:rsid w:val="00030A85"/>
    <w:rsid w:val="00032339"/>
    <w:rsid w:val="0003257F"/>
    <w:rsid w:val="0003495F"/>
    <w:rsid w:val="000357B9"/>
    <w:rsid w:val="0003581C"/>
    <w:rsid w:val="00042654"/>
    <w:rsid w:val="00051478"/>
    <w:rsid w:val="00054DE8"/>
    <w:rsid w:val="00062046"/>
    <w:rsid w:val="000635AB"/>
    <w:rsid w:val="00065AAD"/>
    <w:rsid w:val="00065E6B"/>
    <w:rsid w:val="000669A8"/>
    <w:rsid w:val="00070F41"/>
    <w:rsid w:val="00072E22"/>
    <w:rsid w:val="0007383B"/>
    <w:rsid w:val="00084688"/>
    <w:rsid w:val="00094477"/>
    <w:rsid w:val="00097B61"/>
    <w:rsid w:val="000A1856"/>
    <w:rsid w:val="000A3AEE"/>
    <w:rsid w:val="000B0C31"/>
    <w:rsid w:val="000B1224"/>
    <w:rsid w:val="000B1914"/>
    <w:rsid w:val="000B739A"/>
    <w:rsid w:val="000C3405"/>
    <w:rsid w:val="000C6B6C"/>
    <w:rsid w:val="000D03C2"/>
    <w:rsid w:val="000E1FED"/>
    <w:rsid w:val="000E5F12"/>
    <w:rsid w:val="000E66C9"/>
    <w:rsid w:val="000E7850"/>
    <w:rsid w:val="000F06D2"/>
    <w:rsid w:val="000F2E7C"/>
    <w:rsid w:val="000F39E0"/>
    <w:rsid w:val="000F4FEC"/>
    <w:rsid w:val="000F5703"/>
    <w:rsid w:val="0010663C"/>
    <w:rsid w:val="001109D9"/>
    <w:rsid w:val="00113AC5"/>
    <w:rsid w:val="00114AAF"/>
    <w:rsid w:val="00120EA7"/>
    <w:rsid w:val="0012495F"/>
    <w:rsid w:val="00124A9C"/>
    <w:rsid w:val="00125445"/>
    <w:rsid w:val="00127533"/>
    <w:rsid w:val="00127862"/>
    <w:rsid w:val="00127D90"/>
    <w:rsid w:val="00133119"/>
    <w:rsid w:val="0013358C"/>
    <w:rsid w:val="001350A0"/>
    <w:rsid w:val="00135AF1"/>
    <w:rsid w:val="0013712C"/>
    <w:rsid w:val="00140CF7"/>
    <w:rsid w:val="00142931"/>
    <w:rsid w:val="00142B73"/>
    <w:rsid w:val="00144341"/>
    <w:rsid w:val="001500FC"/>
    <w:rsid w:val="0015084B"/>
    <w:rsid w:val="001508DC"/>
    <w:rsid w:val="0015093C"/>
    <w:rsid w:val="0015244F"/>
    <w:rsid w:val="0015349C"/>
    <w:rsid w:val="0015397F"/>
    <w:rsid w:val="0015720C"/>
    <w:rsid w:val="00160B6E"/>
    <w:rsid w:val="001648F1"/>
    <w:rsid w:val="001661AA"/>
    <w:rsid w:val="00170F78"/>
    <w:rsid w:val="00185C17"/>
    <w:rsid w:val="00192AFC"/>
    <w:rsid w:val="00194111"/>
    <w:rsid w:val="00194157"/>
    <w:rsid w:val="001A069A"/>
    <w:rsid w:val="001B0643"/>
    <w:rsid w:val="001B0D3C"/>
    <w:rsid w:val="001B329B"/>
    <w:rsid w:val="001B45C9"/>
    <w:rsid w:val="001B57BC"/>
    <w:rsid w:val="001C3E50"/>
    <w:rsid w:val="001C7F5C"/>
    <w:rsid w:val="001D043F"/>
    <w:rsid w:val="001D0512"/>
    <w:rsid w:val="001D16C0"/>
    <w:rsid w:val="001D4497"/>
    <w:rsid w:val="001D79E3"/>
    <w:rsid w:val="001E04E3"/>
    <w:rsid w:val="001E6B51"/>
    <w:rsid w:val="001E7CF5"/>
    <w:rsid w:val="001F2795"/>
    <w:rsid w:val="00206EA6"/>
    <w:rsid w:val="002112E7"/>
    <w:rsid w:val="002214EA"/>
    <w:rsid w:val="00223E85"/>
    <w:rsid w:val="002240BC"/>
    <w:rsid w:val="0022410D"/>
    <w:rsid w:val="00230970"/>
    <w:rsid w:val="00232818"/>
    <w:rsid w:val="0023563C"/>
    <w:rsid w:val="002368F4"/>
    <w:rsid w:val="00237571"/>
    <w:rsid w:val="002375A9"/>
    <w:rsid w:val="002510CB"/>
    <w:rsid w:val="002533E8"/>
    <w:rsid w:val="00253CCA"/>
    <w:rsid w:val="00255B23"/>
    <w:rsid w:val="00267143"/>
    <w:rsid w:val="00275FB9"/>
    <w:rsid w:val="002859BC"/>
    <w:rsid w:val="00294351"/>
    <w:rsid w:val="00294461"/>
    <w:rsid w:val="00295FC7"/>
    <w:rsid w:val="002A0EEB"/>
    <w:rsid w:val="002A3E8C"/>
    <w:rsid w:val="002A6950"/>
    <w:rsid w:val="002B2528"/>
    <w:rsid w:val="002B374A"/>
    <w:rsid w:val="002B6656"/>
    <w:rsid w:val="002B77EB"/>
    <w:rsid w:val="002C2BF1"/>
    <w:rsid w:val="002C76EC"/>
    <w:rsid w:val="002D069F"/>
    <w:rsid w:val="002D193E"/>
    <w:rsid w:val="002D1E58"/>
    <w:rsid w:val="002D2F0A"/>
    <w:rsid w:val="002D4167"/>
    <w:rsid w:val="002D5E4A"/>
    <w:rsid w:val="002E0BF5"/>
    <w:rsid w:val="002F1516"/>
    <w:rsid w:val="002F2305"/>
    <w:rsid w:val="002F7202"/>
    <w:rsid w:val="00307D7C"/>
    <w:rsid w:val="003136BE"/>
    <w:rsid w:val="00315175"/>
    <w:rsid w:val="00315E94"/>
    <w:rsid w:val="00320518"/>
    <w:rsid w:val="003239C9"/>
    <w:rsid w:val="003256D3"/>
    <w:rsid w:val="00326EF9"/>
    <w:rsid w:val="00330B8A"/>
    <w:rsid w:val="00331C0E"/>
    <w:rsid w:val="003446C2"/>
    <w:rsid w:val="003527B6"/>
    <w:rsid w:val="00354033"/>
    <w:rsid w:val="00357467"/>
    <w:rsid w:val="00362040"/>
    <w:rsid w:val="003634F8"/>
    <w:rsid w:val="00365E67"/>
    <w:rsid w:val="00367C19"/>
    <w:rsid w:val="0037102B"/>
    <w:rsid w:val="00372012"/>
    <w:rsid w:val="00372608"/>
    <w:rsid w:val="00377FD5"/>
    <w:rsid w:val="00381AF3"/>
    <w:rsid w:val="003822B3"/>
    <w:rsid w:val="00383E9E"/>
    <w:rsid w:val="003853CE"/>
    <w:rsid w:val="003877DF"/>
    <w:rsid w:val="003915C5"/>
    <w:rsid w:val="00393F3B"/>
    <w:rsid w:val="0039447F"/>
    <w:rsid w:val="00396A1F"/>
    <w:rsid w:val="003A010D"/>
    <w:rsid w:val="003A03DE"/>
    <w:rsid w:val="003A0FFC"/>
    <w:rsid w:val="003A1103"/>
    <w:rsid w:val="003A12C3"/>
    <w:rsid w:val="003A1361"/>
    <w:rsid w:val="003A1443"/>
    <w:rsid w:val="003A16C1"/>
    <w:rsid w:val="003A2F19"/>
    <w:rsid w:val="003A4A56"/>
    <w:rsid w:val="003A4A59"/>
    <w:rsid w:val="003A5F22"/>
    <w:rsid w:val="003A7E77"/>
    <w:rsid w:val="003B1508"/>
    <w:rsid w:val="003B2586"/>
    <w:rsid w:val="003B30B6"/>
    <w:rsid w:val="003B3854"/>
    <w:rsid w:val="003B3B54"/>
    <w:rsid w:val="003C2399"/>
    <w:rsid w:val="003C4105"/>
    <w:rsid w:val="003C7EB8"/>
    <w:rsid w:val="003D29BF"/>
    <w:rsid w:val="003D6BD7"/>
    <w:rsid w:val="003E7CA1"/>
    <w:rsid w:val="003F062D"/>
    <w:rsid w:val="003F1237"/>
    <w:rsid w:val="003F15F0"/>
    <w:rsid w:val="003F4248"/>
    <w:rsid w:val="003F78D5"/>
    <w:rsid w:val="004042A0"/>
    <w:rsid w:val="004042C0"/>
    <w:rsid w:val="00404D72"/>
    <w:rsid w:val="0040632C"/>
    <w:rsid w:val="00411CF4"/>
    <w:rsid w:val="0041289E"/>
    <w:rsid w:val="00413F8E"/>
    <w:rsid w:val="00414FEC"/>
    <w:rsid w:val="00416C35"/>
    <w:rsid w:val="00420EEB"/>
    <w:rsid w:val="004223D9"/>
    <w:rsid w:val="00430BFC"/>
    <w:rsid w:val="00433439"/>
    <w:rsid w:val="00433850"/>
    <w:rsid w:val="00433994"/>
    <w:rsid w:val="00435535"/>
    <w:rsid w:val="0043571A"/>
    <w:rsid w:val="004363E9"/>
    <w:rsid w:val="00453988"/>
    <w:rsid w:val="00454075"/>
    <w:rsid w:val="00454758"/>
    <w:rsid w:val="00455EBB"/>
    <w:rsid w:val="00457482"/>
    <w:rsid w:val="00462F62"/>
    <w:rsid w:val="00463689"/>
    <w:rsid w:val="004650E6"/>
    <w:rsid w:val="0046585A"/>
    <w:rsid w:val="004709E5"/>
    <w:rsid w:val="0048190A"/>
    <w:rsid w:val="00481E5E"/>
    <w:rsid w:val="0048405C"/>
    <w:rsid w:val="00491262"/>
    <w:rsid w:val="004918DD"/>
    <w:rsid w:val="00492C19"/>
    <w:rsid w:val="00493E40"/>
    <w:rsid w:val="004948CE"/>
    <w:rsid w:val="00496EE0"/>
    <w:rsid w:val="004A09A8"/>
    <w:rsid w:val="004A2515"/>
    <w:rsid w:val="004A262B"/>
    <w:rsid w:val="004A6279"/>
    <w:rsid w:val="004A68A0"/>
    <w:rsid w:val="004B0E0D"/>
    <w:rsid w:val="004B255D"/>
    <w:rsid w:val="004C2B2D"/>
    <w:rsid w:val="004C3D87"/>
    <w:rsid w:val="004C463C"/>
    <w:rsid w:val="004D1C27"/>
    <w:rsid w:val="004D21D5"/>
    <w:rsid w:val="004D3C94"/>
    <w:rsid w:val="004D4A8B"/>
    <w:rsid w:val="004D50F6"/>
    <w:rsid w:val="004D6B7A"/>
    <w:rsid w:val="004E43EA"/>
    <w:rsid w:val="004E5366"/>
    <w:rsid w:val="004F6657"/>
    <w:rsid w:val="004F7F66"/>
    <w:rsid w:val="00501C9F"/>
    <w:rsid w:val="0050211F"/>
    <w:rsid w:val="005045EF"/>
    <w:rsid w:val="005119EA"/>
    <w:rsid w:val="00512C5F"/>
    <w:rsid w:val="00513EAB"/>
    <w:rsid w:val="00515BAC"/>
    <w:rsid w:val="005162CA"/>
    <w:rsid w:val="005250A1"/>
    <w:rsid w:val="00533682"/>
    <w:rsid w:val="00536852"/>
    <w:rsid w:val="00542A24"/>
    <w:rsid w:val="00543FAE"/>
    <w:rsid w:val="00550959"/>
    <w:rsid w:val="00560213"/>
    <w:rsid w:val="00562B30"/>
    <w:rsid w:val="00563FB5"/>
    <w:rsid w:val="00565C34"/>
    <w:rsid w:val="00565C4B"/>
    <w:rsid w:val="00565C67"/>
    <w:rsid w:val="00567358"/>
    <w:rsid w:val="005677D0"/>
    <w:rsid w:val="00573ECA"/>
    <w:rsid w:val="005746F0"/>
    <w:rsid w:val="00574A62"/>
    <w:rsid w:val="00574EED"/>
    <w:rsid w:val="00574F05"/>
    <w:rsid w:val="00575985"/>
    <w:rsid w:val="00575B6B"/>
    <w:rsid w:val="005806C3"/>
    <w:rsid w:val="00587A3A"/>
    <w:rsid w:val="00595089"/>
    <w:rsid w:val="005A0429"/>
    <w:rsid w:val="005A16FB"/>
    <w:rsid w:val="005A42DD"/>
    <w:rsid w:val="005B12DD"/>
    <w:rsid w:val="005B2577"/>
    <w:rsid w:val="005B785B"/>
    <w:rsid w:val="005C22DA"/>
    <w:rsid w:val="005C25CC"/>
    <w:rsid w:val="005D040E"/>
    <w:rsid w:val="005D2485"/>
    <w:rsid w:val="005D3D6E"/>
    <w:rsid w:val="005D605A"/>
    <w:rsid w:val="005D6BA5"/>
    <w:rsid w:val="005D761C"/>
    <w:rsid w:val="005E0CD5"/>
    <w:rsid w:val="005F614C"/>
    <w:rsid w:val="005F6437"/>
    <w:rsid w:val="005F6C19"/>
    <w:rsid w:val="0060376C"/>
    <w:rsid w:val="006041A1"/>
    <w:rsid w:val="00605D46"/>
    <w:rsid w:val="00606ABD"/>
    <w:rsid w:val="0060704E"/>
    <w:rsid w:val="00612A7E"/>
    <w:rsid w:val="00613101"/>
    <w:rsid w:val="006170D5"/>
    <w:rsid w:val="00617F5A"/>
    <w:rsid w:val="006239F5"/>
    <w:rsid w:val="00625635"/>
    <w:rsid w:val="006305CB"/>
    <w:rsid w:val="00633884"/>
    <w:rsid w:val="0063594E"/>
    <w:rsid w:val="0064370A"/>
    <w:rsid w:val="00643768"/>
    <w:rsid w:val="00647495"/>
    <w:rsid w:val="00647E7F"/>
    <w:rsid w:val="006521CD"/>
    <w:rsid w:val="0065251D"/>
    <w:rsid w:val="00655B55"/>
    <w:rsid w:val="006576F0"/>
    <w:rsid w:val="006602D5"/>
    <w:rsid w:val="00663069"/>
    <w:rsid w:val="0066324A"/>
    <w:rsid w:val="0066674D"/>
    <w:rsid w:val="00670454"/>
    <w:rsid w:val="0067077A"/>
    <w:rsid w:val="00674ED2"/>
    <w:rsid w:val="00675482"/>
    <w:rsid w:val="00677C94"/>
    <w:rsid w:val="00680CFD"/>
    <w:rsid w:val="006820C8"/>
    <w:rsid w:val="00690E1B"/>
    <w:rsid w:val="006A04C3"/>
    <w:rsid w:val="006A362C"/>
    <w:rsid w:val="006A6542"/>
    <w:rsid w:val="006A704B"/>
    <w:rsid w:val="006A709A"/>
    <w:rsid w:val="006B39C5"/>
    <w:rsid w:val="006B5F17"/>
    <w:rsid w:val="006B7F19"/>
    <w:rsid w:val="006C380F"/>
    <w:rsid w:val="006C3C2F"/>
    <w:rsid w:val="006D354A"/>
    <w:rsid w:val="006D51D3"/>
    <w:rsid w:val="006D68C8"/>
    <w:rsid w:val="006E0299"/>
    <w:rsid w:val="006E0B08"/>
    <w:rsid w:val="006F01A0"/>
    <w:rsid w:val="006F733B"/>
    <w:rsid w:val="006F7EA9"/>
    <w:rsid w:val="00703125"/>
    <w:rsid w:val="00706A85"/>
    <w:rsid w:val="0070751B"/>
    <w:rsid w:val="00707B36"/>
    <w:rsid w:val="00712FF0"/>
    <w:rsid w:val="00714DC9"/>
    <w:rsid w:val="00715DC6"/>
    <w:rsid w:val="007161BC"/>
    <w:rsid w:val="007220D9"/>
    <w:rsid w:val="00724E51"/>
    <w:rsid w:val="00726A71"/>
    <w:rsid w:val="00727954"/>
    <w:rsid w:val="007279BF"/>
    <w:rsid w:val="0073686E"/>
    <w:rsid w:val="00737C4A"/>
    <w:rsid w:val="0074485A"/>
    <w:rsid w:val="00746779"/>
    <w:rsid w:val="00746DF2"/>
    <w:rsid w:val="007475BB"/>
    <w:rsid w:val="00752DFD"/>
    <w:rsid w:val="00752E12"/>
    <w:rsid w:val="0075597E"/>
    <w:rsid w:val="00757F66"/>
    <w:rsid w:val="00761EAF"/>
    <w:rsid w:val="007634E2"/>
    <w:rsid w:val="00764B00"/>
    <w:rsid w:val="00772CB3"/>
    <w:rsid w:val="00775BA6"/>
    <w:rsid w:val="007761ED"/>
    <w:rsid w:val="00777D9E"/>
    <w:rsid w:val="00785B13"/>
    <w:rsid w:val="007872D4"/>
    <w:rsid w:val="0078747B"/>
    <w:rsid w:val="00791AF4"/>
    <w:rsid w:val="0079357C"/>
    <w:rsid w:val="007961F7"/>
    <w:rsid w:val="007A50AC"/>
    <w:rsid w:val="007A6A5B"/>
    <w:rsid w:val="007B307F"/>
    <w:rsid w:val="007B3748"/>
    <w:rsid w:val="007B6D95"/>
    <w:rsid w:val="007D0E25"/>
    <w:rsid w:val="007D6BFF"/>
    <w:rsid w:val="007E2420"/>
    <w:rsid w:val="007E39FA"/>
    <w:rsid w:val="007E424B"/>
    <w:rsid w:val="007F1368"/>
    <w:rsid w:val="007F166F"/>
    <w:rsid w:val="008009E5"/>
    <w:rsid w:val="00802FEF"/>
    <w:rsid w:val="0080483B"/>
    <w:rsid w:val="00806F3D"/>
    <w:rsid w:val="00814DAA"/>
    <w:rsid w:val="00821185"/>
    <w:rsid w:val="00826709"/>
    <w:rsid w:val="0083020A"/>
    <w:rsid w:val="008304F9"/>
    <w:rsid w:val="00835AE8"/>
    <w:rsid w:val="008371E9"/>
    <w:rsid w:val="00837EE2"/>
    <w:rsid w:val="00842D74"/>
    <w:rsid w:val="00851A1D"/>
    <w:rsid w:val="00854FF6"/>
    <w:rsid w:val="0085792B"/>
    <w:rsid w:val="00861D1E"/>
    <w:rsid w:val="00862AD5"/>
    <w:rsid w:val="00863E62"/>
    <w:rsid w:val="00864357"/>
    <w:rsid w:val="00870B7B"/>
    <w:rsid w:val="00871519"/>
    <w:rsid w:val="008765B0"/>
    <w:rsid w:val="00876E7F"/>
    <w:rsid w:val="0088068B"/>
    <w:rsid w:val="00880857"/>
    <w:rsid w:val="00881267"/>
    <w:rsid w:val="00886092"/>
    <w:rsid w:val="00890FEE"/>
    <w:rsid w:val="00892D1E"/>
    <w:rsid w:val="00894547"/>
    <w:rsid w:val="00894D8D"/>
    <w:rsid w:val="008A156F"/>
    <w:rsid w:val="008A3A1B"/>
    <w:rsid w:val="008A65D5"/>
    <w:rsid w:val="008A6D9E"/>
    <w:rsid w:val="008A6DAD"/>
    <w:rsid w:val="008A7BD1"/>
    <w:rsid w:val="008B075C"/>
    <w:rsid w:val="008B076B"/>
    <w:rsid w:val="008B55C7"/>
    <w:rsid w:val="008C0672"/>
    <w:rsid w:val="008C1387"/>
    <w:rsid w:val="008C3A93"/>
    <w:rsid w:val="008C6D99"/>
    <w:rsid w:val="008D1416"/>
    <w:rsid w:val="008D6B2D"/>
    <w:rsid w:val="008D783F"/>
    <w:rsid w:val="008D79A9"/>
    <w:rsid w:val="008E07A2"/>
    <w:rsid w:val="008E1B43"/>
    <w:rsid w:val="008E6002"/>
    <w:rsid w:val="008E63D7"/>
    <w:rsid w:val="008E6AEC"/>
    <w:rsid w:val="008F111D"/>
    <w:rsid w:val="008F2D23"/>
    <w:rsid w:val="008F35DA"/>
    <w:rsid w:val="008F6782"/>
    <w:rsid w:val="00901EB7"/>
    <w:rsid w:val="009053BB"/>
    <w:rsid w:val="00906C20"/>
    <w:rsid w:val="00912375"/>
    <w:rsid w:val="00916394"/>
    <w:rsid w:val="009166C2"/>
    <w:rsid w:val="0092094F"/>
    <w:rsid w:val="00921B17"/>
    <w:rsid w:val="009262B7"/>
    <w:rsid w:val="0092761D"/>
    <w:rsid w:val="00927DB3"/>
    <w:rsid w:val="00930F0F"/>
    <w:rsid w:val="009345B1"/>
    <w:rsid w:val="00934C55"/>
    <w:rsid w:val="009354E0"/>
    <w:rsid w:val="00941EBA"/>
    <w:rsid w:val="009500B6"/>
    <w:rsid w:val="00955A20"/>
    <w:rsid w:val="00957059"/>
    <w:rsid w:val="009617AB"/>
    <w:rsid w:val="009639D6"/>
    <w:rsid w:val="0096418E"/>
    <w:rsid w:val="00970022"/>
    <w:rsid w:val="00972767"/>
    <w:rsid w:val="0097415E"/>
    <w:rsid w:val="009747B9"/>
    <w:rsid w:val="00977DB0"/>
    <w:rsid w:val="009801D5"/>
    <w:rsid w:val="00982998"/>
    <w:rsid w:val="0098421E"/>
    <w:rsid w:val="00984F19"/>
    <w:rsid w:val="00985560"/>
    <w:rsid w:val="009923A4"/>
    <w:rsid w:val="00996AE8"/>
    <w:rsid w:val="009A0E3A"/>
    <w:rsid w:val="009A28EC"/>
    <w:rsid w:val="009A2F5E"/>
    <w:rsid w:val="009A4740"/>
    <w:rsid w:val="009B023F"/>
    <w:rsid w:val="009B196A"/>
    <w:rsid w:val="009B516F"/>
    <w:rsid w:val="009D007E"/>
    <w:rsid w:val="009D0EE6"/>
    <w:rsid w:val="009D6B5E"/>
    <w:rsid w:val="009E07D4"/>
    <w:rsid w:val="009E0898"/>
    <w:rsid w:val="009E497F"/>
    <w:rsid w:val="009E7E52"/>
    <w:rsid w:val="009F04BF"/>
    <w:rsid w:val="009F14F8"/>
    <w:rsid w:val="009F22D6"/>
    <w:rsid w:val="009F45C0"/>
    <w:rsid w:val="009F595D"/>
    <w:rsid w:val="009F7F13"/>
    <w:rsid w:val="00A01958"/>
    <w:rsid w:val="00A0C592"/>
    <w:rsid w:val="00A10C75"/>
    <w:rsid w:val="00A138C2"/>
    <w:rsid w:val="00A173E7"/>
    <w:rsid w:val="00A174FF"/>
    <w:rsid w:val="00A20C95"/>
    <w:rsid w:val="00A23F7F"/>
    <w:rsid w:val="00A248CC"/>
    <w:rsid w:val="00A2577C"/>
    <w:rsid w:val="00A318C8"/>
    <w:rsid w:val="00A36838"/>
    <w:rsid w:val="00A43414"/>
    <w:rsid w:val="00A52259"/>
    <w:rsid w:val="00A5390E"/>
    <w:rsid w:val="00A5450A"/>
    <w:rsid w:val="00A72FF7"/>
    <w:rsid w:val="00A80192"/>
    <w:rsid w:val="00A8302F"/>
    <w:rsid w:val="00A83447"/>
    <w:rsid w:val="00A85F87"/>
    <w:rsid w:val="00A93782"/>
    <w:rsid w:val="00AA4D52"/>
    <w:rsid w:val="00AA7FAF"/>
    <w:rsid w:val="00AB1458"/>
    <w:rsid w:val="00AB173D"/>
    <w:rsid w:val="00AB188E"/>
    <w:rsid w:val="00AB4834"/>
    <w:rsid w:val="00AB53E9"/>
    <w:rsid w:val="00AB5C3D"/>
    <w:rsid w:val="00AB683E"/>
    <w:rsid w:val="00AC1296"/>
    <w:rsid w:val="00AC4C5F"/>
    <w:rsid w:val="00AC7D8F"/>
    <w:rsid w:val="00AD53FE"/>
    <w:rsid w:val="00AE03E5"/>
    <w:rsid w:val="00AE0938"/>
    <w:rsid w:val="00AE2801"/>
    <w:rsid w:val="00AE6CCC"/>
    <w:rsid w:val="00AF1C80"/>
    <w:rsid w:val="00AF75A3"/>
    <w:rsid w:val="00B0315A"/>
    <w:rsid w:val="00B0369C"/>
    <w:rsid w:val="00B04DB3"/>
    <w:rsid w:val="00B12103"/>
    <w:rsid w:val="00B128DB"/>
    <w:rsid w:val="00B16508"/>
    <w:rsid w:val="00B16EC0"/>
    <w:rsid w:val="00B34DDA"/>
    <w:rsid w:val="00B362B3"/>
    <w:rsid w:val="00B364D8"/>
    <w:rsid w:val="00B429E6"/>
    <w:rsid w:val="00B44689"/>
    <w:rsid w:val="00B5306D"/>
    <w:rsid w:val="00B65EBF"/>
    <w:rsid w:val="00B668EC"/>
    <w:rsid w:val="00B73BDF"/>
    <w:rsid w:val="00B75945"/>
    <w:rsid w:val="00B75FB4"/>
    <w:rsid w:val="00B8172E"/>
    <w:rsid w:val="00B81DB6"/>
    <w:rsid w:val="00B85083"/>
    <w:rsid w:val="00B9119E"/>
    <w:rsid w:val="00B93529"/>
    <w:rsid w:val="00BA3735"/>
    <w:rsid w:val="00BA4D67"/>
    <w:rsid w:val="00BB18CD"/>
    <w:rsid w:val="00BB716E"/>
    <w:rsid w:val="00BC5117"/>
    <w:rsid w:val="00BD6EE8"/>
    <w:rsid w:val="00BE0015"/>
    <w:rsid w:val="00BE4D22"/>
    <w:rsid w:val="00BE5872"/>
    <w:rsid w:val="00BE6018"/>
    <w:rsid w:val="00BF016D"/>
    <w:rsid w:val="00BF1609"/>
    <w:rsid w:val="00BF2C23"/>
    <w:rsid w:val="00BF77BD"/>
    <w:rsid w:val="00BF79B6"/>
    <w:rsid w:val="00C04C57"/>
    <w:rsid w:val="00C057B4"/>
    <w:rsid w:val="00C07930"/>
    <w:rsid w:val="00C108A7"/>
    <w:rsid w:val="00C126A8"/>
    <w:rsid w:val="00C1367E"/>
    <w:rsid w:val="00C13DB2"/>
    <w:rsid w:val="00C14266"/>
    <w:rsid w:val="00C1522B"/>
    <w:rsid w:val="00C246B1"/>
    <w:rsid w:val="00C32072"/>
    <w:rsid w:val="00C334EC"/>
    <w:rsid w:val="00C37B9B"/>
    <w:rsid w:val="00C4561D"/>
    <w:rsid w:val="00C4575A"/>
    <w:rsid w:val="00C4637A"/>
    <w:rsid w:val="00C56EDB"/>
    <w:rsid w:val="00C60B6A"/>
    <w:rsid w:val="00C63080"/>
    <w:rsid w:val="00C64E3C"/>
    <w:rsid w:val="00C66707"/>
    <w:rsid w:val="00C710F3"/>
    <w:rsid w:val="00C81F2A"/>
    <w:rsid w:val="00C852FF"/>
    <w:rsid w:val="00C85A0F"/>
    <w:rsid w:val="00C8CD44"/>
    <w:rsid w:val="00C949B8"/>
    <w:rsid w:val="00C97424"/>
    <w:rsid w:val="00CA51BC"/>
    <w:rsid w:val="00CB06BF"/>
    <w:rsid w:val="00CB5817"/>
    <w:rsid w:val="00CC5AB3"/>
    <w:rsid w:val="00CC78A1"/>
    <w:rsid w:val="00CD1A69"/>
    <w:rsid w:val="00CE3639"/>
    <w:rsid w:val="00CE3E52"/>
    <w:rsid w:val="00CE4761"/>
    <w:rsid w:val="00CE5809"/>
    <w:rsid w:val="00CF3A12"/>
    <w:rsid w:val="00CF40F5"/>
    <w:rsid w:val="00D000D8"/>
    <w:rsid w:val="00D02ECD"/>
    <w:rsid w:val="00D03C10"/>
    <w:rsid w:val="00D0451D"/>
    <w:rsid w:val="00D049A7"/>
    <w:rsid w:val="00D04DEF"/>
    <w:rsid w:val="00D15685"/>
    <w:rsid w:val="00D23876"/>
    <w:rsid w:val="00D23C77"/>
    <w:rsid w:val="00D2458B"/>
    <w:rsid w:val="00D36DC7"/>
    <w:rsid w:val="00D37468"/>
    <w:rsid w:val="00D4579A"/>
    <w:rsid w:val="00D54F10"/>
    <w:rsid w:val="00D636CB"/>
    <w:rsid w:val="00D67C3B"/>
    <w:rsid w:val="00D73203"/>
    <w:rsid w:val="00D842EC"/>
    <w:rsid w:val="00D9613B"/>
    <w:rsid w:val="00D96749"/>
    <w:rsid w:val="00D969C4"/>
    <w:rsid w:val="00DA4A3D"/>
    <w:rsid w:val="00DA5F57"/>
    <w:rsid w:val="00DA79CB"/>
    <w:rsid w:val="00DB2931"/>
    <w:rsid w:val="00DC3A01"/>
    <w:rsid w:val="00DC5A5C"/>
    <w:rsid w:val="00DD2E65"/>
    <w:rsid w:val="00DD2E72"/>
    <w:rsid w:val="00DD3833"/>
    <w:rsid w:val="00DD4932"/>
    <w:rsid w:val="00DD561A"/>
    <w:rsid w:val="00DE0EF2"/>
    <w:rsid w:val="00DE2348"/>
    <w:rsid w:val="00DE5069"/>
    <w:rsid w:val="00DE766D"/>
    <w:rsid w:val="00DF07EB"/>
    <w:rsid w:val="00DF7248"/>
    <w:rsid w:val="00DF7EBD"/>
    <w:rsid w:val="00E00215"/>
    <w:rsid w:val="00E00CC6"/>
    <w:rsid w:val="00E0541B"/>
    <w:rsid w:val="00E05D4E"/>
    <w:rsid w:val="00E07ED7"/>
    <w:rsid w:val="00E15EF8"/>
    <w:rsid w:val="00E1689E"/>
    <w:rsid w:val="00E205FE"/>
    <w:rsid w:val="00E20D80"/>
    <w:rsid w:val="00E20F14"/>
    <w:rsid w:val="00E21EB2"/>
    <w:rsid w:val="00E22822"/>
    <w:rsid w:val="00E23042"/>
    <w:rsid w:val="00E25754"/>
    <w:rsid w:val="00E2630B"/>
    <w:rsid w:val="00E31C88"/>
    <w:rsid w:val="00E32141"/>
    <w:rsid w:val="00E3289F"/>
    <w:rsid w:val="00E32DEB"/>
    <w:rsid w:val="00E33E73"/>
    <w:rsid w:val="00E43CAD"/>
    <w:rsid w:val="00E43F3E"/>
    <w:rsid w:val="00E5334D"/>
    <w:rsid w:val="00E53859"/>
    <w:rsid w:val="00E5643C"/>
    <w:rsid w:val="00E56BD0"/>
    <w:rsid w:val="00E56C9D"/>
    <w:rsid w:val="00E57034"/>
    <w:rsid w:val="00E610AF"/>
    <w:rsid w:val="00E617FB"/>
    <w:rsid w:val="00E62F1C"/>
    <w:rsid w:val="00E63DA1"/>
    <w:rsid w:val="00E72E2F"/>
    <w:rsid w:val="00E7470F"/>
    <w:rsid w:val="00E80ADF"/>
    <w:rsid w:val="00E8181C"/>
    <w:rsid w:val="00E81AC3"/>
    <w:rsid w:val="00E86E12"/>
    <w:rsid w:val="00E9144F"/>
    <w:rsid w:val="00E94264"/>
    <w:rsid w:val="00E9536E"/>
    <w:rsid w:val="00E96452"/>
    <w:rsid w:val="00EA08E1"/>
    <w:rsid w:val="00EA1F32"/>
    <w:rsid w:val="00EA21B3"/>
    <w:rsid w:val="00EA4E00"/>
    <w:rsid w:val="00EA5ED9"/>
    <w:rsid w:val="00EA7008"/>
    <w:rsid w:val="00EB6E77"/>
    <w:rsid w:val="00EC270A"/>
    <w:rsid w:val="00EC4ECE"/>
    <w:rsid w:val="00EC56AA"/>
    <w:rsid w:val="00EC587B"/>
    <w:rsid w:val="00EC594B"/>
    <w:rsid w:val="00EC7E95"/>
    <w:rsid w:val="00ED2CFB"/>
    <w:rsid w:val="00EE362A"/>
    <w:rsid w:val="00EE6CED"/>
    <w:rsid w:val="00EF1B70"/>
    <w:rsid w:val="00EF3BC7"/>
    <w:rsid w:val="00EF6703"/>
    <w:rsid w:val="00EF6DE1"/>
    <w:rsid w:val="00F001AB"/>
    <w:rsid w:val="00F0451C"/>
    <w:rsid w:val="00F06943"/>
    <w:rsid w:val="00F0794F"/>
    <w:rsid w:val="00F10D21"/>
    <w:rsid w:val="00F11135"/>
    <w:rsid w:val="00F11C0D"/>
    <w:rsid w:val="00F12B62"/>
    <w:rsid w:val="00F15B0E"/>
    <w:rsid w:val="00F27644"/>
    <w:rsid w:val="00F37282"/>
    <w:rsid w:val="00F37703"/>
    <w:rsid w:val="00F403BF"/>
    <w:rsid w:val="00F41ED8"/>
    <w:rsid w:val="00F423EE"/>
    <w:rsid w:val="00F446E7"/>
    <w:rsid w:val="00F45925"/>
    <w:rsid w:val="00F52777"/>
    <w:rsid w:val="00F5348E"/>
    <w:rsid w:val="00F55D19"/>
    <w:rsid w:val="00F57357"/>
    <w:rsid w:val="00F57D15"/>
    <w:rsid w:val="00F603B3"/>
    <w:rsid w:val="00F61C8C"/>
    <w:rsid w:val="00F64767"/>
    <w:rsid w:val="00F67B95"/>
    <w:rsid w:val="00F738F8"/>
    <w:rsid w:val="00F7737B"/>
    <w:rsid w:val="00F82957"/>
    <w:rsid w:val="00F859DB"/>
    <w:rsid w:val="00F86774"/>
    <w:rsid w:val="00F9078C"/>
    <w:rsid w:val="00F90EAF"/>
    <w:rsid w:val="00F91665"/>
    <w:rsid w:val="00F9375B"/>
    <w:rsid w:val="00F946B1"/>
    <w:rsid w:val="00FA134E"/>
    <w:rsid w:val="00FA34CD"/>
    <w:rsid w:val="00FA5C8A"/>
    <w:rsid w:val="00FC51F0"/>
    <w:rsid w:val="00FC6265"/>
    <w:rsid w:val="00FC67B4"/>
    <w:rsid w:val="00FC7876"/>
    <w:rsid w:val="00FD070E"/>
    <w:rsid w:val="00FD3FF2"/>
    <w:rsid w:val="00FD5602"/>
    <w:rsid w:val="00FE30A2"/>
    <w:rsid w:val="00FE3F71"/>
    <w:rsid w:val="00FE52E7"/>
    <w:rsid w:val="00FE5F16"/>
    <w:rsid w:val="00FE6CEB"/>
    <w:rsid w:val="00FF15CC"/>
    <w:rsid w:val="00FF24DC"/>
    <w:rsid w:val="00FF500E"/>
    <w:rsid w:val="00FF5A39"/>
    <w:rsid w:val="00FF6B79"/>
    <w:rsid w:val="011F1F94"/>
    <w:rsid w:val="0140190A"/>
    <w:rsid w:val="01C3B3D4"/>
    <w:rsid w:val="0205AA87"/>
    <w:rsid w:val="025FDEEA"/>
    <w:rsid w:val="03AC674F"/>
    <w:rsid w:val="0561A422"/>
    <w:rsid w:val="0627F2AD"/>
    <w:rsid w:val="06E9CA88"/>
    <w:rsid w:val="07AE3769"/>
    <w:rsid w:val="07B7AE43"/>
    <w:rsid w:val="08A7EB8C"/>
    <w:rsid w:val="099FE6F5"/>
    <w:rsid w:val="09DCE09A"/>
    <w:rsid w:val="0A1DF088"/>
    <w:rsid w:val="0A216B4A"/>
    <w:rsid w:val="0A4D70CA"/>
    <w:rsid w:val="0A5DA4EA"/>
    <w:rsid w:val="0AA574C4"/>
    <w:rsid w:val="0B5AF51C"/>
    <w:rsid w:val="0D4D3706"/>
    <w:rsid w:val="0DC38C6E"/>
    <w:rsid w:val="0EA341A1"/>
    <w:rsid w:val="0EB50B8C"/>
    <w:rsid w:val="0F244C4F"/>
    <w:rsid w:val="0F3529AA"/>
    <w:rsid w:val="100EDBEE"/>
    <w:rsid w:val="10749AAC"/>
    <w:rsid w:val="114DC4F3"/>
    <w:rsid w:val="116D4644"/>
    <w:rsid w:val="11E207D4"/>
    <w:rsid w:val="12C06601"/>
    <w:rsid w:val="12E06F41"/>
    <w:rsid w:val="1394C449"/>
    <w:rsid w:val="145C3B95"/>
    <w:rsid w:val="147C3FA2"/>
    <w:rsid w:val="14AC7BB4"/>
    <w:rsid w:val="14DDBFE2"/>
    <w:rsid w:val="1524B02D"/>
    <w:rsid w:val="157B8030"/>
    <w:rsid w:val="15DF2489"/>
    <w:rsid w:val="181958B6"/>
    <w:rsid w:val="189FB5D1"/>
    <w:rsid w:val="18E69B85"/>
    <w:rsid w:val="1931FE84"/>
    <w:rsid w:val="19F52E7D"/>
    <w:rsid w:val="1AD1742C"/>
    <w:rsid w:val="1AF23596"/>
    <w:rsid w:val="1B86ADD1"/>
    <w:rsid w:val="1BBF3AD9"/>
    <w:rsid w:val="1CFC05D2"/>
    <w:rsid w:val="21152EFA"/>
    <w:rsid w:val="216BCD43"/>
    <w:rsid w:val="21816B2E"/>
    <w:rsid w:val="222E7C5D"/>
    <w:rsid w:val="226C500F"/>
    <w:rsid w:val="230D0EE5"/>
    <w:rsid w:val="23168F07"/>
    <w:rsid w:val="2358FBEC"/>
    <w:rsid w:val="240B7D39"/>
    <w:rsid w:val="242F5CE2"/>
    <w:rsid w:val="256906E4"/>
    <w:rsid w:val="25D30B71"/>
    <w:rsid w:val="25FFA091"/>
    <w:rsid w:val="26E9DE30"/>
    <w:rsid w:val="26FA4F3F"/>
    <w:rsid w:val="2777BE40"/>
    <w:rsid w:val="27A6DF18"/>
    <w:rsid w:val="28EE98F5"/>
    <w:rsid w:val="29B3E2F7"/>
    <w:rsid w:val="2A9E591B"/>
    <w:rsid w:val="2ACA1685"/>
    <w:rsid w:val="2BBD9091"/>
    <w:rsid w:val="2D0C4196"/>
    <w:rsid w:val="2D5960F2"/>
    <w:rsid w:val="2E2FF4E1"/>
    <w:rsid w:val="2EF3D708"/>
    <w:rsid w:val="2F50C764"/>
    <w:rsid w:val="30365308"/>
    <w:rsid w:val="306D9DC7"/>
    <w:rsid w:val="315E2019"/>
    <w:rsid w:val="322B77CA"/>
    <w:rsid w:val="336A53B2"/>
    <w:rsid w:val="33817303"/>
    <w:rsid w:val="346F9211"/>
    <w:rsid w:val="34ACBB3D"/>
    <w:rsid w:val="34FDA42D"/>
    <w:rsid w:val="36BC2501"/>
    <w:rsid w:val="370BB216"/>
    <w:rsid w:val="3720BA2D"/>
    <w:rsid w:val="37AEACF3"/>
    <w:rsid w:val="385B1112"/>
    <w:rsid w:val="3B11183A"/>
    <w:rsid w:val="3BA8AEF6"/>
    <w:rsid w:val="3BDDE656"/>
    <w:rsid w:val="3CE51846"/>
    <w:rsid w:val="3DB8B106"/>
    <w:rsid w:val="3E3E2EA5"/>
    <w:rsid w:val="3E540835"/>
    <w:rsid w:val="3EA0BFCD"/>
    <w:rsid w:val="3EB15129"/>
    <w:rsid w:val="3EE316B5"/>
    <w:rsid w:val="40C028FB"/>
    <w:rsid w:val="40C63790"/>
    <w:rsid w:val="40E3A845"/>
    <w:rsid w:val="4128B697"/>
    <w:rsid w:val="41D8B18B"/>
    <w:rsid w:val="41FE58FF"/>
    <w:rsid w:val="4272B86D"/>
    <w:rsid w:val="42A2BBD3"/>
    <w:rsid w:val="430E6F7A"/>
    <w:rsid w:val="43A3EFB9"/>
    <w:rsid w:val="43B17CF7"/>
    <w:rsid w:val="43FF3F93"/>
    <w:rsid w:val="44068953"/>
    <w:rsid w:val="44B3AF5B"/>
    <w:rsid w:val="44C57AF7"/>
    <w:rsid w:val="45001E2D"/>
    <w:rsid w:val="4673BDDF"/>
    <w:rsid w:val="46AD2DF8"/>
    <w:rsid w:val="46B82620"/>
    <w:rsid w:val="476171B3"/>
    <w:rsid w:val="48B82118"/>
    <w:rsid w:val="49AB80EE"/>
    <w:rsid w:val="49F7A686"/>
    <w:rsid w:val="4A3B72A2"/>
    <w:rsid w:val="4A8E7578"/>
    <w:rsid w:val="4AFD3E22"/>
    <w:rsid w:val="4B0FD0EA"/>
    <w:rsid w:val="4B9B0AA4"/>
    <w:rsid w:val="4C720711"/>
    <w:rsid w:val="4DFFE48C"/>
    <w:rsid w:val="4EBB2F8A"/>
    <w:rsid w:val="4F0BA474"/>
    <w:rsid w:val="4F52ABC4"/>
    <w:rsid w:val="4FFE03A8"/>
    <w:rsid w:val="50E199F3"/>
    <w:rsid w:val="51866E23"/>
    <w:rsid w:val="52668DC7"/>
    <w:rsid w:val="54025E28"/>
    <w:rsid w:val="546E3489"/>
    <w:rsid w:val="54712C66"/>
    <w:rsid w:val="5546A66E"/>
    <w:rsid w:val="56C644B1"/>
    <w:rsid w:val="56D69AFE"/>
    <w:rsid w:val="574B1283"/>
    <w:rsid w:val="5754F1A5"/>
    <w:rsid w:val="5787DE69"/>
    <w:rsid w:val="5895AA48"/>
    <w:rsid w:val="5938B16F"/>
    <w:rsid w:val="59403FCE"/>
    <w:rsid w:val="5C1E83A6"/>
    <w:rsid w:val="5C6C2AC7"/>
    <w:rsid w:val="5D294162"/>
    <w:rsid w:val="5E411BD7"/>
    <w:rsid w:val="5E5720A0"/>
    <w:rsid w:val="6078C28A"/>
    <w:rsid w:val="60BA0198"/>
    <w:rsid w:val="60D4006D"/>
    <w:rsid w:val="6172F9F8"/>
    <w:rsid w:val="61FB4CA7"/>
    <w:rsid w:val="634FC1BE"/>
    <w:rsid w:val="63506B44"/>
    <w:rsid w:val="637C3C4C"/>
    <w:rsid w:val="6381881D"/>
    <w:rsid w:val="6480AB9C"/>
    <w:rsid w:val="653F4220"/>
    <w:rsid w:val="66067ED7"/>
    <w:rsid w:val="679A4CB5"/>
    <w:rsid w:val="68517DF5"/>
    <w:rsid w:val="6874A1D5"/>
    <w:rsid w:val="688D0A7B"/>
    <w:rsid w:val="6AC376B1"/>
    <w:rsid w:val="6B8C9A02"/>
    <w:rsid w:val="6BC9D732"/>
    <w:rsid w:val="6C5F4712"/>
    <w:rsid w:val="6CF1B046"/>
    <w:rsid w:val="6D345D6E"/>
    <w:rsid w:val="6E4CC145"/>
    <w:rsid w:val="6EC43AC4"/>
    <w:rsid w:val="6FF8E8BA"/>
    <w:rsid w:val="701D7602"/>
    <w:rsid w:val="72743126"/>
    <w:rsid w:val="72F1C88D"/>
    <w:rsid w:val="73E97A72"/>
    <w:rsid w:val="740E37D5"/>
    <w:rsid w:val="7515D524"/>
    <w:rsid w:val="75DFE3CA"/>
    <w:rsid w:val="769AF277"/>
    <w:rsid w:val="76CBB937"/>
    <w:rsid w:val="78971E65"/>
    <w:rsid w:val="78A3C338"/>
    <w:rsid w:val="78B7A64E"/>
    <w:rsid w:val="7ABFB98D"/>
    <w:rsid w:val="7AEF43BA"/>
    <w:rsid w:val="7B1F1FB4"/>
    <w:rsid w:val="7BCEDF18"/>
    <w:rsid w:val="7BDB63FA"/>
    <w:rsid w:val="7BE14F91"/>
    <w:rsid w:val="7BF810E7"/>
    <w:rsid w:val="7C222151"/>
    <w:rsid w:val="7D1C3FBD"/>
    <w:rsid w:val="7D3A0A2F"/>
    <w:rsid w:val="7D6924CF"/>
    <w:rsid w:val="7D77345B"/>
    <w:rsid w:val="7E6B43A9"/>
    <w:rsid w:val="7EB6B9C9"/>
    <w:rsid w:val="7FF2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5CA1"/>
  <w15:docId w15:val="{B59714CB-268B-49EC-BA3E-CF43A15E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9"/>
    <w:qFormat/>
    <w:rsid w:val="00FE6CEB"/>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43F3E"/>
    <w:rPr>
      <w:rFonts w:ascii="Arial" w:eastAsia="Times New Roman" w:hAnsi="Arial" w:cs="Times New Roman"/>
      <w:sz w:val="24"/>
      <w:szCs w:val="20"/>
    </w:rPr>
  </w:style>
  <w:style w:type="character" w:customStyle="1" w:styleId="Heading41">
    <w:name w:val="Heading 41"/>
    <w:rsid w:val="00AA4D52"/>
    <w:rPr>
      <w:sz w:val="24"/>
    </w:rPr>
  </w:style>
  <w:style w:type="character" w:customStyle="1" w:styleId="Heading42">
    <w:name w:val="Heading 42"/>
    <w:rsid w:val="00E3289F"/>
    <w:rPr>
      <w:sz w:val="24"/>
    </w:rPr>
  </w:style>
  <w:style w:type="character" w:customStyle="1" w:styleId="Heading6Char">
    <w:name w:val="Heading 6 Char"/>
    <w:basedOn w:val="DefaultParagraphFont"/>
    <w:link w:val="Heading6"/>
    <w:uiPriority w:val="99"/>
    <w:rsid w:val="00FE6CEB"/>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78122">
      <w:bodyDiv w:val="1"/>
      <w:marLeft w:val="0"/>
      <w:marRight w:val="0"/>
      <w:marTop w:val="0"/>
      <w:marBottom w:val="0"/>
      <w:divBdr>
        <w:top w:val="none" w:sz="0" w:space="0" w:color="auto"/>
        <w:left w:val="none" w:sz="0" w:space="0" w:color="auto"/>
        <w:bottom w:val="none" w:sz="0" w:space="0" w:color="auto"/>
        <w:right w:val="none" w:sz="0" w:space="0" w:color="auto"/>
      </w:divBdr>
      <w:divsChild>
        <w:div w:id="607391788">
          <w:marLeft w:val="0"/>
          <w:marRight w:val="0"/>
          <w:marTop w:val="0"/>
          <w:marBottom w:val="0"/>
          <w:divBdr>
            <w:top w:val="none" w:sz="0" w:space="0" w:color="auto"/>
            <w:left w:val="none" w:sz="0" w:space="0" w:color="auto"/>
            <w:bottom w:val="none" w:sz="0" w:space="0" w:color="auto"/>
            <w:right w:val="none" w:sz="0" w:space="0" w:color="auto"/>
          </w:divBdr>
        </w:div>
      </w:divsChild>
    </w:div>
    <w:div w:id="728113426">
      <w:bodyDiv w:val="1"/>
      <w:marLeft w:val="0"/>
      <w:marRight w:val="0"/>
      <w:marTop w:val="0"/>
      <w:marBottom w:val="0"/>
      <w:divBdr>
        <w:top w:val="none" w:sz="0" w:space="0" w:color="auto"/>
        <w:left w:val="none" w:sz="0" w:space="0" w:color="auto"/>
        <w:bottom w:val="none" w:sz="0" w:space="0" w:color="auto"/>
        <w:right w:val="none" w:sz="0" w:space="0" w:color="auto"/>
      </w:divBdr>
      <w:divsChild>
        <w:div w:id="1123769484">
          <w:marLeft w:val="0"/>
          <w:marRight w:val="0"/>
          <w:marTop w:val="0"/>
          <w:marBottom w:val="60"/>
          <w:divBdr>
            <w:top w:val="none" w:sz="0" w:space="0" w:color="auto"/>
            <w:left w:val="none" w:sz="0" w:space="0" w:color="auto"/>
            <w:bottom w:val="none" w:sz="0" w:space="0" w:color="auto"/>
            <w:right w:val="none" w:sz="0" w:space="0" w:color="auto"/>
          </w:divBdr>
          <w:divsChild>
            <w:div w:id="1992368209">
              <w:marLeft w:val="0"/>
              <w:marRight w:val="0"/>
              <w:marTop w:val="0"/>
              <w:marBottom w:val="0"/>
              <w:divBdr>
                <w:top w:val="none" w:sz="0" w:space="0" w:color="auto"/>
                <w:left w:val="none" w:sz="0" w:space="0" w:color="auto"/>
                <w:bottom w:val="none" w:sz="0" w:space="0" w:color="auto"/>
                <w:right w:val="none" w:sz="0" w:space="0" w:color="auto"/>
              </w:divBdr>
              <w:divsChild>
                <w:div w:id="1081803400">
                  <w:marLeft w:val="0"/>
                  <w:marRight w:val="0"/>
                  <w:marTop w:val="0"/>
                  <w:marBottom w:val="0"/>
                  <w:divBdr>
                    <w:top w:val="none" w:sz="0" w:space="0" w:color="auto"/>
                    <w:left w:val="none" w:sz="0" w:space="0" w:color="auto"/>
                    <w:bottom w:val="none" w:sz="0" w:space="0" w:color="auto"/>
                    <w:right w:val="none" w:sz="0" w:space="0" w:color="auto"/>
                  </w:divBdr>
                </w:div>
                <w:div w:id="1052339928">
                  <w:marLeft w:val="0"/>
                  <w:marRight w:val="0"/>
                  <w:marTop w:val="0"/>
                  <w:marBottom w:val="0"/>
                  <w:divBdr>
                    <w:top w:val="none" w:sz="0" w:space="0" w:color="auto"/>
                    <w:left w:val="none" w:sz="0" w:space="0" w:color="auto"/>
                    <w:bottom w:val="none" w:sz="0" w:space="0" w:color="auto"/>
                    <w:right w:val="none" w:sz="0" w:space="0" w:color="auto"/>
                  </w:divBdr>
                  <w:divsChild>
                    <w:div w:id="363798634">
                      <w:marLeft w:val="0"/>
                      <w:marRight w:val="150"/>
                      <w:marTop w:val="30"/>
                      <w:marBottom w:val="0"/>
                      <w:divBdr>
                        <w:top w:val="none" w:sz="0" w:space="0" w:color="auto"/>
                        <w:left w:val="none" w:sz="0" w:space="0" w:color="auto"/>
                        <w:bottom w:val="none" w:sz="0" w:space="0" w:color="auto"/>
                        <w:right w:val="none" w:sz="0" w:space="0" w:color="auto"/>
                      </w:divBdr>
                    </w:div>
                    <w:div w:id="118425727">
                      <w:marLeft w:val="0"/>
                      <w:marRight w:val="150"/>
                      <w:marTop w:val="30"/>
                      <w:marBottom w:val="0"/>
                      <w:divBdr>
                        <w:top w:val="none" w:sz="0" w:space="0" w:color="auto"/>
                        <w:left w:val="none" w:sz="0" w:space="0" w:color="auto"/>
                        <w:bottom w:val="none" w:sz="0" w:space="0" w:color="auto"/>
                        <w:right w:val="none" w:sz="0" w:space="0" w:color="auto"/>
                      </w:divBdr>
                    </w:div>
                    <w:div w:id="1479103225">
                      <w:marLeft w:val="0"/>
                      <w:marRight w:val="0"/>
                      <w:marTop w:val="0"/>
                      <w:marBottom w:val="0"/>
                      <w:divBdr>
                        <w:top w:val="none" w:sz="0" w:space="0" w:color="auto"/>
                        <w:left w:val="none" w:sz="0" w:space="0" w:color="auto"/>
                        <w:bottom w:val="none" w:sz="0" w:space="0" w:color="auto"/>
                        <w:right w:val="none" w:sz="0" w:space="0" w:color="auto"/>
                      </w:divBdr>
                      <w:divsChild>
                        <w:div w:id="833839943">
                          <w:marLeft w:val="0"/>
                          <w:marRight w:val="0"/>
                          <w:marTop w:val="0"/>
                          <w:marBottom w:val="0"/>
                          <w:divBdr>
                            <w:top w:val="none" w:sz="0" w:space="0" w:color="auto"/>
                            <w:left w:val="none" w:sz="0" w:space="0" w:color="auto"/>
                            <w:bottom w:val="none" w:sz="0" w:space="0" w:color="auto"/>
                            <w:right w:val="none" w:sz="0" w:space="0" w:color="auto"/>
                          </w:divBdr>
                          <w:divsChild>
                            <w:div w:id="1579705766">
                              <w:marLeft w:val="0"/>
                              <w:marRight w:val="0"/>
                              <w:marTop w:val="0"/>
                              <w:marBottom w:val="0"/>
                              <w:divBdr>
                                <w:top w:val="none" w:sz="0" w:space="0" w:color="auto"/>
                                <w:left w:val="none" w:sz="0" w:space="0" w:color="auto"/>
                                <w:bottom w:val="none" w:sz="0" w:space="0" w:color="auto"/>
                                <w:right w:val="none" w:sz="0" w:space="0" w:color="auto"/>
                              </w:divBdr>
                              <w:divsChild>
                                <w:div w:id="1314483510">
                                  <w:marLeft w:val="360"/>
                                  <w:marRight w:val="360"/>
                                  <w:marTop w:val="360"/>
                                  <w:marBottom w:val="360"/>
                                  <w:divBdr>
                                    <w:top w:val="none" w:sz="0" w:space="0" w:color="auto"/>
                                    <w:left w:val="none" w:sz="0" w:space="0" w:color="auto"/>
                                    <w:bottom w:val="none" w:sz="0" w:space="0" w:color="auto"/>
                                    <w:right w:val="none" w:sz="0" w:space="0" w:color="auto"/>
                                  </w:divBdr>
                                  <w:divsChild>
                                    <w:div w:id="40595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580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6FDA1-3376-4FE2-8227-9F2341C47CEC}">
  <ds:schemaRefs>
    <ds:schemaRef ds:uri="http://schemas.microsoft.com/sharepoint/v3/contenttype/forms"/>
  </ds:schemaRefs>
</ds:datastoreItem>
</file>

<file path=customXml/itemProps2.xml><?xml version="1.0" encoding="utf-8"?>
<ds:datastoreItem xmlns:ds="http://schemas.openxmlformats.org/officeDocument/2006/customXml" ds:itemID="{F460D252-CAB5-42BE-90AC-BA10F5DA4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E558A-132F-44D7-BD20-78BBF15DC4A0}">
  <ds:schemaRefs>
    <ds:schemaRef ds:uri="http://schemas.openxmlformats.org/package/2006/metadata/core-properties"/>
    <ds:schemaRef ds:uri="http://www.w3.org/XML/1998/namespace"/>
    <ds:schemaRef ds:uri="http://purl.org/dc/elements/1.1/"/>
    <ds:schemaRef ds:uri="http://purl.org/dc/dcmitype/"/>
    <ds:schemaRef ds:uri="http://purl.org/dc/terms/"/>
    <ds:schemaRef ds:uri="http://schemas.microsoft.com/office/2006/metadata/properties"/>
    <ds:schemaRef ds:uri="ee789178-75fd-446a-9bdf-1b3090d597e4"/>
    <ds:schemaRef ds:uri="http://schemas.microsoft.com/office/2006/documentManagement/types"/>
    <ds:schemaRef ds:uri="31a86828-fc10-4268-9d5c-968473cbea9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1990</Words>
  <Characters>11346</Characters>
  <Application>Microsoft Office Word</Application>
  <DocSecurity>0</DocSecurity>
  <Lines>94</Lines>
  <Paragraphs>26</Paragraphs>
  <ScaleCrop>false</ScaleCrop>
  <Company>Microsoft</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164</cp:revision>
  <cp:lastPrinted>2015-09-23T15:28:00Z</cp:lastPrinted>
  <dcterms:created xsi:type="dcterms:W3CDTF">2021-04-15T15:49:00Z</dcterms:created>
  <dcterms:modified xsi:type="dcterms:W3CDTF">2021-06-17T16:47:00Z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