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C969E" w14:textId="77777777" w:rsidR="007C4F09" w:rsidRDefault="007C4F09" w:rsidP="007C4F09">
      <w:pPr>
        <w:spacing w:after="0" w:line="240" w:lineRule="auto"/>
        <w:jc w:val="center"/>
        <w:outlineLvl w:val="0"/>
        <w:rPr>
          <w:rFonts w:ascii="Trebuchet MS" w:eastAsia="Times New Roman" w:hAnsi="Trebuchet MS" w:cs="Arial"/>
          <w:b/>
          <w:sz w:val="40"/>
          <w:szCs w:val="40"/>
        </w:rPr>
      </w:pPr>
    </w:p>
    <w:p w14:paraId="206C969F" w14:textId="77777777" w:rsidR="007C4F09" w:rsidRPr="007C0C9A" w:rsidRDefault="006B7D1E" w:rsidP="007C4F09">
      <w:pPr>
        <w:spacing w:after="0" w:line="240" w:lineRule="auto"/>
        <w:jc w:val="center"/>
        <w:outlineLvl w:val="0"/>
        <w:rPr>
          <w:rFonts w:ascii="Arial" w:eastAsia="Times New Roman" w:hAnsi="Arial" w:cs="Arial"/>
          <w:b/>
          <w:sz w:val="40"/>
          <w:szCs w:val="40"/>
        </w:rPr>
      </w:pPr>
      <w:r w:rsidRPr="007C0C9A">
        <w:rPr>
          <w:rFonts w:ascii="Arial" w:eastAsia="Times New Roman" w:hAnsi="Arial" w:cs="Arial"/>
          <w:b/>
          <w:sz w:val="40"/>
          <w:szCs w:val="40"/>
        </w:rPr>
        <w:t xml:space="preserve">HIV/AIDS </w:t>
      </w:r>
      <w:r w:rsidR="007C4F09" w:rsidRPr="007C0C9A">
        <w:rPr>
          <w:rFonts w:ascii="Arial" w:eastAsia="Times New Roman" w:hAnsi="Arial" w:cs="Arial"/>
          <w:b/>
          <w:sz w:val="40"/>
          <w:szCs w:val="40"/>
        </w:rPr>
        <w:t xml:space="preserve">Care Continuum for the </w:t>
      </w:r>
    </w:p>
    <w:p w14:paraId="206C96A0" w14:textId="77777777" w:rsidR="007C4F09" w:rsidRPr="007C0C9A" w:rsidRDefault="007C4F09" w:rsidP="007C4F09">
      <w:pPr>
        <w:spacing w:after="0" w:line="240" w:lineRule="auto"/>
        <w:jc w:val="center"/>
        <w:outlineLvl w:val="0"/>
        <w:rPr>
          <w:rFonts w:ascii="Arial" w:eastAsia="Times New Roman" w:hAnsi="Arial" w:cs="Arial"/>
          <w:b/>
          <w:sz w:val="40"/>
          <w:szCs w:val="40"/>
        </w:rPr>
      </w:pPr>
      <w:r w:rsidRPr="007C0C9A">
        <w:rPr>
          <w:rFonts w:ascii="Arial" w:eastAsia="Times New Roman" w:hAnsi="Arial" w:cs="Arial"/>
          <w:b/>
          <w:sz w:val="40"/>
          <w:szCs w:val="40"/>
        </w:rPr>
        <w:t xml:space="preserve">Tampa- St. Petersburg Eligible Metropolitan Area </w:t>
      </w:r>
    </w:p>
    <w:p w14:paraId="206C96A1" w14:textId="77777777" w:rsidR="007C4F09" w:rsidRPr="007C0C9A" w:rsidRDefault="007C4F09" w:rsidP="007C4F09">
      <w:pPr>
        <w:spacing w:after="0" w:line="240" w:lineRule="auto"/>
        <w:outlineLvl w:val="0"/>
        <w:rPr>
          <w:rFonts w:ascii="Arial" w:eastAsia="Times New Roman" w:hAnsi="Arial" w:cs="Arial"/>
          <w:b/>
          <w:sz w:val="28"/>
          <w:szCs w:val="28"/>
        </w:rPr>
      </w:pPr>
    </w:p>
    <w:p w14:paraId="206C96A2" w14:textId="12F6979C" w:rsidR="007C4F09" w:rsidRPr="007C0C9A" w:rsidRDefault="00F66311" w:rsidP="007C4F09">
      <w:pPr>
        <w:spacing w:after="0" w:line="240" w:lineRule="auto"/>
        <w:jc w:val="center"/>
        <w:outlineLvl w:val="0"/>
        <w:rPr>
          <w:rFonts w:ascii="Arial" w:eastAsia="Times New Roman" w:hAnsi="Arial" w:cs="Arial"/>
          <w:b/>
          <w:sz w:val="32"/>
          <w:szCs w:val="32"/>
        </w:rPr>
      </w:pPr>
      <w:r w:rsidRPr="007C0C9A">
        <w:rPr>
          <w:rFonts w:ascii="Arial" w:eastAsia="Times New Roman" w:hAnsi="Arial" w:cs="Arial"/>
          <w:b/>
          <w:sz w:val="32"/>
          <w:szCs w:val="32"/>
        </w:rPr>
        <w:t>20</w:t>
      </w:r>
      <w:r w:rsidR="0098070E" w:rsidRPr="007C0C9A">
        <w:rPr>
          <w:rFonts w:ascii="Arial" w:eastAsia="Times New Roman" w:hAnsi="Arial" w:cs="Arial"/>
          <w:b/>
          <w:sz w:val="32"/>
          <w:szCs w:val="32"/>
        </w:rPr>
        <w:t>20</w:t>
      </w:r>
    </w:p>
    <w:p w14:paraId="206C96A3" w14:textId="77777777" w:rsidR="007C4F09" w:rsidRPr="007C0C9A" w:rsidRDefault="007C4F09" w:rsidP="007C4F09">
      <w:pPr>
        <w:spacing w:after="0" w:line="240" w:lineRule="auto"/>
        <w:jc w:val="center"/>
        <w:outlineLvl w:val="0"/>
        <w:rPr>
          <w:rFonts w:ascii="Arial" w:eastAsia="Times New Roman" w:hAnsi="Arial" w:cs="Arial"/>
          <w:b/>
          <w:sz w:val="28"/>
          <w:szCs w:val="28"/>
        </w:rPr>
      </w:pPr>
    </w:p>
    <w:p w14:paraId="206C96A4" w14:textId="77777777" w:rsidR="007C4F09" w:rsidRPr="007C0C9A" w:rsidRDefault="007C4F09" w:rsidP="007C4F09">
      <w:pPr>
        <w:spacing w:after="0" w:line="240" w:lineRule="auto"/>
        <w:jc w:val="center"/>
        <w:outlineLvl w:val="0"/>
        <w:rPr>
          <w:rFonts w:ascii="Arial" w:eastAsia="Times New Roman" w:hAnsi="Arial" w:cs="Arial"/>
          <w:b/>
          <w:sz w:val="28"/>
          <w:szCs w:val="28"/>
        </w:rPr>
      </w:pPr>
    </w:p>
    <w:p w14:paraId="206C96A5" w14:textId="77777777" w:rsidR="007C4F09" w:rsidRPr="007C0C9A" w:rsidRDefault="007C4F09" w:rsidP="007C4F09">
      <w:pPr>
        <w:spacing w:after="0" w:line="240" w:lineRule="auto"/>
        <w:jc w:val="center"/>
        <w:outlineLvl w:val="0"/>
        <w:rPr>
          <w:rFonts w:ascii="Arial" w:eastAsia="Times New Roman" w:hAnsi="Arial" w:cs="Arial"/>
          <w:b/>
          <w:sz w:val="28"/>
          <w:szCs w:val="28"/>
        </w:rPr>
      </w:pPr>
    </w:p>
    <w:p w14:paraId="206C96A6" w14:textId="77777777" w:rsidR="007C4F09" w:rsidRPr="007C0C9A" w:rsidRDefault="007C4F09" w:rsidP="007C4F09">
      <w:pPr>
        <w:spacing w:after="0" w:line="240" w:lineRule="auto"/>
        <w:jc w:val="center"/>
        <w:outlineLvl w:val="0"/>
        <w:rPr>
          <w:rFonts w:ascii="Arial" w:eastAsia="Times New Roman" w:hAnsi="Arial" w:cs="Arial"/>
          <w:b/>
          <w:sz w:val="28"/>
          <w:szCs w:val="28"/>
        </w:rPr>
      </w:pPr>
    </w:p>
    <w:p w14:paraId="206C96A7" w14:textId="77777777" w:rsidR="007C4F09" w:rsidRPr="007C0C9A" w:rsidRDefault="007C4F09" w:rsidP="007C4F09">
      <w:pPr>
        <w:spacing w:after="0" w:line="240" w:lineRule="auto"/>
        <w:jc w:val="center"/>
        <w:outlineLvl w:val="0"/>
        <w:rPr>
          <w:rFonts w:ascii="Arial" w:eastAsia="Times New Roman" w:hAnsi="Arial" w:cs="Arial"/>
          <w:b/>
          <w:sz w:val="28"/>
          <w:szCs w:val="28"/>
        </w:rPr>
      </w:pPr>
    </w:p>
    <w:p w14:paraId="206C96A9" w14:textId="77777777" w:rsidR="007C4F09" w:rsidRPr="007C0C9A" w:rsidRDefault="007C4F09" w:rsidP="00C43718">
      <w:pPr>
        <w:spacing w:after="0" w:line="240" w:lineRule="auto"/>
        <w:outlineLvl w:val="0"/>
        <w:rPr>
          <w:rFonts w:ascii="Arial" w:eastAsia="Times New Roman" w:hAnsi="Arial" w:cs="Arial"/>
          <w:b/>
          <w:sz w:val="28"/>
          <w:szCs w:val="28"/>
        </w:rPr>
      </w:pPr>
    </w:p>
    <w:p w14:paraId="206C96AA" w14:textId="77777777" w:rsidR="007C4F09" w:rsidRPr="007C0C9A" w:rsidRDefault="007C4F09" w:rsidP="007C4F09">
      <w:pPr>
        <w:spacing w:after="0" w:line="240" w:lineRule="auto"/>
        <w:jc w:val="center"/>
        <w:outlineLvl w:val="0"/>
        <w:rPr>
          <w:rFonts w:ascii="Arial" w:eastAsia="Times New Roman" w:hAnsi="Arial" w:cs="Arial"/>
          <w:b/>
          <w:sz w:val="28"/>
          <w:szCs w:val="28"/>
        </w:rPr>
      </w:pPr>
    </w:p>
    <w:p w14:paraId="206C96AB" w14:textId="77777777" w:rsidR="007C4F09" w:rsidRPr="007C0C9A" w:rsidRDefault="007C4F09" w:rsidP="007C4F09">
      <w:pPr>
        <w:spacing w:after="0" w:line="240" w:lineRule="auto"/>
        <w:jc w:val="center"/>
        <w:outlineLvl w:val="0"/>
        <w:rPr>
          <w:rFonts w:ascii="Arial" w:eastAsia="Times New Roman" w:hAnsi="Arial" w:cs="Arial"/>
          <w:b/>
          <w:sz w:val="28"/>
          <w:szCs w:val="28"/>
        </w:rPr>
      </w:pPr>
    </w:p>
    <w:p w14:paraId="206C96AC" w14:textId="77777777" w:rsidR="007C4F09" w:rsidRPr="007C0C9A" w:rsidRDefault="007C4F09" w:rsidP="007C4F09">
      <w:pPr>
        <w:spacing w:after="0" w:line="240" w:lineRule="auto"/>
        <w:jc w:val="center"/>
        <w:outlineLvl w:val="0"/>
        <w:rPr>
          <w:rFonts w:ascii="Arial" w:eastAsia="Times New Roman" w:hAnsi="Arial" w:cs="Arial"/>
          <w:b/>
          <w:sz w:val="28"/>
          <w:szCs w:val="28"/>
        </w:rPr>
      </w:pPr>
    </w:p>
    <w:p w14:paraId="206C96AD" w14:textId="77777777" w:rsidR="007C4F09" w:rsidRPr="007C0C9A" w:rsidRDefault="007C4F09" w:rsidP="007C4F09">
      <w:pPr>
        <w:spacing w:after="0" w:line="240" w:lineRule="auto"/>
        <w:jc w:val="center"/>
        <w:outlineLvl w:val="0"/>
        <w:rPr>
          <w:rFonts w:ascii="Arial" w:eastAsia="Times New Roman" w:hAnsi="Arial" w:cs="Arial"/>
          <w:b/>
          <w:sz w:val="28"/>
          <w:szCs w:val="28"/>
        </w:rPr>
      </w:pPr>
    </w:p>
    <w:p w14:paraId="206C96AE" w14:textId="77777777" w:rsidR="007C4F09" w:rsidRPr="007C0C9A" w:rsidRDefault="007C4F09" w:rsidP="007C4F09">
      <w:pPr>
        <w:spacing w:after="0" w:line="240" w:lineRule="auto"/>
        <w:jc w:val="center"/>
        <w:outlineLvl w:val="0"/>
        <w:rPr>
          <w:rFonts w:ascii="Arial" w:eastAsia="Times New Roman" w:hAnsi="Arial" w:cs="Arial"/>
          <w:b/>
          <w:sz w:val="28"/>
          <w:szCs w:val="28"/>
        </w:rPr>
      </w:pPr>
    </w:p>
    <w:p w14:paraId="206C96AF" w14:textId="77777777" w:rsidR="007C4F09" w:rsidRPr="007C0C9A" w:rsidRDefault="007C4F09" w:rsidP="007C4F09">
      <w:pPr>
        <w:spacing w:after="0" w:line="240" w:lineRule="auto"/>
        <w:jc w:val="center"/>
        <w:outlineLvl w:val="0"/>
        <w:rPr>
          <w:rFonts w:ascii="Arial" w:eastAsia="Times New Roman" w:hAnsi="Arial" w:cs="Arial"/>
          <w:b/>
          <w:sz w:val="28"/>
          <w:szCs w:val="28"/>
        </w:rPr>
      </w:pPr>
    </w:p>
    <w:p w14:paraId="206C96B0" w14:textId="77777777" w:rsidR="007C4F09" w:rsidRPr="007C0C9A" w:rsidRDefault="007C4F09" w:rsidP="007C4F09">
      <w:pPr>
        <w:spacing w:after="0" w:line="240" w:lineRule="auto"/>
        <w:jc w:val="center"/>
        <w:outlineLvl w:val="0"/>
        <w:rPr>
          <w:rFonts w:ascii="Arial" w:eastAsia="Times New Roman" w:hAnsi="Arial" w:cs="Arial"/>
          <w:b/>
          <w:sz w:val="28"/>
          <w:szCs w:val="28"/>
        </w:rPr>
      </w:pPr>
    </w:p>
    <w:p w14:paraId="206C96B1" w14:textId="77777777" w:rsidR="007C4F09" w:rsidRPr="007C0C9A" w:rsidRDefault="007C4F09" w:rsidP="007C4F09">
      <w:pPr>
        <w:spacing w:after="0" w:line="240" w:lineRule="auto"/>
        <w:jc w:val="center"/>
        <w:outlineLvl w:val="0"/>
        <w:rPr>
          <w:rFonts w:ascii="Arial" w:eastAsia="Times New Roman" w:hAnsi="Arial" w:cs="Arial"/>
          <w:b/>
          <w:sz w:val="28"/>
          <w:szCs w:val="28"/>
        </w:rPr>
      </w:pPr>
    </w:p>
    <w:p w14:paraId="206C96B2" w14:textId="77777777" w:rsidR="007C4F09" w:rsidRPr="007C0C9A" w:rsidRDefault="007C4F09" w:rsidP="007C4F09">
      <w:pPr>
        <w:spacing w:after="0" w:line="240" w:lineRule="auto"/>
        <w:outlineLvl w:val="0"/>
        <w:rPr>
          <w:rFonts w:ascii="Arial" w:eastAsia="Times New Roman" w:hAnsi="Arial" w:cs="Arial"/>
          <w:b/>
          <w:sz w:val="28"/>
          <w:szCs w:val="28"/>
        </w:rPr>
      </w:pPr>
    </w:p>
    <w:p w14:paraId="206C96B3" w14:textId="77777777" w:rsidR="007C4F09" w:rsidRPr="007C0C9A" w:rsidRDefault="007C4F09" w:rsidP="007C4F09">
      <w:pPr>
        <w:spacing w:after="0" w:line="240" w:lineRule="auto"/>
        <w:jc w:val="center"/>
        <w:outlineLvl w:val="0"/>
        <w:rPr>
          <w:rFonts w:ascii="Arial" w:eastAsia="Times New Roman" w:hAnsi="Arial" w:cs="Arial"/>
          <w:b/>
          <w:sz w:val="28"/>
          <w:szCs w:val="28"/>
        </w:rPr>
      </w:pPr>
    </w:p>
    <w:p w14:paraId="206C96B4" w14:textId="77777777" w:rsidR="007C4F09" w:rsidRPr="007C0C9A" w:rsidRDefault="007C4F09" w:rsidP="007C4F09">
      <w:pPr>
        <w:spacing w:after="0" w:line="240" w:lineRule="auto"/>
        <w:outlineLvl w:val="0"/>
        <w:rPr>
          <w:rFonts w:ascii="Arial" w:eastAsia="Times New Roman" w:hAnsi="Arial" w:cs="Arial"/>
          <w:b/>
          <w:sz w:val="28"/>
          <w:szCs w:val="28"/>
        </w:rPr>
      </w:pPr>
    </w:p>
    <w:p w14:paraId="206C96B5" w14:textId="77777777" w:rsidR="007C4F09" w:rsidRPr="007C0C9A" w:rsidRDefault="007C4F09" w:rsidP="007C4F09">
      <w:pPr>
        <w:spacing w:after="0" w:line="240" w:lineRule="auto"/>
        <w:outlineLvl w:val="0"/>
        <w:rPr>
          <w:rFonts w:ascii="Arial" w:eastAsia="Times New Roman" w:hAnsi="Arial" w:cs="Arial"/>
          <w:b/>
          <w:sz w:val="28"/>
          <w:szCs w:val="28"/>
        </w:rPr>
      </w:pPr>
      <w:r w:rsidRPr="007C0C9A">
        <w:rPr>
          <w:noProof/>
        </w:rPr>
        <w:drawing>
          <wp:inline distT="0" distB="0" distL="0" distR="0" wp14:anchorId="206C9741" wp14:editId="1AD10A7E">
            <wp:extent cx="1828800" cy="876300"/>
            <wp:effectExtent l="0" t="0" r="0" b="0"/>
            <wp:docPr id="782235102" name="Picture 15" descr="H:\Letterhead &amp; Forms Templates\2015 Logos\SHC 2015 Logo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1">
                      <a:extLst>
                        <a:ext uri="{28A0092B-C50C-407E-A947-70E740481C1C}">
                          <a14:useLocalDpi xmlns:a14="http://schemas.microsoft.com/office/drawing/2010/main" val="0"/>
                        </a:ext>
                      </a:extLst>
                    </a:blip>
                    <a:stretch>
                      <a:fillRect/>
                    </a:stretch>
                  </pic:blipFill>
                  <pic:spPr>
                    <a:xfrm>
                      <a:off x="0" y="0"/>
                      <a:ext cx="1828800" cy="876300"/>
                    </a:xfrm>
                    <a:prstGeom prst="rect">
                      <a:avLst/>
                    </a:prstGeom>
                  </pic:spPr>
                </pic:pic>
              </a:graphicData>
            </a:graphic>
          </wp:inline>
        </w:drawing>
      </w:r>
    </w:p>
    <w:p w14:paraId="206C96B6" w14:textId="77777777" w:rsidR="007C4F09" w:rsidRPr="007C0C9A" w:rsidRDefault="007C4F09" w:rsidP="007C4F09">
      <w:pPr>
        <w:spacing w:after="0" w:line="240" w:lineRule="auto"/>
        <w:outlineLvl w:val="0"/>
        <w:rPr>
          <w:rFonts w:ascii="Arial" w:eastAsia="Times New Roman" w:hAnsi="Arial" w:cs="Arial"/>
          <w:b/>
          <w:sz w:val="28"/>
          <w:szCs w:val="28"/>
        </w:rPr>
      </w:pPr>
    </w:p>
    <w:p w14:paraId="206C96B7" w14:textId="77777777" w:rsidR="007C4F09" w:rsidRPr="007C0C9A" w:rsidRDefault="007C4F09" w:rsidP="007C4F09">
      <w:pPr>
        <w:spacing w:after="0" w:line="240" w:lineRule="auto"/>
        <w:outlineLvl w:val="0"/>
        <w:rPr>
          <w:rFonts w:ascii="Arial" w:eastAsia="Times New Roman" w:hAnsi="Arial" w:cs="Arial"/>
          <w:sz w:val="28"/>
          <w:szCs w:val="28"/>
        </w:rPr>
      </w:pPr>
      <w:r w:rsidRPr="007C0C9A">
        <w:rPr>
          <w:rFonts w:ascii="Arial" w:eastAsia="Times New Roman" w:hAnsi="Arial" w:cs="Arial"/>
          <w:sz w:val="28"/>
          <w:szCs w:val="28"/>
        </w:rPr>
        <w:t>Rob Marlowe, Board Chair</w:t>
      </w:r>
    </w:p>
    <w:p w14:paraId="206C96B8" w14:textId="77777777" w:rsidR="007C4F09" w:rsidRPr="007C0C9A" w:rsidRDefault="007C4F09" w:rsidP="007C4F09">
      <w:pPr>
        <w:spacing w:after="0" w:line="240" w:lineRule="auto"/>
        <w:outlineLvl w:val="0"/>
        <w:rPr>
          <w:rFonts w:ascii="Arial" w:eastAsia="Times New Roman" w:hAnsi="Arial" w:cs="Arial"/>
          <w:sz w:val="28"/>
          <w:szCs w:val="28"/>
        </w:rPr>
      </w:pPr>
      <w:r w:rsidRPr="007C0C9A">
        <w:rPr>
          <w:rFonts w:ascii="Arial" w:eastAsia="Times New Roman" w:hAnsi="Arial" w:cs="Arial"/>
          <w:sz w:val="28"/>
          <w:szCs w:val="28"/>
        </w:rPr>
        <w:t>Elizabeth Rugg, Executive Director</w:t>
      </w:r>
    </w:p>
    <w:p w14:paraId="44DEE534" w14:textId="77777777" w:rsidR="00AA0334" w:rsidRPr="007C0C9A" w:rsidRDefault="007C4F09" w:rsidP="007C4F09">
      <w:pPr>
        <w:spacing w:after="0" w:line="240" w:lineRule="auto"/>
        <w:outlineLvl w:val="0"/>
        <w:rPr>
          <w:rFonts w:ascii="Arial" w:eastAsia="Times New Roman" w:hAnsi="Arial" w:cs="Arial"/>
          <w:sz w:val="28"/>
          <w:szCs w:val="28"/>
        </w:rPr>
      </w:pPr>
      <w:r w:rsidRPr="007C0C9A">
        <w:rPr>
          <w:rFonts w:ascii="Arial" w:eastAsia="Times New Roman" w:hAnsi="Arial" w:cs="Arial"/>
          <w:sz w:val="28"/>
          <w:szCs w:val="28"/>
        </w:rPr>
        <w:t xml:space="preserve">Naomi Ardjomand-Kermani, Ryan White Planning Manager </w:t>
      </w:r>
    </w:p>
    <w:p w14:paraId="7CD73257" w14:textId="77777777" w:rsidR="00AA0334" w:rsidRPr="007C0C9A" w:rsidRDefault="00AA0334" w:rsidP="00AA0334">
      <w:pPr>
        <w:rPr>
          <w:rFonts w:ascii="Arial" w:eastAsia="Times New Roman" w:hAnsi="Arial" w:cs="Arial"/>
          <w:sz w:val="28"/>
          <w:szCs w:val="28"/>
        </w:rPr>
      </w:pPr>
    </w:p>
    <w:p w14:paraId="0031280E" w14:textId="77777777" w:rsidR="00AA0334" w:rsidRPr="007C0C9A" w:rsidRDefault="00AA0334" w:rsidP="00AA0334">
      <w:pPr>
        <w:rPr>
          <w:rFonts w:ascii="Arial" w:eastAsia="Times New Roman" w:hAnsi="Arial" w:cs="Arial"/>
          <w:sz w:val="28"/>
          <w:szCs w:val="28"/>
        </w:rPr>
      </w:pPr>
    </w:p>
    <w:p w14:paraId="6C6EF886" w14:textId="77777777" w:rsidR="00AA0334" w:rsidRPr="007C0C9A" w:rsidRDefault="00AA0334" w:rsidP="007C4F09">
      <w:pPr>
        <w:spacing w:after="0" w:line="240" w:lineRule="auto"/>
        <w:outlineLvl w:val="0"/>
        <w:rPr>
          <w:rFonts w:ascii="Arial" w:eastAsia="Times New Roman" w:hAnsi="Arial" w:cs="Arial"/>
          <w:sz w:val="28"/>
          <w:szCs w:val="28"/>
        </w:rPr>
      </w:pPr>
    </w:p>
    <w:p w14:paraId="769A74E6" w14:textId="77777777" w:rsidR="00AA0334" w:rsidRPr="007C0C9A" w:rsidRDefault="00AA0334" w:rsidP="007C4F09">
      <w:pPr>
        <w:spacing w:after="0" w:line="240" w:lineRule="auto"/>
        <w:outlineLvl w:val="0"/>
        <w:rPr>
          <w:rFonts w:ascii="Arial" w:eastAsia="Times New Roman" w:hAnsi="Arial" w:cs="Arial"/>
          <w:sz w:val="28"/>
          <w:szCs w:val="28"/>
        </w:rPr>
      </w:pPr>
    </w:p>
    <w:p w14:paraId="383507A8" w14:textId="72B8E9FB" w:rsidR="00AA0334" w:rsidRPr="007C0C9A" w:rsidRDefault="00AA0334" w:rsidP="00AA0334">
      <w:pPr>
        <w:tabs>
          <w:tab w:val="left" w:pos="2445"/>
        </w:tabs>
        <w:spacing w:after="0" w:line="240" w:lineRule="auto"/>
        <w:outlineLvl w:val="0"/>
        <w:rPr>
          <w:rFonts w:ascii="Arial" w:eastAsia="Times New Roman" w:hAnsi="Arial" w:cs="Arial"/>
          <w:sz w:val="28"/>
          <w:szCs w:val="28"/>
        </w:rPr>
      </w:pPr>
      <w:r w:rsidRPr="007C0C9A">
        <w:rPr>
          <w:rFonts w:ascii="Arial" w:eastAsia="Times New Roman" w:hAnsi="Arial" w:cs="Arial"/>
          <w:sz w:val="28"/>
          <w:szCs w:val="28"/>
        </w:rPr>
        <w:tab/>
      </w:r>
    </w:p>
    <w:p w14:paraId="206C96B9" w14:textId="65739757" w:rsidR="007C4F09" w:rsidRPr="007C0C9A" w:rsidRDefault="007C4F09" w:rsidP="007C4F09">
      <w:pPr>
        <w:spacing w:after="0" w:line="240" w:lineRule="auto"/>
        <w:outlineLvl w:val="0"/>
        <w:rPr>
          <w:rFonts w:ascii="Arial" w:eastAsia="Times New Roman" w:hAnsi="Arial" w:cs="Arial"/>
          <w:sz w:val="28"/>
          <w:szCs w:val="28"/>
        </w:rPr>
      </w:pPr>
      <w:r w:rsidRPr="007C0C9A">
        <w:rPr>
          <w:rFonts w:ascii="Arial" w:eastAsia="Times New Roman" w:hAnsi="Arial" w:cs="Arial"/>
          <w:sz w:val="28"/>
          <w:szCs w:val="28"/>
        </w:rPr>
        <w:br w:type="page"/>
      </w:r>
      <w:r w:rsidRPr="007C0C9A">
        <w:rPr>
          <w:rFonts w:ascii="Arial" w:eastAsia="Times New Roman" w:hAnsi="Arial" w:cs="Arial"/>
          <w:b/>
          <w:smallCaps/>
          <w:sz w:val="28"/>
          <w:szCs w:val="28"/>
        </w:rPr>
        <w:lastRenderedPageBreak/>
        <w:t>Who We Are</w:t>
      </w:r>
    </w:p>
    <w:p w14:paraId="206C96BA" w14:textId="77777777" w:rsidR="007C4F09" w:rsidRPr="007C0C9A" w:rsidRDefault="007C4F09" w:rsidP="007C4F09">
      <w:pPr>
        <w:spacing w:after="0" w:line="240" w:lineRule="auto"/>
        <w:jc w:val="center"/>
        <w:outlineLvl w:val="0"/>
        <w:rPr>
          <w:rFonts w:ascii="Arial" w:eastAsia="Times New Roman" w:hAnsi="Arial" w:cs="Arial"/>
          <w:b/>
          <w:sz w:val="24"/>
          <w:szCs w:val="24"/>
        </w:rPr>
      </w:pPr>
    </w:p>
    <w:p w14:paraId="206C96BB" w14:textId="6F6D1BD4" w:rsidR="007C4F09" w:rsidRPr="007C0C9A" w:rsidRDefault="007C4F09" w:rsidP="007C4F09">
      <w:pPr>
        <w:spacing w:after="0" w:line="240" w:lineRule="auto"/>
        <w:jc w:val="both"/>
        <w:outlineLvl w:val="0"/>
        <w:rPr>
          <w:rFonts w:ascii="Arial" w:eastAsia="Times New Roman" w:hAnsi="Arial" w:cs="Arial"/>
          <w:sz w:val="24"/>
          <w:szCs w:val="24"/>
        </w:rPr>
      </w:pPr>
      <w:r w:rsidRPr="007C0C9A">
        <w:rPr>
          <w:rFonts w:ascii="Arial" w:eastAsia="Times New Roman" w:hAnsi="Arial" w:cs="Arial"/>
          <w:sz w:val="24"/>
          <w:szCs w:val="24"/>
        </w:rPr>
        <w:t xml:space="preserve">The health councils were created in 1983 by Florida Statute to identify, address and resolve health care issues of local concern.  Each health council is a private, non-profit organization governed by a Board of Directors.  The Board members are appointed by County Commissioners to represent the concerns of health care consumers, </w:t>
      </w:r>
      <w:r w:rsidR="00B66F47" w:rsidRPr="007C0C9A">
        <w:rPr>
          <w:rFonts w:ascii="Arial" w:eastAsia="Times New Roman" w:hAnsi="Arial" w:cs="Arial"/>
          <w:sz w:val="24"/>
          <w:szCs w:val="24"/>
        </w:rPr>
        <w:t>providers,</w:t>
      </w:r>
      <w:r w:rsidRPr="007C0C9A">
        <w:rPr>
          <w:rFonts w:ascii="Arial" w:eastAsia="Times New Roman" w:hAnsi="Arial" w:cs="Arial"/>
          <w:sz w:val="24"/>
          <w:szCs w:val="24"/>
        </w:rPr>
        <w:t xml:space="preserve"> and purchasers.</w:t>
      </w:r>
    </w:p>
    <w:p w14:paraId="206C96BC" w14:textId="77777777" w:rsidR="007C4F09" w:rsidRPr="007C0C9A" w:rsidRDefault="007C4F09" w:rsidP="007C4F09">
      <w:pPr>
        <w:spacing w:after="0" w:line="240" w:lineRule="auto"/>
        <w:jc w:val="both"/>
        <w:outlineLvl w:val="0"/>
        <w:rPr>
          <w:rFonts w:ascii="Arial" w:eastAsia="Times New Roman" w:hAnsi="Arial" w:cs="Arial"/>
          <w:sz w:val="24"/>
          <w:szCs w:val="24"/>
        </w:rPr>
      </w:pPr>
    </w:p>
    <w:p w14:paraId="206C96BD" w14:textId="77777777" w:rsidR="007C4F09" w:rsidRPr="007C0C9A" w:rsidRDefault="007C4F09" w:rsidP="007C4F09">
      <w:pPr>
        <w:spacing w:after="0" w:line="240" w:lineRule="auto"/>
        <w:jc w:val="both"/>
        <w:outlineLvl w:val="0"/>
        <w:rPr>
          <w:rFonts w:ascii="Arial" w:eastAsia="Times New Roman" w:hAnsi="Arial" w:cs="Arial"/>
          <w:sz w:val="24"/>
          <w:szCs w:val="24"/>
        </w:rPr>
      </w:pPr>
      <w:r w:rsidRPr="007C0C9A">
        <w:rPr>
          <w:rFonts w:ascii="Arial" w:eastAsia="Times New Roman" w:hAnsi="Arial" w:cs="Arial"/>
          <w:sz w:val="24"/>
          <w:szCs w:val="24"/>
        </w:rPr>
        <w:t xml:space="preserve">The Suncoast Health Council, Inc. (SHC) serves </w:t>
      </w:r>
      <w:smartTag w:uri="urn:schemas-microsoft-com:office:smarttags" w:element="City">
        <w:smartTag w:uri="urn:schemas-microsoft-com:office:smarttags" w:element="place">
          <w:r w:rsidRPr="007C0C9A">
            <w:rPr>
              <w:rFonts w:ascii="Arial" w:eastAsia="Times New Roman" w:hAnsi="Arial" w:cs="Arial"/>
              <w:sz w:val="24"/>
              <w:szCs w:val="24"/>
            </w:rPr>
            <w:t>Pasco</w:t>
          </w:r>
        </w:smartTag>
      </w:smartTag>
      <w:r w:rsidRPr="007C0C9A">
        <w:rPr>
          <w:rFonts w:ascii="Arial" w:eastAsia="Times New Roman" w:hAnsi="Arial" w:cs="Arial"/>
          <w:sz w:val="24"/>
          <w:szCs w:val="24"/>
        </w:rPr>
        <w:t xml:space="preserve"> and Pinellas counties. The Council has extensive experience working with for-profit and non-profit agencies, public health organizations, consumers and professionals.  Collaboration and cooperation are critical to the success of our mission.</w:t>
      </w:r>
    </w:p>
    <w:p w14:paraId="206C96BE" w14:textId="77777777" w:rsidR="007C4F09" w:rsidRPr="007C0C9A" w:rsidRDefault="007C4F09" w:rsidP="007C4F09">
      <w:pPr>
        <w:spacing w:after="0" w:line="240" w:lineRule="auto"/>
        <w:jc w:val="both"/>
        <w:outlineLvl w:val="0"/>
        <w:rPr>
          <w:rFonts w:ascii="Arial" w:eastAsia="Times New Roman" w:hAnsi="Arial" w:cs="Arial"/>
          <w:sz w:val="24"/>
          <w:szCs w:val="24"/>
        </w:rPr>
      </w:pPr>
    </w:p>
    <w:p w14:paraId="206C96BF" w14:textId="77777777" w:rsidR="007C4F09" w:rsidRPr="007C0C9A" w:rsidRDefault="007C4F09" w:rsidP="007C4F09">
      <w:pPr>
        <w:spacing w:after="0" w:line="240" w:lineRule="auto"/>
        <w:jc w:val="both"/>
        <w:outlineLvl w:val="0"/>
        <w:rPr>
          <w:rFonts w:ascii="Arial" w:eastAsia="Times New Roman" w:hAnsi="Arial" w:cs="Arial"/>
          <w:sz w:val="24"/>
          <w:szCs w:val="24"/>
        </w:rPr>
      </w:pPr>
      <w:r w:rsidRPr="007C0C9A">
        <w:rPr>
          <w:rFonts w:ascii="Arial" w:eastAsia="Times New Roman" w:hAnsi="Arial" w:cs="Arial"/>
          <w:sz w:val="24"/>
          <w:szCs w:val="24"/>
        </w:rPr>
        <w:t xml:space="preserve">We have three strategic goals: (1) support the accessibility of health care and social support systems through </w:t>
      </w:r>
      <w:r w:rsidRPr="007C0C9A">
        <w:rPr>
          <w:rFonts w:ascii="Arial" w:eastAsia="Times New Roman" w:hAnsi="Arial" w:cs="Arial"/>
          <w:i/>
          <w:sz w:val="24"/>
          <w:szCs w:val="24"/>
        </w:rPr>
        <w:t>comprehensive health planning</w:t>
      </w:r>
      <w:r w:rsidRPr="007C0C9A">
        <w:rPr>
          <w:rFonts w:ascii="Arial" w:eastAsia="Times New Roman" w:hAnsi="Arial" w:cs="Arial"/>
          <w:sz w:val="24"/>
          <w:szCs w:val="24"/>
        </w:rPr>
        <w:t xml:space="preserve">; (2) obtain and provide </w:t>
      </w:r>
      <w:r w:rsidRPr="007C0C9A">
        <w:rPr>
          <w:rFonts w:ascii="Arial" w:eastAsia="Times New Roman" w:hAnsi="Arial" w:cs="Arial"/>
          <w:i/>
          <w:sz w:val="24"/>
          <w:szCs w:val="24"/>
        </w:rPr>
        <w:t xml:space="preserve">education </w:t>
      </w:r>
      <w:r w:rsidRPr="007C0C9A">
        <w:rPr>
          <w:rFonts w:ascii="Arial" w:eastAsia="Times New Roman" w:hAnsi="Arial" w:cs="Arial"/>
          <w:sz w:val="24"/>
          <w:szCs w:val="24"/>
        </w:rPr>
        <w:t xml:space="preserve">about essential community health challenges and solutions; and (3) participate as collaborative partners to develop and sustain efficient and cost effective </w:t>
      </w:r>
      <w:r w:rsidRPr="007C0C9A">
        <w:rPr>
          <w:rFonts w:ascii="Arial" w:eastAsia="Times New Roman" w:hAnsi="Arial" w:cs="Arial"/>
          <w:i/>
          <w:sz w:val="24"/>
          <w:szCs w:val="24"/>
        </w:rPr>
        <w:t>service delivery</w:t>
      </w:r>
      <w:r w:rsidRPr="007C0C9A">
        <w:rPr>
          <w:rFonts w:ascii="Arial" w:eastAsia="Times New Roman" w:hAnsi="Arial" w:cs="Arial"/>
          <w:sz w:val="24"/>
          <w:szCs w:val="24"/>
        </w:rPr>
        <w:t xml:space="preserve"> systems.</w:t>
      </w:r>
    </w:p>
    <w:p w14:paraId="206C96C0" w14:textId="77777777" w:rsidR="007C4F09" w:rsidRPr="007C0C9A" w:rsidRDefault="007C4F09" w:rsidP="007C4F09">
      <w:pPr>
        <w:spacing w:after="0" w:line="240" w:lineRule="auto"/>
        <w:outlineLvl w:val="0"/>
        <w:rPr>
          <w:rFonts w:ascii="Arial" w:eastAsia="Times New Roman" w:hAnsi="Arial" w:cs="Arial"/>
          <w:sz w:val="24"/>
          <w:szCs w:val="24"/>
        </w:rPr>
      </w:pPr>
    </w:p>
    <w:p w14:paraId="206C96C1" w14:textId="77777777" w:rsidR="007C4F09" w:rsidRPr="007C0C9A" w:rsidRDefault="007C4F09" w:rsidP="007C4F09">
      <w:pPr>
        <w:spacing w:after="0" w:line="240" w:lineRule="auto"/>
        <w:jc w:val="center"/>
        <w:outlineLvl w:val="0"/>
        <w:rPr>
          <w:rFonts w:ascii="Arial" w:eastAsia="Times New Roman" w:hAnsi="Arial" w:cs="Arial"/>
          <w:b/>
          <w:smallCaps/>
          <w:sz w:val="28"/>
          <w:szCs w:val="28"/>
        </w:rPr>
      </w:pPr>
      <w:r w:rsidRPr="007C0C9A">
        <w:rPr>
          <w:rFonts w:ascii="Arial" w:eastAsia="Times New Roman" w:hAnsi="Arial" w:cs="Arial"/>
          <w:b/>
          <w:smallCaps/>
          <w:sz w:val="28"/>
          <w:szCs w:val="28"/>
        </w:rPr>
        <w:t>Suncoast Health Council, Inc.</w:t>
      </w:r>
    </w:p>
    <w:p w14:paraId="206C96C2" w14:textId="77777777" w:rsidR="007C4F09" w:rsidRPr="007C0C9A" w:rsidRDefault="007C4F09" w:rsidP="007C4F09">
      <w:pPr>
        <w:spacing w:after="0" w:line="240" w:lineRule="auto"/>
        <w:jc w:val="center"/>
        <w:outlineLvl w:val="0"/>
        <w:rPr>
          <w:rFonts w:ascii="Arial" w:eastAsia="Times New Roman" w:hAnsi="Arial" w:cs="Arial"/>
          <w:b/>
          <w:smallCaps/>
          <w:sz w:val="28"/>
          <w:szCs w:val="28"/>
        </w:rPr>
      </w:pPr>
      <w:r w:rsidRPr="007C0C9A">
        <w:rPr>
          <w:rFonts w:ascii="Arial" w:eastAsia="Times New Roman" w:hAnsi="Arial" w:cs="Arial"/>
          <w:b/>
          <w:smallCaps/>
          <w:sz w:val="28"/>
          <w:szCs w:val="28"/>
        </w:rPr>
        <w:t>Board of Directors</w:t>
      </w:r>
    </w:p>
    <w:p w14:paraId="206C96C3" w14:textId="77777777" w:rsidR="007C4F09" w:rsidRPr="007C0C9A" w:rsidRDefault="007C4F09" w:rsidP="007C4F09">
      <w:pPr>
        <w:spacing w:after="0" w:line="240" w:lineRule="auto"/>
        <w:jc w:val="center"/>
        <w:outlineLvl w:val="0"/>
        <w:rPr>
          <w:rFonts w:ascii="Arial" w:eastAsia="Times New Roman" w:hAnsi="Arial" w:cs="Arial"/>
          <w:sz w:val="24"/>
          <w:szCs w:val="24"/>
        </w:rPr>
      </w:pPr>
    </w:p>
    <w:p w14:paraId="0FD895F2" w14:textId="77777777" w:rsidR="00921261" w:rsidRPr="007C0C9A" w:rsidRDefault="00921261" w:rsidP="00921261">
      <w:pPr>
        <w:spacing w:after="0" w:line="240" w:lineRule="auto"/>
        <w:jc w:val="center"/>
        <w:outlineLvl w:val="0"/>
        <w:rPr>
          <w:rFonts w:ascii="Arial" w:eastAsia="Times New Roman" w:hAnsi="Arial" w:cs="Arial"/>
          <w:sz w:val="24"/>
          <w:szCs w:val="24"/>
        </w:rPr>
      </w:pPr>
      <w:r w:rsidRPr="007C0C9A">
        <w:rPr>
          <w:rFonts w:ascii="Arial" w:eastAsia="Times New Roman" w:hAnsi="Arial" w:cs="Arial"/>
          <w:sz w:val="24"/>
          <w:szCs w:val="24"/>
        </w:rPr>
        <w:t>Rob Marlowe, Acting Chair</w:t>
      </w:r>
    </w:p>
    <w:p w14:paraId="02FD0F7A" w14:textId="77777777" w:rsidR="00921261" w:rsidRPr="007C0C9A" w:rsidRDefault="00921261" w:rsidP="00921261">
      <w:pPr>
        <w:spacing w:after="0" w:line="240" w:lineRule="auto"/>
        <w:jc w:val="center"/>
        <w:outlineLvl w:val="0"/>
        <w:rPr>
          <w:rFonts w:ascii="Arial" w:eastAsia="Times New Roman" w:hAnsi="Arial" w:cs="Arial"/>
          <w:sz w:val="24"/>
          <w:szCs w:val="24"/>
        </w:rPr>
      </w:pPr>
      <w:r w:rsidRPr="007C0C9A">
        <w:rPr>
          <w:rFonts w:ascii="Arial" w:eastAsia="Times New Roman" w:hAnsi="Arial" w:cs="Arial"/>
          <w:sz w:val="24"/>
          <w:szCs w:val="24"/>
        </w:rPr>
        <w:t>Dr. Grace Levy-Clarke</w:t>
      </w:r>
    </w:p>
    <w:p w14:paraId="41477564" w14:textId="77777777" w:rsidR="00921261" w:rsidRPr="007C0C9A" w:rsidRDefault="00921261" w:rsidP="00921261">
      <w:pPr>
        <w:spacing w:after="0" w:line="240" w:lineRule="auto"/>
        <w:jc w:val="center"/>
        <w:outlineLvl w:val="0"/>
        <w:rPr>
          <w:rFonts w:ascii="Arial" w:eastAsia="Times New Roman" w:hAnsi="Arial" w:cs="Arial"/>
          <w:sz w:val="24"/>
          <w:szCs w:val="24"/>
        </w:rPr>
      </w:pPr>
      <w:r w:rsidRPr="007C0C9A">
        <w:rPr>
          <w:rFonts w:ascii="Arial" w:eastAsia="Times New Roman" w:hAnsi="Arial" w:cs="Arial"/>
          <w:sz w:val="24"/>
          <w:szCs w:val="24"/>
        </w:rPr>
        <w:t>Mary Ellen Dennis</w:t>
      </w:r>
    </w:p>
    <w:p w14:paraId="6D6F4E67" w14:textId="77777777" w:rsidR="00921261" w:rsidRPr="007C0C9A" w:rsidRDefault="00921261" w:rsidP="00921261">
      <w:pPr>
        <w:spacing w:after="0" w:line="240" w:lineRule="auto"/>
        <w:jc w:val="center"/>
        <w:outlineLvl w:val="0"/>
        <w:rPr>
          <w:rFonts w:ascii="Arial" w:eastAsia="Times New Roman" w:hAnsi="Arial" w:cs="Arial"/>
          <w:sz w:val="24"/>
          <w:szCs w:val="24"/>
        </w:rPr>
      </w:pPr>
      <w:r w:rsidRPr="007C0C9A">
        <w:rPr>
          <w:rFonts w:ascii="Arial" w:eastAsia="Times New Roman" w:hAnsi="Arial" w:cs="Arial"/>
          <w:sz w:val="24"/>
          <w:szCs w:val="24"/>
        </w:rPr>
        <w:t>Melissa Johnson</w:t>
      </w:r>
    </w:p>
    <w:p w14:paraId="621FA46D" w14:textId="77777777" w:rsidR="00921261" w:rsidRPr="007C0C9A" w:rsidRDefault="00921261" w:rsidP="00921261">
      <w:pPr>
        <w:spacing w:after="0" w:line="240" w:lineRule="auto"/>
        <w:jc w:val="center"/>
        <w:outlineLvl w:val="0"/>
        <w:rPr>
          <w:rFonts w:ascii="Arial" w:eastAsia="Times New Roman" w:hAnsi="Arial" w:cs="Arial"/>
          <w:sz w:val="24"/>
          <w:szCs w:val="24"/>
        </w:rPr>
      </w:pPr>
      <w:r w:rsidRPr="007C0C9A">
        <w:rPr>
          <w:rFonts w:ascii="Arial" w:eastAsia="Times New Roman" w:hAnsi="Arial" w:cs="Arial"/>
          <w:sz w:val="24"/>
          <w:szCs w:val="24"/>
        </w:rPr>
        <w:t>Eric Smith</w:t>
      </w:r>
    </w:p>
    <w:p w14:paraId="72F3CFB9" w14:textId="77777777" w:rsidR="00921261" w:rsidRPr="007C0C9A" w:rsidRDefault="00921261" w:rsidP="00921261">
      <w:pPr>
        <w:spacing w:after="0" w:line="240" w:lineRule="auto"/>
        <w:jc w:val="center"/>
        <w:outlineLvl w:val="0"/>
        <w:rPr>
          <w:rFonts w:ascii="Arial" w:eastAsia="Times New Roman" w:hAnsi="Arial" w:cs="Arial"/>
          <w:sz w:val="24"/>
          <w:szCs w:val="24"/>
        </w:rPr>
      </w:pPr>
      <w:r w:rsidRPr="007C0C9A">
        <w:rPr>
          <w:rFonts w:ascii="Arial" w:eastAsia="Times New Roman" w:hAnsi="Arial" w:cs="Arial"/>
          <w:sz w:val="24"/>
          <w:szCs w:val="24"/>
        </w:rPr>
        <w:t>Brittany Peters</w:t>
      </w:r>
    </w:p>
    <w:p w14:paraId="0E74DC27" w14:textId="77777777" w:rsidR="00921261" w:rsidRPr="007C0C9A" w:rsidRDefault="00921261" w:rsidP="00921261">
      <w:pPr>
        <w:spacing w:after="0" w:line="240" w:lineRule="auto"/>
        <w:jc w:val="center"/>
        <w:outlineLvl w:val="0"/>
        <w:rPr>
          <w:rFonts w:ascii="Arial" w:eastAsia="Times New Roman" w:hAnsi="Arial" w:cs="Arial"/>
          <w:sz w:val="24"/>
          <w:szCs w:val="24"/>
        </w:rPr>
      </w:pPr>
      <w:r w:rsidRPr="007C0C9A">
        <w:rPr>
          <w:rFonts w:ascii="Arial" w:eastAsia="Times New Roman" w:hAnsi="Arial" w:cs="Arial"/>
          <w:sz w:val="24"/>
          <w:szCs w:val="24"/>
        </w:rPr>
        <w:t xml:space="preserve">Nadine </w:t>
      </w:r>
      <w:proofErr w:type="spellStart"/>
      <w:r w:rsidRPr="007C0C9A">
        <w:rPr>
          <w:rFonts w:ascii="Arial" w:eastAsia="Times New Roman" w:hAnsi="Arial" w:cs="Arial"/>
          <w:sz w:val="24"/>
          <w:szCs w:val="24"/>
        </w:rPr>
        <w:t>Nickeson</w:t>
      </w:r>
      <w:proofErr w:type="spellEnd"/>
    </w:p>
    <w:p w14:paraId="342E8608" w14:textId="77777777" w:rsidR="00921261" w:rsidRPr="007C0C9A" w:rsidRDefault="00921261" w:rsidP="00921261">
      <w:pPr>
        <w:spacing w:after="0" w:line="240" w:lineRule="auto"/>
        <w:jc w:val="center"/>
        <w:outlineLvl w:val="0"/>
        <w:rPr>
          <w:rFonts w:ascii="Arial" w:eastAsia="Times New Roman" w:hAnsi="Arial" w:cs="Arial"/>
          <w:sz w:val="24"/>
          <w:szCs w:val="24"/>
        </w:rPr>
      </w:pPr>
      <w:r w:rsidRPr="007C0C9A">
        <w:rPr>
          <w:rFonts w:ascii="Arial" w:eastAsia="Times New Roman" w:hAnsi="Arial" w:cs="Arial"/>
          <w:sz w:val="24"/>
          <w:szCs w:val="24"/>
        </w:rPr>
        <w:t>Danielle Bierman</w:t>
      </w:r>
    </w:p>
    <w:p w14:paraId="77D8ADC8" w14:textId="77777777" w:rsidR="00921261" w:rsidRPr="007C0C9A" w:rsidRDefault="00921261" w:rsidP="00921261">
      <w:pPr>
        <w:spacing w:after="0" w:line="240" w:lineRule="auto"/>
        <w:jc w:val="center"/>
        <w:outlineLvl w:val="0"/>
        <w:rPr>
          <w:rFonts w:ascii="Arial" w:eastAsia="Times New Roman" w:hAnsi="Arial" w:cs="Arial"/>
          <w:sz w:val="24"/>
          <w:szCs w:val="24"/>
        </w:rPr>
      </w:pPr>
      <w:r w:rsidRPr="007C0C9A">
        <w:rPr>
          <w:rFonts w:ascii="Arial" w:eastAsia="Times New Roman" w:hAnsi="Arial" w:cs="Arial"/>
          <w:sz w:val="24"/>
          <w:szCs w:val="24"/>
        </w:rPr>
        <w:t xml:space="preserve">Dr. Lawrence </w:t>
      </w:r>
      <w:proofErr w:type="spellStart"/>
      <w:r w:rsidRPr="007C0C9A">
        <w:rPr>
          <w:rFonts w:ascii="Arial" w:eastAsia="Times New Roman" w:hAnsi="Arial" w:cs="Arial"/>
          <w:sz w:val="24"/>
          <w:szCs w:val="24"/>
        </w:rPr>
        <w:t>Floriani</w:t>
      </w:r>
      <w:proofErr w:type="spellEnd"/>
    </w:p>
    <w:p w14:paraId="206C96CF" w14:textId="77777777" w:rsidR="007C4F09" w:rsidRPr="007C0C9A" w:rsidRDefault="007C4F09" w:rsidP="007C4F09">
      <w:pPr>
        <w:spacing w:after="0" w:line="240" w:lineRule="auto"/>
        <w:jc w:val="center"/>
        <w:outlineLvl w:val="0"/>
        <w:rPr>
          <w:rFonts w:ascii="Arial" w:eastAsia="Times New Roman" w:hAnsi="Arial" w:cs="Arial"/>
          <w:sz w:val="24"/>
          <w:szCs w:val="24"/>
        </w:rPr>
      </w:pPr>
    </w:p>
    <w:p w14:paraId="206C96D0" w14:textId="77777777" w:rsidR="007C4F09" w:rsidRPr="007C0C9A" w:rsidRDefault="007C4F09" w:rsidP="007C4F09">
      <w:pPr>
        <w:spacing w:after="0" w:line="240" w:lineRule="auto"/>
        <w:jc w:val="center"/>
        <w:outlineLvl w:val="0"/>
        <w:rPr>
          <w:rFonts w:ascii="Arial" w:eastAsia="Times New Roman" w:hAnsi="Arial" w:cs="Arial"/>
          <w:b/>
          <w:smallCaps/>
          <w:sz w:val="28"/>
          <w:szCs w:val="28"/>
        </w:rPr>
      </w:pPr>
      <w:r w:rsidRPr="007C0C9A">
        <w:rPr>
          <w:rFonts w:ascii="Arial" w:eastAsia="Times New Roman" w:hAnsi="Arial" w:cs="Arial"/>
          <w:b/>
          <w:smallCaps/>
          <w:sz w:val="28"/>
          <w:szCs w:val="28"/>
        </w:rPr>
        <w:t>To Learn More About the Health Council</w:t>
      </w:r>
    </w:p>
    <w:p w14:paraId="206C96D1" w14:textId="77777777" w:rsidR="007C4F09" w:rsidRPr="007C0C9A" w:rsidRDefault="007C4F09" w:rsidP="007C4F09">
      <w:pPr>
        <w:spacing w:after="0" w:line="240" w:lineRule="auto"/>
        <w:jc w:val="center"/>
        <w:outlineLvl w:val="0"/>
        <w:rPr>
          <w:rFonts w:ascii="Arial" w:eastAsia="Times New Roman" w:hAnsi="Arial" w:cs="Arial"/>
          <w:b/>
          <w:smallCaps/>
          <w:sz w:val="24"/>
          <w:szCs w:val="24"/>
        </w:rPr>
      </w:pPr>
    </w:p>
    <w:p w14:paraId="206C96D2" w14:textId="77777777" w:rsidR="007C4F09" w:rsidRPr="007C0C9A" w:rsidRDefault="007C4F09" w:rsidP="007C4F09">
      <w:pPr>
        <w:spacing w:after="0" w:line="240" w:lineRule="auto"/>
        <w:jc w:val="center"/>
        <w:outlineLvl w:val="0"/>
        <w:rPr>
          <w:rFonts w:ascii="Arial" w:eastAsia="Times New Roman" w:hAnsi="Arial" w:cs="Arial"/>
          <w:sz w:val="24"/>
          <w:szCs w:val="24"/>
        </w:rPr>
      </w:pPr>
      <w:r w:rsidRPr="007C0C9A">
        <w:rPr>
          <w:rFonts w:ascii="Arial" w:eastAsia="Times New Roman" w:hAnsi="Arial" w:cs="Arial"/>
          <w:sz w:val="24"/>
          <w:szCs w:val="24"/>
        </w:rPr>
        <w:t>Visit our website</w:t>
      </w:r>
      <w:r w:rsidRPr="007C0C9A">
        <w:rPr>
          <w:rFonts w:ascii="Arial" w:eastAsia="Times New Roman" w:hAnsi="Arial" w:cs="Arial"/>
          <w:smallCaps/>
          <w:sz w:val="24"/>
          <w:szCs w:val="24"/>
        </w:rPr>
        <w:t xml:space="preserve"> - </w:t>
      </w:r>
      <w:r w:rsidRPr="007C0C9A">
        <w:rPr>
          <w:rFonts w:ascii="Arial" w:eastAsia="Times New Roman" w:hAnsi="Arial" w:cs="Arial"/>
          <w:sz w:val="24"/>
          <w:szCs w:val="24"/>
        </w:rPr>
        <w:t>www.SuncoastHealthCouncil.org</w:t>
      </w:r>
    </w:p>
    <w:p w14:paraId="206C96D3" w14:textId="77777777" w:rsidR="007C4F09" w:rsidRPr="007C0C9A" w:rsidRDefault="007C4F09" w:rsidP="007C4F09">
      <w:pPr>
        <w:spacing w:after="0" w:line="240" w:lineRule="auto"/>
        <w:jc w:val="center"/>
        <w:outlineLvl w:val="0"/>
        <w:rPr>
          <w:rFonts w:ascii="Arial" w:eastAsia="Times New Roman" w:hAnsi="Arial" w:cs="Arial"/>
          <w:sz w:val="24"/>
          <w:szCs w:val="24"/>
        </w:rPr>
      </w:pPr>
    </w:p>
    <w:p w14:paraId="206C96D4" w14:textId="77777777" w:rsidR="007C4F09" w:rsidRPr="007C0C9A" w:rsidRDefault="007C4F09" w:rsidP="007C4F09">
      <w:pPr>
        <w:spacing w:after="0" w:line="240" w:lineRule="auto"/>
        <w:jc w:val="center"/>
        <w:outlineLvl w:val="0"/>
        <w:rPr>
          <w:rFonts w:ascii="Arial" w:eastAsia="Times New Roman" w:hAnsi="Arial" w:cs="Arial"/>
          <w:sz w:val="24"/>
          <w:szCs w:val="24"/>
        </w:rPr>
      </w:pPr>
      <w:r w:rsidRPr="007C0C9A">
        <w:rPr>
          <w:rFonts w:ascii="Arial" w:eastAsia="Times New Roman" w:hAnsi="Arial" w:cs="Arial"/>
          <w:sz w:val="24"/>
          <w:szCs w:val="24"/>
        </w:rPr>
        <w:t>Or Contact Us:</w:t>
      </w:r>
    </w:p>
    <w:p w14:paraId="206C96D5" w14:textId="77777777" w:rsidR="007C4F09" w:rsidRPr="007C0C9A" w:rsidRDefault="007C4F09" w:rsidP="007C4F09">
      <w:pPr>
        <w:spacing w:after="0" w:line="240" w:lineRule="auto"/>
        <w:jc w:val="center"/>
        <w:outlineLvl w:val="0"/>
        <w:rPr>
          <w:rFonts w:ascii="Arial" w:eastAsia="Times New Roman" w:hAnsi="Arial" w:cs="Arial"/>
          <w:sz w:val="24"/>
          <w:szCs w:val="24"/>
        </w:rPr>
      </w:pPr>
    </w:p>
    <w:p w14:paraId="206C96D6" w14:textId="77777777" w:rsidR="007C4F09" w:rsidRPr="007C0C9A" w:rsidRDefault="007C4F09" w:rsidP="007C4F09">
      <w:pPr>
        <w:spacing w:after="0" w:line="240" w:lineRule="auto"/>
        <w:jc w:val="center"/>
        <w:outlineLvl w:val="0"/>
        <w:rPr>
          <w:rFonts w:ascii="Arial" w:eastAsia="Times New Roman" w:hAnsi="Arial" w:cs="Arial"/>
          <w:sz w:val="24"/>
          <w:szCs w:val="24"/>
        </w:rPr>
      </w:pPr>
      <w:r w:rsidRPr="007C0C9A">
        <w:rPr>
          <w:rFonts w:ascii="Arial" w:eastAsia="Times New Roman" w:hAnsi="Arial" w:cs="Arial"/>
          <w:sz w:val="24"/>
          <w:szCs w:val="24"/>
        </w:rPr>
        <w:t>Suncoast Health Council, Inc.</w:t>
      </w:r>
    </w:p>
    <w:p w14:paraId="206C96D7" w14:textId="77777777" w:rsidR="007C4F09" w:rsidRPr="007C0C9A" w:rsidRDefault="007C4F09" w:rsidP="007C4F09">
      <w:pPr>
        <w:spacing w:after="0" w:line="240" w:lineRule="auto"/>
        <w:jc w:val="center"/>
        <w:outlineLvl w:val="0"/>
        <w:rPr>
          <w:rFonts w:ascii="Arial" w:eastAsia="Times New Roman" w:hAnsi="Arial" w:cs="Arial"/>
          <w:sz w:val="24"/>
          <w:szCs w:val="24"/>
        </w:rPr>
      </w:pPr>
      <w:smartTag w:uri="urn:schemas-microsoft-com:office:smarttags" w:element="Street">
        <w:smartTag w:uri="urn:schemas-microsoft-com:office:smarttags" w:element="address">
          <w:r w:rsidRPr="007C0C9A">
            <w:rPr>
              <w:rFonts w:ascii="Arial" w:eastAsia="Times New Roman" w:hAnsi="Arial" w:cs="Arial"/>
              <w:sz w:val="24"/>
              <w:szCs w:val="24"/>
            </w:rPr>
            <w:t>9600 Koger Blvd., Suite 221</w:t>
          </w:r>
        </w:smartTag>
      </w:smartTag>
    </w:p>
    <w:p w14:paraId="206C96D8" w14:textId="77777777" w:rsidR="007C4F09" w:rsidRPr="007C0C9A" w:rsidRDefault="007C4F09" w:rsidP="007C4F09">
      <w:pPr>
        <w:spacing w:after="0" w:line="240" w:lineRule="auto"/>
        <w:jc w:val="center"/>
        <w:outlineLvl w:val="0"/>
        <w:rPr>
          <w:rFonts w:ascii="Arial" w:eastAsia="Times New Roman" w:hAnsi="Arial" w:cs="Arial"/>
          <w:sz w:val="24"/>
          <w:szCs w:val="24"/>
        </w:rPr>
      </w:pPr>
      <w:smartTag w:uri="urn:schemas-microsoft-com:office:smarttags" w:element="place">
        <w:smartTag w:uri="urn:schemas-microsoft-com:office:smarttags" w:element="City">
          <w:r w:rsidRPr="007C0C9A">
            <w:rPr>
              <w:rFonts w:ascii="Arial" w:eastAsia="Times New Roman" w:hAnsi="Arial" w:cs="Arial"/>
              <w:sz w:val="24"/>
              <w:szCs w:val="24"/>
            </w:rPr>
            <w:t>St. Petersburg</w:t>
          </w:r>
        </w:smartTag>
        <w:r w:rsidRPr="007C0C9A">
          <w:rPr>
            <w:rFonts w:ascii="Arial" w:eastAsia="Times New Roman" w:hAnsi="Arial" w:cs="Arial"/>
            <w:sz w:val="24"/>
            <w:szCs w:val="24"/>
          </w:rPr>
          <w:t xml:space="preserve">, </w:t>
        </w:r>
        <w:smartTag w:uri="urn:schemas-microsoft-com:office:smarttags" w:element="State">
          <w:r w:rsidRPr="007C0C9A">
            <w:rPr>
              <w:rFonts w:ascii="Arial" w:eastAsia="Times New Roman" w:hAnsi="Arial" w:cs="Arial"/>
              <w:sz w:val="24"/>
              <w:szCs w:val="24"/>
            </w:rPr>
            <w:t>FL</w:t>
          </w:r>
        </w:smartTag>
        <w:r w:rsidRPr="007C0C9A">
          <w:rPr>
            <w:rFonts w:ascii="Arial" w:eastAsia="Times New Roman" w:hAnsi="Arial" w:cs="Arial"/>
            <w:sz w:val="24"/>
            <w:szCs w:val="24"/>
          </w:rPr>
          <w:t xml:space="preserve">  </w:t>
        </w:r>
        <w:smartTag w:uri="urn:schemas-microsoft-com:office:smarttags" w:element="PostalCode">
          <w:r w:rsidRPr="007C0C9A">
            <w:rPr>
              <w:rFonts w:ascii="Arial" w:eastAsia="Times New Roman" w:hAnsi="Arial" w:cs="Arial"/>
              <w:sz w:val="24"/>
              <w:szCs w:val="24"/>
            </w:rPr>
            <w:t>33702</w:t>
          </w:r>
        </w:smartTag>
      </w:smartTag>
    </w:p>
    <w:p w14:paraId="206C96D9" w14:textId="77777777" w:rsidR="007C4F09" w:rsidRPr="007C0C9A" w:rsidRDefault="007C4F09" w:rsidP="007C4F09">
      <w:pPr>
        <w:spacing w:after="0" w:line="240" w:lineRule="auto"/>
        <w:jc w:val="center"/>
        <w:outlineLvl w:val="0"/>
        <w:rPr>
          <w:rFonts w:ascii="Arial" w:eastAsia="Times New Roman" w:hAnsi="Arial" w:cs="Arial"/>
          <w:sz w:val="24"/>
          <w:szCs w:val="24"/>
        </w:rPr>
      </w:pPr>
      <w:r w:rsidRPr="007C0C9A">
        <w:rPr>
          <w:rFonts w:ascii="Arial" w:eastAsia="Times New Roman" w:hAnsi="Arial" w:cs="Arial"/>
          <w:sz w:val="24"/>
          <w:szCs w:val="24"/>
        </w:rPr>
        <w:t>727-217-7070</w:t>
      </w:r>
    </w:p>
    <w:p w14:paraId="206C96DA" w14:textId="77777777" w:rsidR="007C4F09" w:rsidRPr="007C0C9A" w:rsidRDefault="007C4F09" w:rsidP="007C4F09">
      <w:pPr>
        <w:spacing w:after="0" w:line="240" w:lineRule="auto"/>
        <w:jc w:val="center"/>
        <w:outlineLvl w:val="0"/>
        <w:rPr>
          <w:rFonts w:ascii="Arial" w:eastAsia="Times New Roman" w:hAnsi="Arial" w:cs="Arial"/>
          <w:sz w:val="24"/>
          <w:szCs w:val="24"/>
        </w:rPr>
        <w:sectPr w:rsidR="007C4F09" w:rsidRPr="007C0C9A" w:rsidSect="00467B4C">
          <w:headerReference w:type="default" r:id="rId12"/>
          <w:footerReference w:type="default" r:id="rId13"/>
          <w:pgSz w:w="12240" w:h="15840"/>
          <w:pgMar w:top="1440" w:right="1440" w:bottom="1440" w:left="1440" w:header="720" w:footer="720" w:gutter="0"/>
          <w:pgNumType w:start="1"/>
          <w:cols w:space="720"/>
          <w:docGrid w:linePitch="360"/>
        </w:sectPr>
      </w:pPr>
      <w:r w:rsidRPr="007C0C9A">
        <w:rPr>
          <w:rFonts w:ascii="Arial" w:eastAsia="Times New Roman" w:hAnsi="Arial" w:cs="Arial"/>
          <w:sz w:val="24"/>
          <w:szCs w:val="24"/>
        </w:rPr>
        <w:t>727-570-3033 (Fax)</w:t>
      </w:r>
    </w:p>
    <w:p w14:paraId="206C96DB" w14:textId="77777777" w:rsidR="007C4F09" w:rsidRPr="007C0C9A" w:rsidRDefault="007C4F09" w:rsidP="007C4F09">
      <w:pPr>
        <w:widowControl w:val="0"/>
        <w:autoSpaceDE w:val="0"/>
        <w:autoSpaceDN w:val="0"/>
        <w:adjustRightInd w:val="0"/>
        <w:spacing w:after="0" w:line="240" w:lineRule="auto"/>
        <w:jc w:val="center"/>
        <w:rPr>
          <w:rFonts w:ascii="Arial" w:eastAsia="Times New Roman" w:hAnsi="Arial" w:cs="Arial"/>
          <w:color w:val="000000"/>
          <w:w w:val="97"/>
          <w:sz w:val="24"/>
          <w:szCs w:val="24"/>
        </w:rPr>
      </w:pPr>
      <w:r w:rsidRPr="007C0C9A">
        <w:rPr>
          <w:noProof/>
        </w:rPr>
        <w:lastRenderedPageBreak/>
        <w:drawing>
          <wp:inline distT="0" distB="0" distL="0" distR="0" wp14:anchorId="206C9743" wp14:editId="27FDED20">
            <wp:extent cx="1323975" cy="1485900"/>
            <wp:effectExtent l="0" t="0" r="9525" b="0"/>
            <wp:docPr id="9340112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1323975" cy="1485900"/>
                    </a:xfrm>
                    <a:prstGeom prst="rect">
                      <a:avLst/>
                    </a:prstGeom>
                  </pic:spPr>
                </pic:pic>
              </a:graphicData>
            </a:graphic>
          </wp:inline>
        </w:drawing>
      </w:r>
    </w:p>
    <w:p w14:paraId="206C96DC" w14:textId="77777777" w:rsidR="007C4F09" w:rsidRPr="007C0C9A" w:rsidRDefault="007C4F09" w:rsidP="007C4F09">
      <w:pPr>
        <w:widowControl w:val="0"/>
        <w:autoSpaceDE w:val="0"/>
        <w:autoSpaceDN w:val="0"/>
        <w:adjustRightInd w:val="0"/>
        <w:spacing w:after="0" w:line="240" w:lineRule="auto"/>
        <w:jc w:val="center"/>
        <w:rPr>
          <w:rFonts w:ascii="Arial" w:eastAsia="Times New Roman" w:hAnsi="Arial" w:cs="Arial"/>
          <w:color w:val="000000"/>
          <w:w w:val="97"/>
          <w:sz w:val="24"/>
          <w:szCs w:val="24"/>
        </w:rPr>
      </w:pPr>
    </w:p>
    <w:p w14:paraId="206C96DD" w14:textId="77777777" w:rsidR="007C4F09" w:rsidRPr="007C0C9A" w:rsidRDefault="007C4F09" w:rsidP="007C4F09">
      <w:pPr>
        <w:widowControl w:val="0"/>
        <w:autoSpaceDE w:val="0"/>
        <w:autoSpaceDN w:val="0"/>
        <w:adjustRightInd w:val="0"/>
        <w:spacing w:after="0" w:line="240" w:lineRule="auto"/>
        <w:jc w:val="center"/>
        <w:rPr>
          <w:rFonts w:ascii="Arial" w:eastAsia="Times New Roman" w:hAnsi="Arial" w:cs="Arial"/>
          <w:b/>
          <w:bCs/>
          <w:color w:val="000000"/>
          <w:w w:val="97"/>
          <w:sz w:val="24"/>
          <w:szCs w:val="24"/>
        </w:rPr>
      </w:pPr>
      <w:r w:rsidRPr="007C0C9A">
        <w:rPr>
          <w:rFonts w:ascii="Arial" w:eastAsia="Times New Roman" w:hAnsi="Arial" w:cs="Arial"/>
          <w:b/>
          <w:bCs/>
          <w:color w:val="000000"/>
          <w:w w:val="97"/>
          <w:sz w:val="24"/>
          <w:szCs w:val="24"/>
        </w:rPr>
        <w:t>WEST CENTRAL FLORIDA RYAN WHITE CARE COUNCIL</w:t>
      </w:r>
    </w:p>
    <w:p w14:paraId="206C96DE" w14:textId="77777777" w:rsidR="007C4F09" w:rsidRPr="007C0C9A" w:rsidRDefault="007C4F09" w:rsidP="007C4F09">
      <w:pPr>
        <w:widowControl w:val="0"/>
        <w:autoSpaceDE w:val="0"/>
        <w:autoSpaceDN w:val="0"/>
        <w:adjustRightInd w:val="0"/>
        <w:spacing w:after="0" w:line="240" w:lineRule="auto"/>
        <w:jc w:val="center"/>
        <w:rPr>
          <w:rFonts w:ascii="Arial" w:eastAsia="Times New Roman" w:hAnsi="Arial" w:cs="Arial"/>
          <w:b/>
          <w:bCs/>
          <w:color w:val="000000"/>
          <w:w w:val="97"/>
          <w:sz w:val="24"/>
          <w:szCs w:val="24"/>
        </w:rPr>
      </w:pPr>
    </w:p>
    <w:p w14:paraId="206C96DF" w14:textId="77777777" w:rsidR="007C4F09" w:rsidRPr="007C0C9A" w:rsidRDefault="007C4F09" w:rsidP="007C4F09">
      <w:pPr>
        <w:widowControl w:val="0"/>
        <w:autoSpaceDE w:val="0"/>
        <w:autoSpaceDN w:val="0"/>
        <w:adjustRightInd w:val="0"/>
        <w:spacing w:after="0" w:line="240" w:lineRule="auto"/>
        <w:jc w:val="center"/>
        <w:rPr>
          <w:rFonts w:ascii="Arial" w:eastAsia="Times New Roman" w:hAnsi="Arial" w:cs="Arial"/>
          <w:b/>
          <w:bCs/>
          <w:color w:val="000000"/>
          <w:w w:val="97"/>
          <w:sz w:val="24"/>
          <w:szCs w:val="24"/>
        </w:rPr>
      </w:pPr>
    </w:p>
    <w:p w14:paraId="206C96E0" w14:textId="77777777" w:rsidR="007C4F09" w:rsidRPr="007C0C9A" w:rsidRDefault="007C4F09" w:rsidP="007C4F09">
      <w:pPr>
        <w:widowControl w:val="0"/>
        <w:autoSpaceDE w:val="0"/>
        <w:autoSpaceDN w:val="0"/>
        <w:adjustRightInd w:val="0"/>
        <w:spacing w:after="0" w:line="240" w:lineRule="auto"/>
        <w:jc w:val="center"/>
        <w:rPr>
          <w:rFonts w:ascii="Arial" w:eastAsia="Times New Roman" w:hAnsi="Arial" w:cs="Arial"/>
          <w:color w:val="000000"/>
          <w:w w:val="97"/>
          <w:sz w:val="24"/>
          <w:szCs w:val="24"/>
        </w:rPr>
      </w:pPr>
      <w:r w:rsidRPr="007C0C9A">
        <w:rPr>
          <w:rFonts w:ascii="Arial" w:eastAsia="Times New Roman" w:hAnsi="Arial" w:cs="Arial"/>
          <w:bCs/>
          <w:color w:val="000000"/>
          <w:w w:val="97"/>
          <w:sz w:val="24"/>
          <w:szCs w:val="24"/>
        </w:rPr>
        <w:t>Mission Statement</w:t>
      </w:r>
    </w:p>
    <w:p w14:paraId="206C96E1" w14:textId="77777777" w:rsidR="007C4F09" w:rsidRPr="007C0C9A" w:rsidRDefault="007C4F09" w:rsidP="00505BB5">
      <w:pPr>
        <w:widowControl w:val="0"/>
        <w:autoSpaceDE w:val="0"/>
        <w:autoSpaceDN w:val="0"/>
        <w:adjustRightInd w:val="0"/>
        <w:spacing w:after="0" w:line="240" w:lineRule="auto"/>
        <w:jc w:val="both"/>
        <w:rPr>
          <w:rFonts w:ascii="Arial" w:eastAsia="Times New Roman" w:hAnsi="Arial" w:cs="Arial"/>
          <w:color w:val="000000"/>
          <w:w w:val="97"/>
          <w:sz w:val="24"/>
          <w:szCs w:val="24"/>
        </w:rPr>
      </w:pPr>
    </w:p>
    <w:p w14:paraId="206C96E3" w14:textId="5C166ACD" w:rsidR="007C4F09" w:rsidRPr="007C0C9A" w:rsidRDefault="00505BB5" w:rsidP="00505BB5">
      <w:pPr>
        <w:widowControl w:val="0"/>
        <w:autoSpaceDE w:val="0"/>
        <w:autoSpaceDN w:val="0"/>
        <w:adjustRightInd w:val="0"/>
        <w:spacing w:after="0" w:line="240" w:lineRule="auto"/>
        <w:jc w:val="both"/>
        <w:rPr>
          <w:rFonts w:ascii="Arial" w:eastAsia="Times New Roman" w:hAnsi="Arial" w:cs="Arial"/>
          <w:color w:val="000000"/>
          <w:w w:val="97"/>
          <w:sz w:val="24"/>
          <w:szCs w:val="24"/>
        </w:rPr>
      </w:pPr>
      <w:r w:rsidRPr="00505BB5">
        <w:rPr>
          <w:rFonts w:ascii="Arial" w:eastAsia="Times New Roman" w:hAnsi="Arial" w:cs="Arial"/>
          <w:color w:val="000000"/>
          <w:w w:val="97"/>
          <w:sz w:val="24"/>
          <w:szCs w:val="24"/>
        </w:rPr>
        <w:t>The mission of the West Central Florida Ryan White Care Council is to manage a high quality, cost-effective, easily accessible, culturally responsive, and comprehensive continuum of care that improves the lives of all individuals living with and impacted by HIV.</w:t>
      </w:r>
    </w:p>
    <w:p w14:paraId="206C96E4" w14:textId="77777777" w:rsidR="007C4F09" w:rsidRPr="007C0C9A" w:rsidRDefault="007C4F09" w:rsidP="007C4F09">
      <w:pPr>
        <w:widowControl w:val="0"/>
        <w:autoSpaceDE w:val="0"/>
        <w:autoSpaceDN w:val="0"/>
        <w:adjustRightInd w:val="0"/>
        <w:spacing w:after="0" w:line="240" w:lineRule="auto"/>
        <w:rPr>
          <w:rFonts w:ascii="Arial" w:eastAsia="Times New Roman" w:hAnsi="Arial" w:cs="Arial"/>
          <w:color w:val="000000"/>
          <w:w w:val="97"/>
          <w:sz w:val="24"/>
          <w:szCs w:val="24"/>
        </w:rPr>
      </w:pPr>
    </w:p>
    <w:p w14:paraId="206C96E5" w14:textId="77777777" w:rsidR="007C4F09" w:rsidRPr="007C0C9A" w:rsidRDefault="007C4F09" w:rsidP="007C4F09">
      <w:pPr>
        <w:widowControl w:val="0"/>
        <w:autoSpaceDE w:val="0"/>
        <w:autoSpaceDN w:val="0"/>
        <w:adjustRightInd w:val="0"/>
        <w:spacing w:after="0" w:line="240" w:lineRule="auto"/>
        <w:jc w:val="center"/>
        <w:rPr>
          <w:rFonts w:ascii="Arial" w:eastAsia="Times New Roman" w:hAnsi="Arial" w:cs="Arial"/>
          <w:bCs/>
          <w:color w:val="000000"/>
          <w:w w:val="97"/>
          <w:sz w:val="24"/>
          <w:szCs w:val="24"/>
          <w:lang w:val="es-ES"/>
        </w:rPr>
      </w:pPr>
      <w:proofErr w:type="spellStart"/>
      <w:r w:rsidRPr="007C0C9A">
        <w:rPr>
          <w:rFonts w:ascii="Arial" w:eastAsia="Times New Roman" w:hAnsi="Arial" w:cs="Arial"/>
          <w:bCs/>
          <w:color w:val="000000"/>
          <w:w w:val="97"/>
          <w:sz w:val="24"/>
          <w:szCs w:val="24"/>
          <w:lang w:val="es-ES"/>
        </w:rPr>
        <w:t>Members</w:t>
      </w:r>
      <w:proofErr w:type="spellEnd"/>
    </w:p>
    <w:p w14:paraId="206C96E6" w14:textId="77777777" w:rsidR="007C4F09" w:rsidRPr="007C0C9A" w:rsidRDefault="007C4F09" w:rsidP="007C4F09">
      <w:pPr>
        <w:widowControl w:val="0"/>
        <w:autoSpaceDE w:val="0"/>
        <w:autoSpaceDN w:val="0"/>
        <w:adjustRightInd w:val="0"/>
        <w:spacing w:after="0" w:line="240" w:lineRule="auto"/>
        <w:jc w:val="center"/>
        <w:rPr>
          <w:rFonts w:ascii="Arial" w:eastAsia="Times New Roman" w:hAnsi="Arial" w:cs="Arial"/>
          <w:bCs/>
          <w:color w:val="000000"/>
          <w:w w:val="97"/>
          <w:sz w:val="24"/>
          <w:szCs w:val="24"/>
          <w:lang w:val="es-ES"/>
        </w:rPr>
      </w:pPr>
    </w:p>
    <w:p w14:paraId="206C96E7" w14:textId="77777777" w:rsidR="007C4F09" w:rsidRPr="007C0C9A" w:rsidRDefault="007C4F09" w:rsidP="007C4F09">
      <w:pPr>
        <w:widowControl w:val="0"/>
        <w:autoSpaceDE w:val="0"/>
        <w:autoSpaceDN w:val="0"/>
        <w:adjustRightInd w:val="0"/>
        <w:spacing w:after="0" w:line="240" w:lineRule="auto"/>
        <w:rPr>
          <w:rFonts w:ascii="Arial" w:eastAsia="Times New Roman" w:hAnsi="Arial" w:cs="Arial"/>
          <w:bCs/>
          <w:color w:val="000000"/>
          <w:w w:val="97"/>
          <w:sz w:val="24"/>
          <w:szCs w:val="24"/>
          <w:lang w:val="es-ES"/>
        </w:rPr>
      </w:pPr>
    </w:p>
    <w:p w14:paraId="206C96E8" w14:textId="77777777" w:rsidR="007C4F09" w:rsidRPr="007C0C9A" w:rsidRDefault="007C4F09" w:rsidP="007C4F09">
      <w:pPr>
        <w:widowControl w:val="0"/>
        <w:autoSpaceDE w:val="0"/>
        <w:autoSpaceDN w:val="0"/>
        <w:adjustRightInd w:val="0"/>
        <w:spacing w:after="0" w:line="240" w:lineRule="auto"/>
        <w:jc w:val="center"/>
        <w:rPr>
          <w:rFonts w:ascii="Arial" w:eastAsia="Times New Roman" w:hAnsi="Arial" w:cs="Arial"/>
          <w:bCs/>
          <w:color w:val="000000"/>
          <w:w w:val="97"/>
          <w:sz w:val="24"/>
          <w:szCs w:val="24"/>
          <w:lang w:val="es-ES"/>
        </w:rPr>
        <w:sectPr w:rsidR="007C4F09" w:rsidRPr="007C0C9A" w:rsidSect="00156703">
          <w:pgSz w:w="12240" w:h="15840" w:code="1"/>
          <w:pgMar w:top="720" w:right="1008" w:bottom="720" w:left="1008" w:header="720" w:footer="720" w:gutter="0"/>
          <w:pgNumType w:start="1" w:chapSep="period"/>
          <w:cols w:space="720"/>
          <w:noEndnote/>
          <w:docGrid w:linePitch="246"/>
        </w:sectPr>
      </w:pPr>
    </w:p>
    <w:p w14:paraId="2BEBB260" w14:textId="77777777" w:rsidR="00907792" w:rsidRPr="007C0C9A" w:rsidRDefault="00907792" w:rsidP="00907792">
      <w:pPr>
        <w:widowControl w:val="0"/>
        <w:autoSpaceDE w:val="0"/>
        <w:autoSpaceDN w:val="0"/>
        <w:adjustRightInd w:val="0"/>
        <w:spacing w:after="0" w:line="240" w:lineRule="auto"/>
        <w:jc w:val="center"/>
        <w:rPr>
          <w:rFonts w:ascii="Arial" w:eastAsia="Times New Roman" w:hAnsi="Arial" w:cs="Arial"/>
          <w:bCs/>
          <w:color w:val="000000"/>
          <w:w w:val="97"/>
          <w:sz w:val="24"/>
          <w:szCs w:val="24"/>
          <w:lang w:val="es-ES"/>
        </w:rPr>
      </w:pPr>
      <w:r w:rsidRPr="007C0C9A">
        <w:rPr>
          <w:rFonts w:ascii="Arial" w:eastAsia="Times New Roman" w:hAnsi="Arial" w:cs="Arial"/>
          <w:bCs/>
          <w:color w:val="000000"/>
          <w:w w:val="97"/>
          <w:sz w:val="24"/>
          <w:szCs w:val="24"/>
          <w:lang w:val="es-ES"/>
        </w:rPr>
        <w:t>Nolan Finn (Chair)</w:t>
      </w:r>
    </w:p>
    <w:p w14:paraId="0C26CF31" w14:textId="77777777" w:rsidR="00907792" w:rsidRPr="007C0C9A" w:rsidRDefault="00907792" w:rsidP="00907792">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7C0C9A">
        <w:rPr>
          <w:rFonts w:ascii="Arial" w:eastAsia="Times New Roman" w:hAnsi="Arial" w:cs="Arial"/>
          <w:color w:val="000000"/>
          <w:w w:val="97"/>
          <w:sz w:val="24"/>
          <w:szCs w:val="24"/>
        </w:rPr>
        <w:t>Edward Myles (Vice-Chair)</w:t>
      </w:r>
    </w:p>
    <w:p w14:paraId="47E734C3" w14:textId="77777777" w:rsidR="00907792" w:rsidRPr="007C0C9A" w:rsidRDefault="00907792" w:rsidP="00907792">
      <w:pPr>
        <w:widowControl w:val="0"/>
        <w:autoSpaceDE w:val="0"/>
        <w:autoSpaceDN w:val="0"/>
        <w:adjustRightInd w:val="0"/>
        <w:spacing w:after="0" w:line="240" w:lineRule="auto"/>
        <w:jc w:val="center"/>
        <w:rPr>
          <w:rFonts w:ascii="Arial" w:eastAsia="Times New Roman" w:hAnsi="Arial" w:cs="Arial"/>
          <w:bCs/>
          <w:color w:val="000000"/>
          <w:w w:val="97"/>
          <w:sz w:val="24"/>
          <w:szCs w:val="24"/>
          <w:lang w:val="es-ES"/>
        </w:rPr>
      </w:pPr>
      <w:r w:rsidRPr="007C0C9A">
        <w:rPr>
          <w:rFonts w:ascii="Arial" w:eastAsia="Times New Roman" w:hAnsi="Arial" w:cs="Arial"/>
          <w:color w:val="000000"/>
          <w:w w:val="97"/>
          <w:sz w:val="24"/>
          <w:szCs w:val="24"/>
          <w:lang w:val="es-ES"/>
        </w:rPr>
        <w:t>Joel Carrier</w:t>
      </w:r>
    </w:p>
    <w:p w14:paraId="0BDFEBE5" w14:textId="77777777" w:rsidR="00907792" w:rsidRPr="007C0C9A" w:rsidRDefault="00907792" w:rsidP="00907792">
      <w:pPr>
        <w:widowControl w:val="0"/>
        <w:autoSpaceDE w:val="0"/>
        <w:autoSpaceDN w:val="0"/>
        <w:adjustRightInd w:val="0"/>
        <w:spacing w:after="0" w:line="240" w:lineRule="auto"/>
        <w:jc w:val="center"/>
        <w:rPr>
          <w:rFonts w:ascii="Arial" w:eastAsia="Times New Roman" w:hAnsi="Arial" w:cs="Arial"/>
          <w:bCs/>
          <w:color w:val="000000"/>
          <w:w w:val="97"/>
          <w:sz w:val="24"/>
          <w:szCs w:val="24"/>
          <w:lang w:val="es-ES"/>
        </w:rPr>
      </w:pPr>
      <w:r w:rsidRPr="007C0C9A">
        <w:rPr>
          <w:rFonts w:ascii="Arial" w:eastAsia="Times New Roman" w:hAnsi="Arial" w:cs="Arial"/>
          <w:bCs/>
          <w:color w:val="000000"/>
          <w:w w:val="97"/>
          <w:sz w:val="24"/>
          <w:szCs w:val="24"/>
          <w:lang w:val="es-ES"/>
        </w:rPr>
        <w:t xml:space="preserve">Lisa </w:t>
      </w:r>
      <w:proofErr w:type="spellStart"/>
      <w:r w:rsidRPr="007C0C9A">
        <w:rPr>
          <w:rFonts w:ascii="Arial" w:eastAsia="Times New Roman" w:hAnsi="Arial" w:cs="Arial"/>
          <w:bCs/>
          <w:color w:val="000000"/>
          <w:w w:val="97"/>
          <w:sz w:val="24"/>
          <w:szCs w:val="24"/>
          <w:lang w:val="es-ES"/>
        </w:rPr>
        <w:t>Conder</w:t>
      </w:r>
      <w:proofErr w:type="spellEnd"/>
    </w:p>
    <w:p w14:paraId="28695582" w14:textId="77777777" w:rsidR="00907792" w:rsidRPr="007C0C9A" w:rsidRDefault="00907792" w:rsidP="00907792">
      <w:pPr>
        <w:widowControl w:val="0"/>
        <w:autoSpaceDE w:val="0"/>
        <w:autoSpaceDN w:val="0"/>
        <w:adjustRightInd w:val="0"/>
        <w:spacing w:after="0" w:line="240" w:lineRule="auto"/>
        <w:jc w:val="center"/>
        <w:rPr>
          <w:rFonts w:ascii="Arial" w:eastAsia="Times New Roman" w:hAnsi="Arial" w:cs="Arial"/>
          <w:bCs/>
          <w:color w:val="000000"/>
          <w:w w:val="97"/>
          <w:sz w:val="24"/>
          <w:szCs w:val="24"/>
          <w:lang w:val="es-ES"/>
        </w:rPr>
      </w:pPr>
      <w:r w:rsidRPr="007C0C9A">
        <w:rPr>
          <w:rFonts w:ascii="Arial" w:eastAsia="Times New Roman" w:hAnsi="Arial" w:cs="Arial"/>
          <w:bCs/>
          <w:color w:val="000000"/>
          <w:w w:val="97"/>
          <w:sz w:val="24"/>
          <w:szCs w:val="24"/>
          <w:lang w:val="es-ES"/>
        </w:rPr>
        <w:t>Paula Delgado</w:t>
      </w:r>
    </w:p>
    <w:p w14:paraId="6C02213C" w14:textId="77777777" w:rsidR="00907792" w:rsidRPr="007C0C9A" w:rsidRDefault="00907792" w:rsidP="00907792">
      <w:pPr>
        <w:widowControl w:val="0"/>
        <w:autoSpaceDE w:val="0"/>
        <w:autoSpaceDN w:val="0"/>
        <w:adjustRightInd w:val="0"/>
        <w:spacing w:after="0" w:line="240" w:lineRule="auto"/>
        <w:jc w:val="center"/>
        <w:rPr>
          <w:rFonts w:ascii="Arial" w:eastAsia="Times New Roman" w:hAnsi="Arial" w:cs="Arial"/>
          <w:bCs/>
          <w:color w:val="000000"/>
          <w:w w:val="97"/>
          <w:sz w:val="24"/>
          <w:szCs w:val="24"/>
          <w:lang w:val="es-ES"/>
        </w:rPr>
      </w:pPr>
      <w:r w:rsidRPr="007C0C9A">
        <w:rPr>
          <w:rFonts w:ascii="Arial" w:eastAsia="Times New Roman" w:hAnsi="Arial" w:cs="Arial"/>
          <w:bCs/>
          <w:color w:val="000000"/>
          <w:w w:val="97"/>
          <w:sz w:val="24"/>
          <w:szCs w:val="24"/>
          <w:lang w:val="es-ES"/>
        </w:rPr>
        <w:t>J. Carl Devine</w:t>
      </w:r>
    </w:p>
    <w:p w14:paraId="28C1DFCD" w14:textId="77777777" w:rsidR="00907792" w:rsidRPr="007C0C9A" w:rsidRDefault="00907792" w:rsidP="00907792">
      <w:pPr>
        <w:widowControl w:val="0"/>
        <w:autoSpaceDE w:val="0"/>
        <w:autoSpaceDN w:val="0"/>
        <w:adjustRightInd w:val="0"/>
        <w:spacing w:after="0" w:line="240" w:lineRule="auto"/>
        <w:jc w:val="center"/>
        <w:rPr>
          <w:rFonts w:ascii="Arial" w:eastAsia="Times New Roman" w:hAnsi="Arial" w:cs="Arial"/>
          <w:bCs/>
          <w:color w:val="000000"/>
          <w:w w:val="97"/>
          <w:sz w:val="24"/>
          <w:szCs w:val="24"/>
          <w:lang w:val="es-ES"/>
        </w:rPr>
      </w:pPr>
      <w:r w:rsidRPr="007C0C9A">
        <w:rPr>
          <w:rFonts w:ascii="Arial" w:eastAsia="Times New Roman" w:hAnsi="Arial" w:cs="Arial"/>
          <w:bCs/>
          <w:color w:val="000000"/>
          <w:w w:val="97"/>
          <w:sz w:val="24"/>
          <w:szCs w:val="24"/>
          <w:lang w:val="es-ES"/>
        </w:rPr>
        <w:t>Kayon Henderson</w:t>
      </w:r>
    </w:p>
    <w:p w14:paraId="30B38F9E" w14:textId="77777777" w:rsidR="00907792" w:rsidRPr="007C0C9A" w:rsidRDefault="00907792" w:rsidP="00907792">
      <w:pPr>
        <w:widowControl w:val="0"/>
        <w:autoSpaceDE w:val="0"/>
        <w:autoSpaceDN w:val="0"/>
        <w:adjustRightInd w:val="0"/>
        <w:spacing w:after="0" w:line="240" w:lineRule="auto"/>
        <w:jc w:val="center"/>
        <w:rPr>
          <w:rFonts w:ascii="Arial" w:eastAsia="Times New Roman" w:hAnsi="Arial" w:cs="Arial"/>
          <w:bCs/>
          <w:color w:val="000000"/>
          <w:w w:val="97"/>
          <w:sz w:val="24"/>
          <w:szCs w:val="24"/>
          <w:lang w:val="es-ES"/>
        </w:rPr>
      </w:pPr>
      <w:r w:rsidRPr="007C0C9A">
        <w:rPr>
          <w:rFonts w:ascii="Arial" w:eastAsia="Times New Roman" w:hAnsi="Arial" w:cs="Arial"/>
          <w:color w:val="000000"/>
          <w:w w:val="97"/>
          <w:sz w:val="24"/>
          <w:szCs w:val="24"/>
          <w:lang w:val="es-ES"/>
        </w:rPr>
        <w:t xml:space="preserve">Vincent </w:t>
      </w:r>
      <w:proofErr w:type="spellStart"/>
      <w:r w:rsidRPr="007C0C9A">
        <w:rPr>
          <w:rFonts w:ascii="Arial" w:eastAsia="Times New Roman" w:hAnsi="Arial" w:cs="Arial"/>
          <w:color w:val="000000"/>
          <w:w w:val="97"/>
          <w:sz w:val="24"/>
          <w:szCs w:val="24"/>
          <w:lang w:val="es-ES"/>
        </w:rPr>
        <w:t>Kaborycha</w:t>
      </w:r>
      <w:proofErr w:type="spellEnd"/>
    </w:p>
    <w:p w14:paraId="7399798F" w14:textId="77777777" w:rsidR="00907792" w:rsidRPr="007C0C9A" w:rsidRDefault="00907792" w:rsidP="00907792">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7C0C9A">
        <w:rPr>
          <w:rFonts w:ascii="Arial" w:eastAsia="Times New Roman" w:hAnsi="Arial" w:cs="Arial"/>
          <w:bCs/>
          <w:color w:val="000000"/>
          <w:w w:val="97"/>
          <w:sz w:val="24"/>
          <w:szCs w:val="24"/>
        </w:rPr>
        <w:t>Kamaria Laffrey</w:t>
      </w:r>
    </w:p>
    <w:p w14:paraId="61D968FF" w14:textId="77777777" w:rsidR="00907792" w:rsidRPr="007C0C9A" w:rsidRDefault="00907792" w:rsidP="00907792">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7C0C9A">
        <w:rPr>
          <w:rFonts w:ascii="Arial" w:eastAsia="Times New Roman" w:hAnsi="Arial" w:cs="Arial"/>
          <w:bCs/>
          <w:color w:val="000000"/>
          <w:w w:val="97"/>
          <w:sz w:val="24"/>
          <w:szCs w:val="24"/>
        </w:rPr>
        <w:t xml:space="preserve">Jeffrey </w:t>
      </w:r>
      <w:proofErr w:type="spellStart"/>
      <w:r w:rsidRPr="007C0C9A">
        <w:rPr>
          <w:rFonts w:ascii="Arial" w:eastAsia="Times New Roman" w:hAnsi="Arial" w:cs="Arial"/>
          <w:bCs/>
          <w:color w:val="000000"/>
          <w:w w:val="97"/>
          <w:sz w:val="24"/>
          <w:szCs w:val="24"/>
        </w:rPr>
        <w:t>Lluberes</w:t>
      </w:r>
      <w:proofErr w:type="spellEnd"/>
    </w:p>
    <w:p w14:paraId="6C9DD6D3" w14:textId="77777777" w:rsidR="00907792" w:rsidRPr="007C0C9A" w:rsidRDefault="00907792" w:rsidP="00907792">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7C0C9A">
        <w:rPr>
          <w:rFonts w:ascii="Arial" w:eastAsia="Times New Roman" w:hAnsi="Arial" w:cs="Arial"/>
          <w:bCs/>
          <w:color w:val="000000"/>
          <w:w w:val="97"/>
          <w:sz w:val="24"/>
          <w:szCs w:val="24"/>
        </w:rPr>
        <w:t>Michelle McKinney</w:t>
      </w:r>
    </w:p>
    <w:p w14:paraId="7E4754D5" w14:textId="77777777" w:rsidR="00907792" w:rsidRPr="007C0C9A" w:rsidRDefault="00907792" w:rsidP="00907792">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7C0C9A">
        <w:rPr>
          <w:rFonts w:ascii="Arial" w:eastAsia="Times New Roman" w:hAnsi="Arial" w:cs="Arial"/>
          <w:bCs/>
          <w:color w:val="000000"/>
          <w:w w:val="97"/>
          <w:sz w:val="24"/>
          <w:szCs w:val="24"/>
        </w:rPr>
        <w:t>Dr. Amanda Miller</w:t>
      </w:r>
    </w:p>
    <w:p w14:paraId="118E7D12" w14:textId="77777777" w:rsidR="00907792" w:rsidRPr="007C0C9A" w:rsidRDefault="00907792" w:rsidP="00907792">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7C0C9A">
        <w:rPr>
          <w:rFonts w:ascii="Arial" w:eastAsia="Times New Roman" w:hAnsi="Arial" w:cs="Arial"/>
          <w:bCs/>
          <w:color w:val="000000"/>
          <w:w w:val="97"/>
          <w:sz w:val="24"/>
          <w:szCs w:val="24"/>
        </w:rPr>
        <w:t>Kimberly Molnar</w:t>
      </w:r>
    </w:p>
    <w:p w14:paraId="2260E199" w14:textId="77777777" w:rsidR="00907792" w:rsidRPr="007C0C9A" w:rsidRDefault="00907792" w:rsidP="00907792">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7C0C9A">
        <w:rPr>
          <w:rFonts w:ascii="Arial" w:eastAsia="Times New Roman" w:hAnsi="Arial" w:cs="Arial"/>
          <w:bCs/>
          <w:color w:val="000000"/>
          <w:w w:val="97"/>
          <w:sz w:val="24"/>
          <w:szCs w:val="24"/>
        </w:rPr>
        <w:t>Peggy Wallace</w:t>
      </w:r>
    </w:p>
    <w:p w14:paraId="79BB7E0D" w14:textId="77777777" w:rsidR="00907792" w:rsidRPr="007C0C9A" w:rsidRDefault="00907792" w:rsidP="00907792">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7C0C9A">
        <w:rPr>
          <w:rFonts w:ascii="Arial" w:eastAsia="Times New Roman" w:hAnsi="Arial" w:cs="Arial"/>
          <w:bCs/>
          <w:color w:val="000000"/>
          <w:w w:val="97"/>
          <w:sz w:val="24"/>
          <w:szCs w:val="24"/>
        </w:rPr>
        <w:t>Charles Ware</w:t>
      </w:r>
    </w:p>
    <w:p w14:paraId="28DF9FE7" w14:textId="77777777" w:rsidR="00907792" w:rsidRPr="007C0C9A" w:rsidRDefault="00907792" w:rsidP="00907792">
      <w:pPr>
        <w:widowControl w:val="0"/>
        <w:autoSpaceDE w:val="0"/>
        <w:autoSpaceDN w:val="0"/>
        <w:adjustRightInd w:val="0"/>
        <w:spacing w:after="0" w:line="240" w:lineRule="auto"/>
        <w:jc w:val="center"/>
        <w:rPr>
          <w:rFonts w:ascii="Arial" w:eastAsia="Times New Roman" w:hAnsi="Arial" w:cs="Arial"/>
          <w:bCs/>
          <w:color w:val="000000"/>
          <w:w w:val="97"/>
          <w:sz w:val="24"/>
          <w:szCs w:val="24"/>
        </w:rPr>
        <w:sectPr w:rsidR="00907792" w:rsidRPr="007C0C9A" w:rsidSect="00726316">
          <w:type w:val="continuous"/>
          <w:pgSz w:w="12240" w:h="15840" w:code="1"/>
          <w:pgMar w:top="720" w:right="1008" w:bottom="720" w:left="1008" w:header="720" w:footer="720" w:gutter="0"/>
          <w:pgNumType w:start="1" w:chapSep="period"/>
          <w:cols w:num="2" w:space="720"/>
          <w:noEndnote/>
          <w:docGrid w:linePitch="246"/>
        </w:sectPr>
      </w:pPr>
    </w:p>
    <w:p w14:paraId="206C96FF" w14:textId="77777777" w:rsidR="007C4F09" w:rsidRPr="007C0C9A" w:rsidRDefault="007C4F09" w:rsidP="007C4F09">
      <w:pPr>
        <w:widowControl w:val="0"/>
        <w:autoSpaceDE w:val="0"/>
        <w:autoSpaceDN w:val="0"/>
        <w:adjustRightInd w:val="0"/>
        <w:spacing w:after="0" w:line="240" w:lineRule="auto"/>
        <w:jc w:val="center"/>
        <w:rPr>
          <w:rFonts w:ascii="Arial" w:eastAsia="Times New Roman" w:hAnsi="Arial" w:cs="Arial"/>
          <w:bCs/>
          <w:color w:val="000000"/>
          <w:w w:val="97"/>
          <w:sz w:val="24"/>
          <w:szCs w:val="24"/>
        </w:rPr>
        <w:sectPr w:rsidR="007C4F09" w:rsidRPr="007C0C9A" w:rsidSect="00885AD0">
          <w:type w:val="continuous"/>
          <w:pgSz w:w="12240" w:h="15840" w:code="1"/>
          <w:pgMar w:top="720" w:right="1008" w:bottom="720" w:left="1008" w:header="720" w:footer="720" w:gutter="0"/>
          <w:pgNumType w:start="1" w:chapSep="period"/>
          <w:cols w:num="2" w:space="720"/>
          <w:noEndnote/>
          <w:docGrid w:linePitch="246"/>
        </w:sectPr>
      </w:pPr>
    </w:p>
    <w:p w14:paraId="206C9700" w14:textId="77777777" w:rsidR="007C4F09" w:rsidRPr="007C0C9A" w:rsidRDefault="007C4F09" w:rsidP="007C4F09">
      <w:pPr>
        <w:widowControl w:val="0"/>
        <w:autoSpaceDE w:val="0"/>
        <w:autoSpaceDN w:val="0"/>
        <w:adjustRightInd w:val="0"/>
        <w:spacing w:after="0" w:line="240" w:lineRule="auto"/>
        <w:rPr>
          <w:rFonts w:ascii="Arial" w:eastAsia="Times New Roman" w:hAnsi="Arial" w:cs="Arial"/>
          <w:bCs/>
          <w:color w:val="000000"/>
          <w:w w:val="97"/>
          <w:sz w:val="24"/>
          <w:szCs w:val="24"/>
        </w:rPr>
      </w:pPr>
    </w:p>
    <w:p w14:paraId="206C9701" w14:textId="77777777" w:rsidR="00C31B33" w:rsidRPr="007C0C9A" w:rsidRDefault="00C31B33" w:rsidP="007C4F09">
      <w:pPr>
        <w:widowControl w:val="0"/>
        <w:autoSpaceDE w:val="0"/>
        <w:autoSpaceDN w:val="0"/>
        <w:adjustRightInd w:val="0"/>
        <w:spacing w:after="0" w:line="240" w:lineRule="auto"/>
        <w:jc w:val="both"/>
        <w:rPr>
          <w:rFonts w:ascii="Arial" w:eastAsia="Times New Roman" w:hAnsi="Arial" w:cs="Arial"/>
          <w:bCs/>
          <w:color w:val="000000"/>
          <w:w w:val="97"/>
          <w:sz w:val="24"/>
          <w:szCs w:val="24"/>
        </w:rPr>
      </w:pPr>
    </w:p>
    <w:p w14:paraId="206C9702" w14:textId="77777777" w:rsidR="00C31B33" w:rsidRPr="007C0C9A" w:rsidRDefault="00C31B33" w:rsidP="00C31B33">
      <w:pPr>
        <w:tabs>
          <w:tab w:val="left" w:pos="1830"/>
        </w:tabs>
        <w:rPr>
          <w:rFonts w:ascii="Arial" w:eastAsia="Times New Roman" w:hAnsi="Arial" w:cs="Arial"/>
          <w:sz w:val="24"/>
          <w:szCs w:val="24"/>
        </w:rPr>
      </w:pPr>
    </w:p>
    <w:p w14:paraId="206C9703" w14:textId="77777777" w:rsidR="00C31B33" w:rsidRPr="007C0C9A" w:rsidRDefault="00C31B33" w:rsidP="00C31B33">
      <w:pPr>
        <w:rPr>
          <w:rFonts w:ascii="Arial" w:eastAsia="Times New Roman" w:hAnsi="Arial" w:cs="Arial"/>
          <w:sz w:val="24"/>
          <w:szCs w:val="24"/>
        </w:rPr>
      </w:pPr>
    </w:p>
    <w:p w14:paraId="206C9704" w14:textId="77777777" w:rsidR="00C31B33" w:rsidRPr="007C0C9A" w:rsidRDefault="00C31B33" w:rsidP="00C31B33">
      <w:pPr>
        <w:rPr>
          <w:rFonts w:ascii="Arial" w:eastAsia="Times New Roman" w:hAnsi="Arial" w:cs="Arial"/>
          <w:sz w:val="24"/>
          <w:szCs w:val="24"/>
        </w:rPr>
      </w:pPr>
    </w:p>
    <w:p w14:paraId="206C9705" w14:textId="77777777" w:rsidR="00C31B33" w:rsidRPr="007C0C9A" w:rsidRDefault="00C31B33" w:rsidP="00C31B33">
      <w:pPr>
        <w:rPr>
          <w:rFonts w:ascii="Arial" w:eastAsia="Times New Roman" w:hAnsi="Arial" w:cs="Arial"/>
          <w:sz w:val="24"/>
          <w:szCs w:val="24"/>
        </w:rPr>
      </w:pPr>
    </w:p>
    <w:p w14:paraId="206C9706" w14:textId="77777777" w:rsidR="00166948" w:rsidRPr="007C0C9A" w:rsidRDefault="00C31B33" w:rsidP="00C31B33">
      <w:pPr>
        <w:widowControl w:val="0"/>
        <w:autoSpaceDE w:val="0"/>
        <w:autoSpaceDN w:val="0"/>
        <w:adjustRightInd w:val="0"/>
        <w:spacing w:after="0" w:line="240" w:lineRule="auto"/>
        <w:rPr>
          <w:rFonts w:ascii="Arial" w:eastAsia="Times New Roman" w:hAnsi="Arial" w:cs="Arial"/>
          <w:color w:val="000000"/>
          <w:w w:val="97"/>
          <w:sz w:val="24"/>
          <w:szCs w:val="24"/>
        </w:rPr>
        <w:sectPr w:rsidR="00166948" w:rsidRPr="007C0C9A" w:rsidSect="00885AD0">
          <w:type w:val="continuous"/>
          <w:pgSz w:w="12240" w:h="15840" w:code="1"/>
          <w:pgMar w:top="720" w:right="1008" w:bottom="720" w:left="1008" w:header="720" w:footer="720" w:gutter="0"/>
          <w:pgNumType w:start="1" w:chapSep="period"/>
          <w:cols w:space="720"/>
          <w:noEndnote/>
          <w:docGrid w:linePitch="246"/>
        </w:sectPr>
      </w:pPr>
      <w:r w:rsidRPr="007C0C9A">
        <w:rPr>
          <w:rFonts w:ascii="Arial" w:eastAsia="Times New Roman" w:hAnsi="Arial" w:cs="Arial"/>
          <w:color w:val="000000"/>
          <w:w w:val="97"/>
          <w:sz w:val="24"/>
          <w:szCs w:val="24"/>
        </w:rPr>
        <w:t>Produced on behalf of The Ryan White Care Council under contract with the Health Care Services Department within the Human Services of Hillsborough County; Ryan White Program. Funded by HRSA and the State of Florida, Department of Health.</w:t>
      </w:r>
    </w:p>
    <w:p w14:paraId="206C9707" w14:textId="77777777" w:rsidR="00166948" w:rsidRPr="007C0C9A" w:rsidRDefault="00166948" w:rsidP="00166948">
      <w:pPr>
        <w:widowControl w:val="0"/>
        <w:autoSpaceDE w:val="0"/>
        <w:autoSpaceDN w:val="0"/>
        <w:adjustRightInd w:val="0"/>
        <w:spacing w:after="0" w:line="240" w:lineRule="auto"/>
        <w:jc w:val="center"/>
        <w:rPr>
          <w:rFonts w:ascii="Arial" w:eastAsia="Times New Roman" w:hAnsi="Arial" w:cs="Arial"/>
          <w:color w:val="000000"/>
          <w:w w:val="97"/>
          <w:sz w:val="24"/>
          <w:szCs w:val="24"/>
        </w:rPr>
      </w:pPr>
    </w:p>
    <w:p w14:paraId="206C9708" w14:textId="77777777" w:rsidR="00166948" w:rsidRPr="007C0C9A" w:rsidRDefault="00166948" w:rsidP="00166948">
      <w:pPr>
        <w:widowControl w:val="0"/>
        <w:autoSpaceDE w:val="0"/>
        <w:autoSpaceDN w:val="0"/>
        <w:adjustRightInd w:val="0"/>
        <w:spacing w:after="0" w:line="240" w:lineRule="auto"/>
        <w:jc w:val="center"/>
        <w:rPr>
          <w:rFonts w:ascii="Arial" w:eastAsia="Times New Roman" w:hAnsi="Arial" w:cs="Arial"/>
          <w:color w:val="000000"/>
          <w:w w:val="97"/>
          <w:sz w:val="24"/>
          <w:szCs w:val="24"/>
        </w:rPr>
      </w:pPr>
    </w:p>
    <w:p w14:paraId="206C9709" w14:textId="77777777" w:rsidR="00166948" w:rsidRPr="007C0C9A" w:rsidRDefault="00166948" w:rsidP="00166948">
      <w:pPr>
        <w:widowControl w:val="0"/>
        <w:autoSpaceDE w:val="0"/>
        <w:autoSpaceDN w:val="0"/>
        <w:adjustRightInd w:val="0"/>
        <w:spacing w:after="0" w:line="240" w:lineRule="auto"/>
        <w:jc w:val="center"/>
        <w:rPr>
          <w:rFonts w:ascii="Arial" w:eastAsia="Times New Roman" w:hAnsi="Arial" w:cs="Arial"/>
          <w:color w:val="000000"/>
          <w:w w:val="97"/>
          <w:sz w:val="24"/>
          <w:szCs w:val="24"/>
        </w:rPr>
      </w:pPr>
    </w:p>
    <w:p w14:paraId="206C970A" w14:textId="77777777" w:rsidR="00166948" w:rsidRPr="007C0C9A" w:rsidRDefault="00166948" w:rsidP="00166948">
      <w:pPr>
        <w:widowControl w:val="0"/>
        <w:autoSpaceDE w:val="0"/>
        <w:autoSpaceDN w:val="0"/>
        <w:adjustRightInd w:val="0"/>
        <w:spacing w:after="0" w:line="240" w:lineRule="auto"/>
        <w:jc w:val="center"/>
        <w:rPr>
          <w:rFonts w:ascii="Arial" w:eastAsia="Times New Roman" w:hAnsi="Arial" w:cs="Arial"/>
          <w:color w:val="000000"/>
          <w:w w:val="97"/>
          <w:sz w:val="24"/>
          <w:szCs w:val="24"/>
        </w:rPr>
      </w:pPr>
    </w:p>
    <w:p w14:paraId="206C970B" w14:textId="77777777" w:rsidR="00166948" w:rsidRPr="007C0C9A" w:rsidRDefault="00166948" w:rsidP="00166948">
      <w:pPr>
        <w:widowControl w:val="0"/>
        <w:autoSpaceDE w:val="0"/>
        <w:autoSpaceDN w:val="0"/>
        <w:adjustRightInd w:val="0"/>
        <w:spacing w:after="0" w:line="240" w:lineRule="auto"/>
        <w:jc w:val="center"/>
        <w:rPr>
          <w:rFonts w:ascii="Arial" w:eastAsia="Times New Roman" w:hAnsi="Arial" w:cs="Arial"/>
          <w:color w:val="000000"/>
          <w:w w:val="97"/>
          <w:sz w:val="24"/>
          <w:szCs w:val="24"/>
        </w:rPr>
      </w:pPr>
    </w:p>
    <w:p w14:paraId="206C970C" w14:textId="77777777" w:rsidR="00166948" w:rsidRPr="007C0C9A" w:rsidRDefault="00166948" w:rsidP="00166948">
      <w:pPr>
        <w:widowControl w:val="0"/>
        <w:autoSpaceDE w:val="0"/>
        <w:autoSpaceDN w:val="0"/>
        <w:adjustRightInd w:val="0"/>
        <w:spacing w:after="0" w:line="240" w:lineRule="auto"/>
        <w:jc w:val="center"/>
        <w:rPr>
          <w:rFonts w:ascii="Arial" w:eastAsia="Times New Roman" w:hAnsi="Arial" w:cs="Arial"/>
          <w:color w:val="000000"/>
          <w:w w:val="97"/>
          <w:sz w:val="24"/>
          <w:szCs w:val="24"/>
        </w:rPr>
      </w:pPr>
    </w:p>
    <w:p w14:paraId="206C970D" w14:textId="77777777" w:rsidR="00166948" w:rsidRPr="007C0C9A" w:rsidRDefault="00166948" w:rsidP="00166948">
      <w:pPr>
        <w:widowControl w:val="0"/>
        <w:autoSpaceDE w:val="0"/>
        <w:autoSpaceDN w:val="0"/>
        <w:adjustRightInd w:val="0"/>
        <w:spacing w:after="0" w:line="240" w:lineRule="auto"/>
        <w:jc w:val="center"/>
        <w:rPr>
          <w:rFonts w:ascii="Arial" w:eastAsia="Times New Roman" w:hAnsi="Arial" w:cs="Arial"/>
          <w:color w:val="000000"/>
          <w:w w:val="97"/>
          <w:sz w:val="24"/>
          <w:szCs w:val="24"/>
        </w:rPr>
      </w:pPr>
    </w:p>
    <w:p w14:paraId="206C970E" w14:textId="77777777" w:rsidR="00166948" w:rsidRPr="007C0C9A" w:rsidRDefault="00166948" w:rsidP="00166948">
      <w:pPr>
        <w:widowControl w:val="0"/>
        <w:autoSpaceDE w:val="0"/>
        <w:autoSpaceDN w:val="0"/>
        <w:adjustRightInd w:val="0"/>
        <w:spacing w:after="0" w:line="240" w:lineRule="auto"/>
        <w:jc w:val="center"/>
        <w:rPr>
          <w:rFonts w:ascii="Arial" w:eastAsia="Times New Roman" w:hAnsi="Arial" w:cs="Arial"/>
          <w:color w:val="000000"/>
          <w:w w:val="97"/>
          <w:sz w:val="24"/>
          <w:szCs w:val="24"/>
        </w:rPr>
      </w:pPr>
    </w:p>
    <w:p w14:paraId="206C970F" w14:textId="77777777" w:rsidR="00166948" w:rsidRPr="007C0C9A" w:rsidRDefault="00166948" w:rsidP="00166948">
      <w:pPr>
        <w:widowControl w:val="0"/>
        <w:autoSpaceDE w:val="0"/>
        <w:autoSpaceDN w:val="0"/>
        <w:adjustRightInd w:val="0"/>
        <w:spacing w:after="0" w:line="240" w:lineRule="auto"/>
        <w:jc w:val="center"/>
        <w:rPr>
          <w:rFonts w:ascii="Arial" w:eastAsia="Times New Roman" w:hAnsi="Arial" w:cs="Arial"/>
          <w:color w:val="000000"/>
          <w:w w:val="97"/>
          <w:sz w:val="24"/>
          <w:szCs w:val="24"/>
        </w:rPr>
      </w:pPr>
    </w:p>
    <w:p w14:paraId="206C9710" w14:textId="77777777" w:rsidR="00166948" w:rsidRPr="007C0C9A" w:rsidRDefault="00166948" w:rsidP="00166948">
      <w:pPr>
        <w:widowControl w:val="0"/>
        <w:autoSpaceDE w:val="0"/>
        <w:autoSpaceDN w:val="0"/>
        <w:adjustRightInd w:val="0"/>
        <w:spacing w:after="0" w:line="240" w:lineRule="auto"/>
        <w:jc w:val="center"/>
        <w:rPr>
          <w:rFonts w:ascii="Arial" w:eastAsia="Times New Roman" w:hAnsi="Arial" w:cs="Arial"/>
          <w:color w:val="000000"/>
          <w:w w:val="97"/>
          <w:sz w:val="24"/>
          <w:szCs w:val="24"/>
        </w:rPr>
      </w:pPr>
    </w:p>
    <w:p w14:paraId="206C9711" w14:textId="77777777" w:rsidR="00166948" w:rsidRPr="007C0C9A" w:rsidRDefault="00166948" w:rsidP="00166948">
      <w:pPr>
        <w:widowControl w:val="0"/>
        <w:autoSpaceDE w:val="0"/>
        <w:autoSpaceDN w:val="0"/>
        <w:adjustRightInd w:val="0"/>
        <w:spacing w:after="0" w:line="240" w:lineRule="auto"/>
        <w:jc w:val="center"/>
        <w:rPr>
          <w:rFonts w:ascii="Arial" w:eastAsia="Times New Roman" w:hAnsi="Arial" w:cs="Arial"/>
          <w:color w:val="000000"/>
          <w:w w:val="97"/>
          <w:sz w:val="24"/>
          <w:szCs w:val="24"/>
        </w:rPr>
      </w:pPr>
    </w:p>
    <w:p w14:paraId="206C9712" w14:textId="77777777" w:rsidR="00166948" w:rsidRPr="007C0C9A" w:rsidRDefault="00166948" w:rsidP="00166948">
      <w:pPr>
        <w:widowControl w:val="0"/>
        <w:autoSpaceDE w:val="0"/>
        <w:autoSpaceDN w:val="0"/>
        <w:adjustRightInd w:val="0"/>
        <w:spacing w:after="0" w:line="240" w:lineRule="auto"/>
        <w:jc w:val="center"/>
        <w:rPr>
          <w:rFonts w:ascii="Arial" w:eastAsia="Times New Roman" w:hAnsi="Arial" w:cs="Arial"/>
          <w:color w:val="000000"/>
          <w:w w:val="97"/>
          <w:sz w:val="24"/>
          <w:szCs w:val="24"/>
        </w:rPr>
      </w:pPr>
    </w:p>
    <w:p w14:paraId="206C9713" w14:textId="77777777" w:rsidR="00166948" w:rsidRPr="007C0C9A" w:rsidRDefault="00166948" w:rsidP="00166948">
      <w:pPr>
        <w:widowControl w:val="0"/>
        <w:autoSpaceDE w:val="0"/>
        <w:autoSpaceDN w:val="0"/>
        <w:adjustRightInd w:val="0"/>
        <w:spacing w:after="0" w:line="240" w:lineRule="auto"/>
        <w:jc w:val="center"/>
        <w:rPr>
          <w:rFonts w:ascii="Arial" w:eastAsia="Times New Roman" w:hAnsi="Arial" w:cs="Arial"/>
          <w:color w:val="000000"/>
          <w:w w:val="97"/>
          <w:sz w:val="24"/>
          <w:szCs w:val="24"/>
        </w:rPr>
      </w:pPr>
    </w:p>
    <w:p w14:paraId="206C9714" w14:textId="77777777" w:rsidR="00166948" w:rsidRPr="007C0C9A" w:rsidRDefault="00166948" w:rsidP="00166948">
      <w:pPr>
        <w:widowControl w:val="0"/>
        <w:autoSpaceDE w:val="0"/>
        <w:autoSpaceDN w:val="0"/>
        <w:adjustRightInd w:val="0"/>
        <w:spacing w:after="0" w:line="240" w:lineRule="auto"/>
        <w:jc w:val="center"/>
        <w:rPr>
          <w:rFonts w:ascii="Arial" w:eastAsia="Times New Roman" w:hAnsi="Arial" w:cs="Arial"/>
          <w:color w:val="000000"/>
          <w:w w:val="97"/>
          <w:sz w:val="24"/>
          <w:szCs w:val="24"/>
        </w:rPr>
      </w:pPr>
    </w:p>
    <w:p w14:paraId="206C9715" w14:textId="77777777" w:rsidR="00166948" w:rsidRPr="007C0C9A" w:rsidRDefault="00166948" w:rsidP="00166948">
      <w:pPr>
        <w:widowControl w:val="0"/>
        <w:autoSpaceDE w:val="0"/>
        <w:autoSpaceDN w:val="0"/>
        <w:adjustRightInd w:val="0"/>
        <w:spacing w:after="0" w:line="240" w:lineRule="auto"/>
        <w:jc w:val="center"/>
        <w:rPr>
          <w:rFonts w:ascii="Arial" w:eastAsia="Times New Roman" w:hAnsi="Arial" w:cs="Arial"/>
          <w:color w:val="000000"/>
          <w:w w:val="97"/>
          <w:sz w:val="24"/>
          <w:szCs w:val="24"/>
        </w:rPr>
      </w:pPr>
    </w:p>
    <w:p w14:paraId="206C9716" w14:textId="77777777" w:rsidR="00166948" w:rsidRPr="007C0C9A" w:rsidRDefault="00166948" w:rsidP="00166948">
      <w:pPr>
        <w:widowControl w:val="0"/>
        <w:autoSpaceDE w:val="0"/>
        <w:autoSpaceDN w:val="0"/>
        <w:adjustRightInd w:val="0"/>
        <w:spacing w:after="0" w:line="240" w:lineRule="auto"/>
        <w:jc w:val="center"/>
        <w:rPr>
          <w:rFonts w:ascii="Arial" w:eastAsia="Times New Roman" w:hAnsi="Arial" w:cs="Arial"/>
          <w:color w:val="000000"/>
          <w:w w:val="97"/>
          <w:sz w:val="24"/>
          <w:szCs w:val="24"/>
        </w:rPr>
      </w:pPr>
    </w:p>
    <w:p w14:paraId="206C9717" w14:textId="77777777" w:rsidR="00166948" w:rsidRPr="007C0C9A" w:rsidRDefault="00166948" w:rsidP="00166948">
      <w:pPr>
        <w:widowControl w:val="0"/>
        <w:autoSpaceDE w:val="0"/>
        <w:autoSpaceDN w:val="0"/>
        <w:adjustRightInd w:val="0"/>
        <w:spacing w:after="0" w:line="240" w:lineRule="auto"/>
        <w:jc w:val="center"/>
        <w:rPr>
          <w:rFonts w:ascii="Arial" w:eastAsia="Times New Roman" w:hAnsi="Arial" w:cs="Arial"/>
          <w:color w:val="000000"/>
          <w:w w:val="97"/>
          <w:sz w:val="24"/>
          <w:szCs w:val="24"/>
        </w:rPr>
      </w:pPr>
    </w:p>
    <w:p w14:paraId="206C9718" w14:textId="77777777" w:rsidR="00166948" w:rsidRPr="007C0C9A" w:rsidRDefault="00166948" w:rsidP="00166948">
      <w:pPr>
        <w:widowControl w:val="0"/>
        <w:autoSpaceDE w:val="0"/>
        <w:autoSpaceDN w:val="0"/>
        <w:adjustRightInd w:val="0"/>
        <w:spacing w:after="0" w:line="240" w:lineRule="auto"/>
        <w:jc w:val="center"/>
        <w:rPr>
          <w:rFonts w:ascii="Arial" w:eastAsia="Times New Roman" w:hAnsi="Arial" w:cs="Arial"/>
          <w:color w:val="000000"/>
          <w:w w:val="97"/>
          <w:sz w:val="24"/>
          <w:szCs w:val="24"/>
        </w:rPr>
      </w:pPr>
    </w:p>
    <w:p w14:paraId="206C9719" w14:textId="77777777" w:rsidR="00166948" w:rsidRPr="007C0C9A" w:rsidRDefault="00166948" w:rsidP="00166948">
      <w:pPr>
        <w:widowControl w:val="0"/>
        <w:autoSpaceDE w:val="0"/>
        <w:autoSpaceDN w:val="0"/>
        <w:adjustRightInd w:val="0"/>
        <w:spacing w:after="0" w:line="240" w:lineRule="auto"/>
        <w:jc w:val="center"/>
        <w:rPr>
          <w:rFonts w:ascii="Arial" w:eastAsia="Times New Roman" w:hAnsi="Arial" w:cs="Arial"/>
          <w:color w:val="000000"/>
          <w:w w:val="97"/>
          <w:sz w:val="24"/>
          <w:szCs w:val="24"/>
        </w:rPr>
      </w:pPr>
    </w:p>
    <w:p w14:paraId="206C971A" w14:textId="77777777" w:rsidR="007C4F09" w:rsidRPr="007C0C9A" w:rsidRDefault="00166948" w:rsidP="00166948">
      <w:pPr>
        <w:widowControl w:val="0"/>
        <w:autoSpaceDE w:val="0"/>
        <w:autoSpaceDN w:val="0"/>
        <w:adjustRightInd w:val="0"/>
        <w:spacing w:after="0" w:line="240" w:lineRule="auto"/>
        <w:jc w:val="center"/>
        <w:rPr>
          <w:rFonts w:ascii="Arial" w:eastAsia="Times New Roman" w:hAnsi="Arial" w:cs="Arial"/>
          <w:color w:val="000000"/>
          <w:w w:val="97"/>
          <w:sz w:val="24"/>
          <w:szCs w:val="24"/>
        </w:rPr>
        <w:sectPr w:rsidR="007C4F09" w:rsidRPr="007C0C9A" w:rsidSect="00166948">
          <w:pgSz w:w="12240" w:h="15840" w:code="1"/>
          <w:pgMar w:top="720" w:right="1008" w:bottom="720" w:left="1008" w:header="720" w:footer="720" w:gutter="0"/>
          <w:pgNumType w:start="1" w:chapSep="period"/>
          <w:cols w:space="720"/>
          <w:noEndnote/>
          <w:docGrid w:linePitch="246"/>
        </w:sectPr>
      </w:pPr>
      <w:r w:rsidRPr="007C0C9A">
        <w:rPr>
          <w:rFonts w:ascii="Arial" w:eastAsia="Times New Roman" w:hAnsi="Arial" w:cs="Arial"/>
          <w:color w:val="000000"/>
          <w:w w:val="97"/>
          <w:sz w:val="24"/>
          <w:szCs w:val="24"/>
        </w:rPr>
        <w:t>This page is intentionally left blank.</w:t>
      </w:r>
    </w:p>
    <w:p w14:paraId="4C2EA7D0" w14:textId="6FD1283B" w:rsidR="004A5874" w:rsidRPr="007C0C9A" w:rsidRDefault="004A5874" w:rsidP="00593D48">
      <w:pPr>
        <w:rPr>
          <w:rFonts w:ascii="Arial" w:hAnsi="Arial" w:cs="Arial"/>
          <w:b/>
          <w:sz w:val="28"/>
          <w:szCs w:val="28"/>
        </w:rPr>
      </w:pPr>
      <w:r w:rsidRPr="007C0C9A">
        <w:rPr>
          <w:rFonts w:ascii="Arial" w:hAnsi="Arial" w:cs="Arial"/>
          <w:b/>
          <w:sz w:val="28"/>
          <w:szCs w:val="28"/>
        </w:rPr>
        <w:lastRenderedPageBreak/>
        <w:t>HIV CARE CONTINUUM</w:t>
      </w:r>
    </w:p>
    <w:p w14:paraId="710A6499" w14:textId="4BD94D12" w:rsidR="0098070E" w:rsidRPr="00567F3A" w:rsidRDefault="00A77D35" w:rsidP="005A2F22">
      <w:pPr>
        <w:spacing w:line="240" w:lineRule="auto"/>
        <w:jc w:val="both"/>
        <w:rPr>
          <w:rFonts w:ascii="Arial" w:hAnsi="Arial" w:cs="Arial"/>
          <w:sz w:val="24"/>
          <w:szCs w:val="24"/>
        </w:rPr>
      </w:pPr>
      <w:r w:rsidRPr="00567F3A">
        <w:rPr>
          <w:rStyle w:val="normaltextrun"/>
          <w:rFonts w:ascii="Arial" w:hAnsi="Arial" w:cs="Arial"/>
          <w:color w:val="000000"/>
          <w:sz w:val="24"/>
          <w:szCs w:val="24"/>
          <w:shd w:val="clear" w:color="auto" w:fill="FFFFFF"/>
        </w:rPr>
        <w:t xml:space="preserve">The Tampa-St. Petersburg Eligible Metropolitan Area (EMA), located on the west central coast of Florida, is comprised of Hernando, Hillsborough, Pasco, and Pinellas Counties. </w:t>
      </w:r>
      <w:r w:rsidR="0098070E" w:rsidRPr="00567F3A">
        <w:rPr>
          <w:rFonts w:ascii="Arial" w:hAnsi="Arial" w:cs="Arial"/>
          <w:b/>
          <w:sz w:val="24"/>
          <w:szCs w:val="24"/>
        </w:rPr>
        <w:t xml:space="preserve">Figure </w:t>
      </w:r>
      <w:r w:rsidRPr="00567F3A">
        <w:rPr>
          <w:rFonts w:ascii="Arial" w:hAnsi="Arial" w:cs="Arial"/>
          <w:b/>
          <w:sz w:val="24"/>
          <w:szCs w:val="24"/>
        </w:rPr>
        <w:t>1</w:t>
      </w:r>
      <w:r w:rsidR="0098070E" w:rsidRPr="00567F3A">
        <w:rPr>
          <w:rFonts w:ascii="Arial" w:hAnsi="Arial" w:cs="Arial"/>
          <w:sz w:val="24"/>
          <w:szCs w:val="24"/>
        </w:rPr>
        <w:t xml:space="preserve"> depicts the Eligible Metropolitan Area’s (EMA) population-based HIV Care Continuum. The graph was developed using HIV/AIDS Surveillance data from the Florida Department of Health. </w:t>
      </w:r>
    </w:p>
    <w:p w14:paraId="36C24695" w14:textId="77777777" w:rsidR="0098070E" w:rsidRPr="00567F3A" w:rsidRDefault="0098070E" w:rsidP="005A2F22">
      <w:pPr>
        <w:spacing w:line="240" w:lineRule="auto"/>
        <w:jc w:val="both"/>
        <w:rPr>
          <w:rFonts w:ascii="Arial" w:hAnsi="Arial" w:cs="Arial"/>
          <w:b/>
          <w:sz w:val="24"/>
          <w:szCs w:val="24"/>
        </w:rPr>
      </w:pPr>
      <w:r w:rsidRPr="00567F3A">
        <w:rPr>
          <w:rFonts w:ascii="Arial" w:hAnsi="Arial" w:cs="Arial"/>
          <w:sz w:val="24"/>
          <w:szCs w:val="24"/>
        </w:rPr>
        <w:t xml:space="preserve">Definitions and data sources for the Care Continuum are: </w:t>
      </w:r>
    </w:p>
    <w:p w14:paraId="561A857D" w14:textId="77777777" w:rsidR="0098070E" w:rsidRPr="00567F3A" w:rsidRDefault="0098070E" w:rsidP="005A2F22">
      <w:pPr>
        <w:spacing w:line="240" w:lineRule="auto"/>
        <w:ind w:left="720"/>
        <w:contextualSpacing/>
        <w:jc w:val="both"/>
        <w:rPr>
          <w:rFonts w:ascii="Arial" w:hAnsi="Arial" w:cs="Arial"/>
          <w:sz w:val="24"/>
          <w:szCs w:val="24"/>
        </w:rPr>
      </w:pPr>
      <w:r w:rsidRPr="00567F3A">
        <w:rPr>
          <w:rFonts w:ascii="Arial" w:hAnsi="Arial" w:cs="Arial"/>
          <w:sz w:val="24"/>
          <w:szCs w:val="24"/>
        </w:rPr>
        <w:t xml:space="preserve">- </w:t>
      </w:r>
      <w:r w:rsidRPr="00567F3A">
        <w:rPr>
          <w:rFonts w:ascii="Arial" w:hAnsi="Arial" w:cs="Arial"/>
          <w:i/>
          <w:sz w:val="24"/>
          <w:szCs w:val="24"/>
        </w:rPr>
        <w:t>HIV Diagnosed</w:t>
      </w:r>
      <w:r w:rsidRPr="00567F3A">
        <w:rPr>
          <w:rFonts w:ascii="Arial" w:hAnsi="Arial" w:cs="Arial"/>
          <w:sz w:val="24"/>
          <w:szCs w:val="24"/>
        </w:rPr>
        <w:t xml:space="preserve"> = Include persons whose HIV diagnosis occurred during the period specified, data as of 6/30/2020.</w:t>
      </w:r>
    </w:p>
    <w:p w14:paraId="527FF190" w14:textId="77777777" w:rsidR="0098070E" w:rsidRPr="00567F3A" w:rsidRDefault="0098070E" w:rsidP="005A2F22">
      <w:pPr>
        <w:spacing w:line="240" w:lineRule="auto"/>
        <w:ind w:left="720"/>
        <w:contextualSpacing/>
        <w:jc w:val="both"/>
        <w:rPr>
          <w:rFonts w:ascii="Arial" w:hAnsi="Arial" w:cs="Arial"/>
          <w:sz w:val="24"/>
          <w:szCs w:val="24"/>
        </w:rPr>
      </w:pPr>
      <w:r w:rsidRPr="00567F3A">
        <w:rPr>
          <w:rFonts w:ascii="Arial" w:hAnsi="Arial" w:cs="Arial"/>
          <w:i/>
          <w:sz w:val="24"/>
          <w:szCs w:val="24"/>
        </w:rPr>
        <w:t>-</w:t>
      </w:r>
      <w:r w:rsidRPr="00567F3A">
        <w:rPr>
          <w:rFonts w:ascii="Arial" w:hAnsi="Arial" w:cs="Arial"/>
          <w:sz w:val="24"/>
          <w:szCs w:val="24"/>
        </w:rPr>
        <w:t xml:space="preserve"> </w:t>
      </w:r>
      <w:r w:rsidRPr="00567F3A">
        <w:rPr>
          <w:rFonts w:ascii="Arial" w:hAnsi="Arial" w:cs="Arial"/>
          <w:i/>
          <w:sz w:val="24"/>
          <w:szCs w:val="24"/>
        </w:rPr>
        <w:t>In Care</w:t>
      </w:r>
      <w:r w:rsidRPr="00567F3A">
        <w:rPr>
          <w:rFonts w:ascii="Arial" w:hAnsi="Arial" w:cs="Arial"/>
          <w:sz w:val="24"/>
          <w:szCs w:val="24"/>
        </w:rPr>
        <w:t xml:space="preserve"> = People with HIV (PWH) with at least one documented viral load (VL) or cluster of differentiation 4 (CD4) lab, medical visit, or prescription from 1/1/2019 through 3/31/2020, data as of 6/30/2020.</w:t>
      </w:r>
    </w:p>
    <w:p w14:paraId="11630366" w14:textId="77777777" w:rsidR="0098070E" w:rsidRPr="00567F3A" w:rsidRDefault="0098070E" w:rsidP="005A2F22">
      <w:pPr>
        <w:spacing w:line="240" w:lineRule="auto"/>
        <w:ind w:left="720"/>
        <w:contextualSpacing/>
        <w:jc w:val="both"/>
        <w:rPr>
          <w:rFonts w:ascii="Arial" w:hAnsi="Arial" w:cs="Arial"/>
          <w:sz w:val="24"/>
          <w:szCs w:val="24"/>
        </w:rPr>
      </w:pPr>
      <w:r w:rsidRPr="00567F3A">
        <w:rPr>
          <w:rFonts w:ascii="Arial" w:hAnsi="Arial" w:cs="Arial"/>
          <w:i/>
          <w:sz w:val="24"/>
          <w:szCs w:val="24"/>
        </w:rPr>
        <w:t>- Retained in Care</w:t>
      </w:r>
      <w:r w:rsidRPr="00567F3A">
        <w:rPr>
          <w:rFonts w:ascii="Arial" w:hAnsi="Arial" w:cs="Arial"/>
          <w:sz w:val="24"/>
          <w:szCs w:val="24"/>
        </w:rPr>
        <w:t xml:space="preserve"> = PWH with two or more documented VL or CD4 labs, medical visits, or prescriptions at least three months apart from 1/1/2019 through 6/30/2020, data as of 6/30/2020. </w:t>
      </w:r>
    </w:p>
    <w:p w14:paraId="1E860A9E" w14:textId="77777777" w:rsidR="0098070E" w:rsidRPr="00567F3A" w:rsidRDefault="0098070E" w:rsidP="005A2F22">
      <w:pPr>
        <w:spacing w:line="240" w:lineRule="auto"/>
        <w:ind w:left="720"/>
        <w:contextualSpacing/>
        <w:jc w:val="both"/>
        <w:rPr>
          <w:rFonts w:ascii="Arial" w:hAnsi="Arial" w:cs="Arial"/>
          <w:sz w:val="24"/>
          <w:szCs w:val="24"/>
          <w:u w:val="single"/>
        </w:rPr>
      </w:pPr>
      <w:r w:rsidRPr="00567F3A">
        <w:rPr>
          <w:rFonts w:ascii="Arial" w:hAnsi="Arial" w:cs="Arial"/>
          <w:i/>
          <w:sz w:val="24"/>
          <w:szCs w:val="24"/>
        </w:rPr>
        <w:t>- Viral Load Suppression</w:t>
      </w:r>
      <w:r w:rsidRPr="00567F3A">
        <w:rPr>
          <w:rFonts w:ascii="Arial" w:hAnsi="Arial" w:cs="Arial"/>
          <w:sz w:val="24"/>
          <w:szCs w:val="24"/>
        </w:rPr>
        <w:t xml:space="preserve"> = PWH with a suppressed VL (&lt;200 copies/mL) on the last VL from 1/1/2019 through 3/31/2020, data as of 6/30/2020.</w:t>
      </w:r>
    </w:p>
    <w:p w14:paraId="17520978" w14:textId="77777777" w:rsidR="0098070E" w:rsidRPr="00567F3A" w:rsidRDefault="0098070E" w:rsidP="005A2F22">
      <w:pPr>
        <w:spacing w:line="240" w:lineRule="auto"/>
        <w:ind w:left="720"/>
        <w:contextualSpacing/>
        <w:jc w:val="both"/>
        <w:rPr>
          <w:rFonts w:ascii="Arial" w:hAnsi="Arial" w:cs="Arial"/>
          <w:sz w:val="24"/>
          <w:szCs w:val="24"/>
        </w:rPr>
      </w:pPr>
    </w:p>
    <w:p w14:paraId="414211AB" w14:textId="77777777" w:rsidR="0098070E" w:rsidRPr="00567F3A" w:rsidRDefault="0098070E" w:rsidP="005A2F22">
      <w:pPr>
        <w:spacing w:line="240" w:lineRule="auto"/>
        <w:ind w:left="720"/>
        <w:contextualSpacing/>
        <w:jc w:val="both"/>
        <w:rPr>
          <w:rFonts w:ascii="Arial" w:hAnsi="Arial" w:cs="Arial"/>
          <w:sz w:val="24"/>
          <w:szCs w:val="24"/>
        </w:rPr>
      </w:pPr>
    </w:p>
    <w:p w14:paraId="1EAC9521" w14:textId="77777777" w:rsidR="0098070E" w:rsidRPr="00567F3A" w:rsidRDefault="0098070E" w:rsidP="005A2F22">
      <w:pPr>
        <w:spacing w:line="240" w:lineRule="auto"/>
        <w:jc w:val="both"/>
        <w:rPr>
          <w:rFonts w:ascii="Arial" w:hAnsi="Arial" w:cs="Arial"/>
          <w:sz w:val="24"/>
          <w:szCs w:val="24"/>
        </w:rPr>
      </w:pPr>
      <w:r w:rsidRPr="00567F3A">
        <w:rPr>
          <w:rFonts w:ascii="Arial" w:hAnsi="Arial" w:cs="Arial"/>
          <w:sz w:val="24"/>
          <w:szCs w:val="24"/>
        </w:rPr>
        <w:t>Limitations of this data include:</w:t>
      </w:r>
    </w:p>
    <w:p w14:paraId="5DE1DBD1" w14:textId="77777777" w:rsidR="0098070E" w:rsidRPr="00567F3A" w:rsidRDefault="0098070E" w:rsidP="005A2F22">
      <w:pPr>
        <w:pStyle w:val="ListParagraph"/>
        <w:numPr>
          <w:ilvl w:val="0"/>
          <w:numId w:val="2"/>
        </w:numPr>
        <w:shd w:val="clear" w:color="auto" w:fill="FFFFFF"/>
        <w:spacing w:after="0" w:line="240" w:lineRule="auto"/>
        <w:jc w:val="both"/>
        <w:textAlignment w:val="baseline"/>
        <w:rPr>
          <w:rFonts w:ascii="Arial" w:hAnsi="Arial" w:cs="Arial"/>
          <w:sz w:val="24"/>
          <w:szCs w:val="24"/>
        </w:rPr>
      </w:pPr>
      <w:r w:rsidRPr="00567F3A">
        <w:rPr>
          <w:rFonts w:ascii="Arial" w:eastAsia="Times New Roman" w:hAnsi="Arial" w:cs="Arial"/>
          <w:sz w:val="24"/>
          <w:szCs w:val="24"/>
        </w:rPr>
        <w:t xml:space="preserve">Ensuring that all 132,442 People with HIV, 116,689 of which are aware of their status, that are presumed alive and living in Florida in </w:t>
      </w:r>
      <w:proofErr w:type="spellStart"/>
      <w:r w:rsidRPr="00567F3A">
        <w:rPr>
          <w:rFonts w:ascii="Arial" w:eastAsia="Times New Roman" w:hAnsi="Arial" w:cs="Arial"/>
          <w:sz w:val="24"/>
          <w:szCs w:val="24"/>
        </w:rPr>
        <w:t>eHARS</w:t>
      </w:r>
      <w:proofErr w:type="spellEnd"/>
      <w:r w:rsidRPr="00567F3A">
        <w:rPr>
          <w:rFonts w:ascii="Arial" w:eastAsia="Times New Roman" w:hAnsi="Arial" w:cs="Arial"/>
          <w:sz w:val="24"/>
          <w:szCs w:val="24"/>
        </w:rPr>
        <w:t xml:space="preserve"> are valid.</w:t>
      </w:r>
      <w:r w:rsidRPr="00567F3A">
        <w:rPr>
          <w:rFonts w:ascii="Arial" w:hAnsi="Arial" w:cs="Arial"/>
          <w:color w:val="201F1E"/>
          <w:sz w:val="23"/>
          <w:szCs w:val="23"/>
        </w:rPr>
        <w:t xml:space="preserve"> </w:t>
      </w:r>
    </w:p>
    <w:p w14:paraId="3CBAD00C" w14:textId="77777777" w:rsidR="0098070E" w:rsidRPr="00567F3A" w:rsidRDefault="0098070E" w:rsidP="005A2F22">
      <w:pPr>
        <w:pStyle w:val="ListParagraph"/>
        <w:numPr>
          <w:ilvl w:val="0"/>
          <w:numId w:val="2"/>
        </w:numPr>
        <w:shd w:val="clear" w:color="auto" w:fill="FFFFFF"/>
        <w:spacing w:after="0" w:line="240" w:lineRule="auto"/>
        <w:jc w:val="both"/>
        <w:textAlignment w:val="baseline"/>
        <w:rPr>
          <w:rFonts w:ascii="Arial" w:hAnsi="Arial" w:cs="Arial"/>
          <w:sz w:val="24"/>
          <w:szCs w:val="24"/>
        </w:rPr>
      </w:pPr>
      <w:r w:rsidRPr="00567F3A">
        <w:rPr>
          <w:rFonts w:ascii="Arial" w:hAnsi="Arial" w:cs="Arial"/>
          <w:sz w:val="24"/>
          <w:szCs w:val="24"/>
        </w:rPr>
        <w:t>These data are generated from the merging of the following databases: enhanced HIV/AIDS Reporting System (</w:t>
      </w:r>
      <w:proofErr w:type="spellStart"/>
      <w:r w:rsidRPr="00567F3A">
        <w:rPr>
          <w:rFonts w:ascii="Arial" w:hAnsi="Arial" w:cs="Arial"/>
          <w:sz w:val="24"/>
          <w:szCs w:val="24"/>
        </w:rPr>
        <w:t>eHARS</w:t>
      </w:r>
      <w:proofErr w:type="spellEnd"/>
      <w:r w:rsidRPr="00567F3A">
        <w:rPr>
          <w:rFonts w:ascii="Arial" w:hAnsi="Arial" w:cs="Arial"/>
          <w:sz w:val="24"/>
          <w:szCs w:val="24"/>
        </w:rPr>
        <w:t xml:space="preserve">) database, Florida’s </w:t>
      </w:r>
      <w:proofErr w:type="spellStart"/>
      <w:r w:rsidRPr="00567F3A">
        <w:rPr>
          <w:rFonts w:ascii="Arial" w:hAnsi="Arial" w:cs="Arial"/>
          <w:sz w:val="24"/>
          <w:szCs w:val="24"/>
        </w:rPr>
        <w:t>CAREWare</w:t>
      </w:r>
      <w:proofErr w:type="spellEnd"/>
      <w:r w:rsidRPr="00567F3A">
        <w:rPr>
          <w:rFonts w:ascii="Arial" w:hAnsi="Arial" w:cs="Arial"/>
          <w:sz w:val="24"/>
          <w:szCs w:val="24"/>
        </w:rPr>
        <w:t xml:space="preserve"> database, and the AIDS Drug Assistance Program (ADAP) database. The analysis of these data depends on the completeness of laboratory reporting in </w:t>
      </w:r>
      <w:proofErr w:type="spellStart"/>
      <w:r w:rsidRPr="00567F3A">
        <w:rPr>
          <w:rFonts w:ascii="Arial" w:hAnsi="Arial" w:cs="Arial"/>
          <w:sz w:val="24"/>
          <w:szCs w:val="24"/>
        </w:rPr>
        <w:t>eHARS</w:t>
      </w:r>
      <w:proofErr w:type="spellEnd"/>
      <w:r w:rsidRPr="00567F3A">
        <w:rPr>
          <w:rFonts w:ascii="Arial" w:hAnsi="Arial" w:cs="Arial"/>
          <w:sz w:val="24"/>
          <w:szCs w:val="24"/>
        </w:rPr>
        <w:t xml:space="preserve">, maintaining timely reporting of deaths, maintaining accurate current addresses, and accommodating for in and out migration.  </w:t>
      </w:r>
    </w:p>
    <w:p w14:paraId="65CC1E25" w14:textId="77777777" w:rsidR="0098070E" w:rsidRPr="00567F3A" w:rsidRDefault="0098070E" w:rsidP="005A2F22">
      <w:pPr>
        <w:pStyle w:val="ListParagraph"/>
        <w:numPr>
          <w:ilvl w:val="0"/>
          <w:numId w:val="2"/>
        </w:numPr>
        <w:spacing w:line="240" w:lineRule="auto"/>
        <w:jc w:val="both"/>
        <w:rPr>
          <w:rFonts w:ascii="Arial" w:hAnsi="Arial" w:cs="Arial"/>
          <w:sz w:val="24"/>
          <w:szCs w:val="24"/>
        </w:rPr>
      </w:pPr>
      <w:r w:rsidRPr="00567F3A">
        <w:rPr>
          <w:rFonts w:ascii="Arial" w:hAnsi="Arial" w:cs="Arial"/>
          <w:sz w:val="24"/>
          <w:szCs w:val="24"/>
        </w:rPr>
        <w:t>Assuming that persons not in care, based on the data, matches above are truly not in care.</w:t>
      </w:r>
    </w:p>
    <w:p w14:paraId="62AD5DB6" w14:textId="77777777" w:rsidR="0098070E" w:rsidRPr="00567F3A" w:rsidRDefault="0098070E" w:rsidP="005A2F22">
      <w:pPr>
        <w:pStyle w:val="ListParagraph"/>
        <w:numPr>
          <w:ilvl w:val="0"/>
          <w:numId w:val="2"/>
        </w:numPr>
        <w:spacing w:line="240" w:lineRule="auto"/>
        <w:jc w:val="both"/>
        <w:rPr>
          <w:rFonts w:ascii="Arial" w:hAnsi="Arial" w:cs="Arial"/>
          <w:sz w:val="24"/>
          <w:szCs w:val="24"/>
        </w:rPr>
      </w:pPr>
      <w:r w:rsidRPr="00567F3A">
        <w:rPr>
          <w:rFonts w:ascii="Arial" w:hAnsi="Arial" w:cs="Arial"/>
          <w:sz w:val="24"/>
          <w:szCs w:val="24"/>
        </w:rPr>
        <w:t>The diagnosed-based HIV Care Continuum approach was utilized as the estimated number of those who have not been diagnosed with HIV in the EMA was unavailable.</w:t>
      </w:r>
    </w:p>
    <w:p w14:paraId="2FF0FB04" w14:textId="77777777" w:rsidR="0098070E" w:rsidRPr="007C0C9A" w:rsidRDefault="0098070E" w:rsidP="0098070E">
      <w:pPr>
        <w:spacing w:line="240" w:lineRule="auto"/>
        <w:contextualSpacing/>
        <w:jc w:val="center"/>
        <w:rPr>
          <w:rFonts w:ascii="Times New Roman" w:hAnsi="Times New Roman" w:cs="Times New Roman"/>
          <w:b/>
          <w:bCs/>
          <w:sz w:val="20"/>
          <w:szCs w:val="20"/>
        </w:rPr>
      </w:pPr>
    </w:p>
    <w:p w14:paraId="4ADA9182" w14:textId="77777777" w:rsidR="0098070E" w:rsidRPr="007C0C9A" w:rsidRDefault="0098070E" w:rsidP="0098070E">
      <w:pPr>
        <w:spacing w:line="240" w:lineRule="auto"/>
        <w:contextualSpacing/>
        <w:jc w:val="center"/>
        <w:rPr>
          <w:rFonts w:ascii="Times New Roman" w:hAnsi="Times New Roman" w:cs="Times New Roman"/>
          <w:b/>
          <w:bCs/>
          <w:sz w:val="20"/>
          <w:szCs w:val="20"/>
        </w:rPr>
      </w:pPr>
    </w:p>
    <w:p w14:paraId="3E0D05E3" w14:textId="77777777" w:rsidR="0098070E" w:rsidRPr="007C0C9A" w:rsidRDefault="0098070E" w:rsidP="0098070E">
      <w:pPr>
        <w:spacing w:line="240" w:lineRule="auto"/>
        <w:contextualSpacing/>
        <w:jc w:val="center"/>
        <w:rPr>
          <w:rFonts w:ascii="Times New Roman" w:hAnsi="Times New Roman" w:cs="Times New Roman"/>
          <w:b/>
          <w:bCs/>
          <w:sz w:val="20"/>
          <w:szCs w:val="20"/>
        </w:rPr>
      </w:pPr>
    </w:p>
    <w:p w14:paraId="14A7B141" w14:textId="77777777" w:rsidR="0098070E" w:rsidRPr="007C0C9A" w:rsidRDefault="0098070E" w:rsidP="0098070E">
      <w:pPr>
        <w:spacing w:line="240" w:lineRule="auto"/>
        <w:contextualSpacing/>
        <w:jc w:val="center"/>
        <w:rPr>
          <w:rFonts w:ascii="Times New Roman" w:hAnsi="Times New Roman" w:cs="Times New Roman"/>
          <w:b/>
          <w:bCs/>
          <w:sz w:val="20"/>
          <w:szCs w:val="20"/>
        </w:rPr>
      </w:pPr>
    </w:p>
    <w:p w14:paraId="0047D1A6" w14:textId="77777777" w:rsidR="0098070E" w:rsidRPr="007C0C9A" w:rsidRDefault="0098070E" w:rsidP="0098070E">
      <w:pPr>
        <w:spacing w:line="240" w:lineRule="auto"/>
        <w:contextualSpacing/>
        <w:jc w:val="center"/>
        <w:rPr>
          <w:rFonts w:ascii="Times New Roman" w:hAnsi="Times New Roman" w:cs="Times New Roman"/>
          <w:b/>
          <w:bCs/>
          <w:sz w:val="20"/>
          <w:szCs w:val="20"/>
        </w:rPr>
      </w:pPr>
    </w:p>
    <w:p w14:paraId="5E428846" w14:textId="77777777" w:rsidR="0098070E" w:rsidRPr="007C0C9A" w:rsidRDefault="0098070E" w:rsidP="0098070E">
      <w:pPr>
        <w:spacing w:line="240" w:lineRule="auto"/>
        <w:contextualSpacing/>
        <w:jc w:val="center"/>
        <w:rPr>
          <w:rFonts w:ascii="Times New Roman" w:hAnsi="Times New Roman" w:cs="Times New Roman"/>
          <w:b/>
          <w:bCs/>
          <w:sz w:val="20"/>
          <w:szCs w:val="20"/>
        </w:rPr>
      </w:pPr>
    </w:p>
    <w:p w14:paraId="3972BD66" w14:textId="77777777" w:rsidR="0098070E" w:rsidRPr="007C0C9A" w:rsidRDefault="0098070E" w:rsidP="0098070E">
      <w:pPr>
        <w:spacing w:line="240" w:lineRule="auto"/>
        <w:contextualSpacing/>
        <w:jc w:val="center"/>
        <w:rPr>
          <w:rFonts w:ascii="Times New Roman" w:hAnsi="Times New Roman" w:cs="Times New Roman"/>
          <w:b/>
          <w:bCs/>
          <w:sz w:val="20"/>
          <w:szCs w:val="20"/>
        </w:rPr>
      </w:pPr>
    </w:p>
    <w:p w14:paraId="01D8BD5D" w14:textId="77777777" w:rsidR="0098070E" w:rsidRPr="007C0C9A" w:rsidRDefault="0098070E" w:rsidP="0098070E">
      <w:pPr>
        <w:spacing w:line="240" w:lineRule="auto"/>
        <w:contextualSpacing/>
        <w:jc w:val="center"/>
        <w:rPr>
          <w:rFonts w:ascii="Times New Roman" w:hAnsi="Times New Roman" w:cs="Times New Roman"/>
          <w:b/>
          <w:bCs/>
          <w:sz w:val="20"/>
          <w:szCs w:val="20"/>
        </w:rPr>
      </w:pPr>
    </w:p>
    <w:p w14:paraId="72E53AF3" w14:textId="77777777" w:rsidR="0098070E" w:rsidRPr="007C0C9A" w:rsidRDefault="0098070E" w:rsidP="0098070E">
      <w:pPr>
        <w:spacing w:line="240" w:lineRule="auto"/>
        <w:contextualSpacing/>
        <w:jc w:val="center"/>
        <w:rPr>
          <w:rFonts w:ascii="Times New Roman" w:hAnsi="Times New Roman" w:cs="Times New Roman"/>
          <w:b/>
          <w:bCs/>
          <w:sz w:val="20"/>
          <w:szCs w:val="20"/>
        </w:rPr>
      </w:pPr>
    </w:p>
    <w:p w14:paraId="186C91E5" w14:textId="551EE34F" w:rsidR="0098070E" w:rsidRPr="007C0C9A" w:rsidRDefault="0098070E" w:rsidP="00A7592E">
      <w:pPr>
        <w:tabs>
          <w:tab w:val="left" w:pos="1050"/>
        </w:tabs>
        <w:spacing w:line="240" w:lineRule="auto"/>
        <w:contextualSpacing/>
        <w:rPr>
          <w:rFonts w:ascii="Times New Roman" w:hAnsi="Times New Roman" w:cs="Times New Roman"/>
          <w:b/>
          <w:bCs/>
          <w:sz w:val="20"/>
          <w:szCs w:val="20"/>
        </w:rPr>
      </w:pPr>
    </w:p>
    <w:p w14:paraId="7D454EF0" w14:textId="1CB8A436" w:rsidR="0098070E" w:rsidRPr="00567F3A" w:rsidRDefault="0098070E" w:rsidP="0098070E">
      <w:pPr>
        <w:spacing w:line="240" w:lineRule="auto"/>
        <w:contextualSpacing/>
        <w:jc w:val="center"/>
        <w:rPr>
          <w:rFonts w:ascii="Arial" w:hAnsi="Arial" w:cs="Arial"/>
          <w:b/>
          <w:bCs/>
          <w:sz w:val="24"/>
          <w:szCs w:val="24"/>
        </w:rPr>
      </w:pPr>
      <w:r w:rsidRPr="00567F3A">
        <w:rPr>
          <w:rFonts w:ascii="Arial" w:hAnsi="Arial" w:cs="Arial"/>
          <w:b/>
          <w:bCs/>
          <w:sz w:val="24"/>
          <w:szCs w:val="24"/>
        </w:rPr>
        <w:lastRenderedPageBreak/>
        <w:t xml:space="preserve">Figure </w:t>
      </w:r>
      <w:r w:rsidR="00A77D35" w:rsidRPr="00567F3A">
        <w:rPr>
          <w:rFonts w:ascii="Arial" w:hAnsi="Arial" w:cs="Arial"/>
          <w:b/>
          <w:bCs/>
          <w:sz w:val="24"/>
          <w:szCs w:val="24"/>
        </w:rPr>
        <w:t>1</w:t>
      </w:r>
      <w:r w:rsidRPr="00567F3A">
        <w:rPr>
          <w:rFonts w:ascii="Arial" w:hAnsi="Arial" w:cs="Arial"/>
          <w:b/>
          <w:bCs/>
          <w:sz w:val="24"/>
          <w:szCs w:val="24"/>
        </w:rPr>
        <w:t xml:space="preserve">: Number and Percentage of PWH </w:t>
      </w:r>
      <w:r w:rsidRPr="00567F3A">
        <w:rPr>
          <w:rFonts w:ascii="Arial" w:hAnsi="Arial" w:cs="Arial"/>
          <w:b/>
          <w:bCs/>
          <w:sz w:val="24"/>
          <w:szCs w:val="24"/>
        </w:rPr>
        <w:br/>
        <w:t>Engaged in Selected Stages of the Continuum of HIV Care</w:t>
      </w:r>
      <w:r w:rsidRPr="00567F3A">
        <w:rPr>
          <w:rFonts w:ascii="Arial" w:hAnsi="Arial" w:cs="Arial"/>
          <w:b/>
          <w:bCs/>
          <w:sz w:val="24"/>
          <w:szCs w:val="24"/>
        </w:rPr>
        <w:br/>
        <w:t>Tampa-St. Petersburg EMA (excl. DOC</w:t>
      </w:r>
      <w:r w:rsidR="002A18D7">
        <w:rPr>
          <w:rFonts w:ascii="Arial" w:hAnsi="Arial" w:cs="Arial"/>
          <w:b/>
          <w:bCs/>
          <w:sz w:val="24"/>
          <w:szCs w:val="24"/>
        </w:rPr>
        <w:t>*</w:t>
      </w:r>
      <w:r w:rsidRPr="00567F3A">
        <w:rPr>
          <w:rFonts w:ascii="Arial" w:hAnsi="Arial" w:cs="Arial"/>
          <w:b/>
          <w:bCs/>
          <w:sz w:val="24"/>
          <w:szCs w:val="24"/>
        </w:rPr>
        <w:t>)</w:t>
      </w:r>
    </w:p>
    <w:p w14:paraId="66F256AE" w14:textId="77777777" w:rsidR="0098070E" w:rsidRPr="00567F3A" w:rsidRDefault="0098070E" w:rsidP="0098070E">
      <w:pPr>
        <w:spacing w:line="240" w:lineRule="auto"/>
        <w:contextualSpacing/>
        <w:jc w:val="center"/>
        <w:rPr>
          <w:rFonts w:ascii="Arial" w:hAnsi="Arial" w:cs="Arial"/>
          <w:sz w:val="24"/>
          <w:szCs w:val="24"/>
        </w:rPr>
      </w:pPr>
    </w:p>
    <w:p w14:paraId="79F43709" w14:textId="77777777" w:rsidR="0098070E" w:rsidRPr="00567F3A" w:rsidRDefault="0098070E" w:rsidP="0098070E">
      <w:pPr>
        <w:spacing w:line="240" w:lineRule="auto"/>
        <w:contextualSpacing/>
        <w:jc w:val="center"/>
        <w:rPr>
          <w:rFonts w:ascii="Arial" w:hAnsi="Arial" w:cs="Arial"/>
          <w:sz w:val="24"/>
          <w:szCs w:val="24"/>
        </w:rPr>
      </w:pPr>
      <w:r w:rsidRPr="00567F3A">
        <w:rPr>
          <w:rFonts w:ascii="Arial" w:hAnsi="Arial" w:cs="Arial"/>
          <w:noProof/>
          <w:sz w:val="24"/>
          <w:szCs w:val="24"/>
        </w:rPr>
        <w:drawing>
          <wp:inline distT="0" distB="0" distL="0" distR="0" wp14:anchorId="1BDFD7EC" wp14:editId="6275A00B">
            <wp:extent cx="6086475" cy="24384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8F04EB4" w14:textId="77777777" w:rsidR="0098070E" w:rsidRPr="00931A01" w:rsidRDefault="0098070E" w:rsidP="0098070E">
      <w:pPr>
        <w:pStyle w:val="ListParagraph"/>
        <w:numPr>
          <w:ilvl w:val="0"/>
          <w:numId w:val="1"/>
        </w:numPr>
        <w:spacing w:line="240" w:lineRule="auto"/>
        <w:rPr>
          <w:rFonts w:ascii="Arial" w:hAnsi="Arial" w:cs="Arial"/>
          <w:bCs/>
        </w:rPr>
      </w:pPr>
      <w:r w:rsidRPr="00931A01">
        <w:rPr>
          <w:rFonts w:ascii="Arial" w:hAnsi="Arial" w:cs="Arial"/>
          <w:bCs/>
        </w:rPr>
        <w:t>15,834 are estimated to be living with HIV, accounting for 13.5% who are unaware of their status</w:t>
      </w:r>
    </w:p>
    <w:p w14:paraId="260821BD" w14:textId="77777777" w:rsidR="0098070E" w:rsidRPr="00931A01" w:rsidRDefault="0098070E" w:rsidP="0098070E">
      <w:pPr>
        <w:pStyle w:val="ListParagraph"/>
        <w:numPr>
          <w:ilvl w:val="0"/>
          <w:numId w:val="1"/>
        </w:numPr>
        <w:spacing w:line="240" w:lineRule="auto"/>
        <w:rPr>
          <w:rFonts w:ascii="Arial" w:hAnsi="Arial" w:cs="Arial"/>
          <w:bCs/>
        </w:rPr>
      </w:pPr>
      <w:r w:rsidRPr="00931A01">
        <w:rPr>
          <w:rFonts w:ascii="Arial" w:hAnsi="Arial" w:cs="Arial"/>
          <w:bCs/>
        </w:rPr>
        <w:t>92% of the 537 diagnosed with HIV in 2019 had documented HIV-related care within 3 months of diagnosis</w:t>
      </w:r>
    </w:p>
    <w:p w14:paraId="21031B0A" w14:textId="77777777" w:rsidR="0098070E" w:rsidRPr="00931A01" w:rsidRDefault="0098070E" w:rsidP="0098070E">
      <w:pPr>
        <w:pStyle w:val="ListParagraph"/>
        <w:numPr>
          <w:ilvl w:val="0"/>
          <w:numId w:val="1"/>
        </w:numPr>
        <w:spacing w:line="240" w:lineRule="auto"/>
        <w:rPr>
          <w:rFonts w:ascii="Arial" w:hAnsi="Arial" w:cs="Arial"/>
          <w:bCs/>
        </w:rPr>
      </w:pPr>
      <w:r w:rsidRPr="00931A01">
        <w:rPr>
          <w:rFonts w:ascii="Arial" w:hAnsi="Arial" w:cs="Arial"/>
          <w:bCs/>
        </w:rPr>
        <w:t>87% of People with HIV in care had a suppressed viral load</w:t>
      </w:r>
    </w:p>
    <w:p w14:paraId="0F311E23" w14:textId="72806E4D" w:rsidR="0098070E" w:rsidRDefault="0098070E" w:rsidP="0098070E">
      <w:pPr>
        <w:pStyle w:val="ListParagraph"/>
        <w:numPr>
          <w:ilvl w:val="0"/>
          <w:numId w:val="1"/>
        </w:numPr>
        <w:spacing w:line="240" w:lineRule="auto"/>
        <w:rPr>
          <w:rFonts w:ascii="Arial" w:hAnsi="Arial" w:cs="Arial"/>
          <w:bCs/>
        </w:rPr>
      </w:pPr>
      <w:r w:rsidRPr="00931A01">
        <w:rPr>
          <w:rFonts w:ascii="Arial" w:hAnsi="Arial" w:cs="Arial"/>
          <w:bCs/>
        </w:rPr>
        <w:t>90% of People with HIV retained in care had a suppressed viral load</w:t>
      </w:r>
    </w:p>
    <w:p w14:paraId="6A5DCD79" w14:textId="3A6EA52F" w:rsidR="0098070E" w:rsidRPr="006E2982" w:rsidRDefault="002A18D7" w:rsidP="006E2982">
      <w:pPr>
        <w:spacing w:line="240" w:lineRule="auto"/>
        <w:ind w:left="720"/>
        <w:rPr>
          <w:rFonts w:ascii="Arial" w:hAnsi="Arial" w:cs="Arial"/>
          <w:bCs/>
          <w:i/>
          <w:iCs/>
          <w:sz w:val="20"/>
          <w:szCs w:val="20"/>
        </w:rPr>
      </w:pPr>
      <w:r w:rsidRPr="002A18D7">
        <w:rPr>
          <w:rFonts w:ascii="Arial" w:hAnsi="Arial" w:cs="Arial"/>
          <w:bCs/>
          <w:i/>
          <w:iCs/>
          <w:sz w:val="20"/>
          <w:szCs w:val="20"/>
        </w:rPr>
        <w:t>* Department of Corrections</w:t>
      </w:r>
    </w:p>
    <w:p w14:paraId="2BA093F8" w14:textId="77777777" w:rsidR="0098070E" w:rsidRPr="00567F3A" w:rsidRDefault="0098070E" w:rsidP="00453A70">
      <w:pPr>
        <w:pStyle w:val="ListParagraph"/>
        <w:spacing w:line="240" w:lineRule="auto"/>
        <w:rPr>
          <w:rFonts w:ascii="Arial" w:hAnsi="Arial" w:cs="Arial"/>
          <w:bCs/>
          <w:sz w:val="20"/>
          <w:szCs w:val="20"/>
        </w:rPr>
      </w:pPr>
      <w:r w:rsidRPr="00567F3A">
        <w:rPr>
          <w:rFonts w:ascii="Arial" w:hAnsi="Arial" w:cs="Arial"/>
          <w:sz w:val="20"/>
          <w:szCs w:val="20"/>
        </w:rPr>
        <w:t>Source: Florida Department of Health, Tampa-St. Petersburg EMA Epidemiological Profiles CY 2019</w:t>
      </w:r>
    </w:p>
    <w:p w14:paraId="4A5951FB" w14:textId="77777777" w:rsidR="0098070E" w:rsidRPr="00567F3A" w:rsidRDefault="0098070E" w:rsidP="005A2F22">
      <w:pPr>
        <w:spacing w:line="240" w:lineRule="auto"/>
        <w:jc w:val="both"/>
        <w:rPr>
          <w:rFonts w:ascii="Arial" w:hAnsi="Arial" w:cs="Arial"/>
          <w:sz w:val="24"/>
          <w:szCs w:val="24"/>
        </w:rPr>
      </w:pPr>
      <w:r w:rsidRPr="00567F3A">
        <w:rPr>
          <w:rFonts w:ascii="Arial" w:hAnsi="Arial" w:cs="Arial"/>
          <w:sz w:val="24"/>
          <w:szCs w:val="24"/>
        </w:rPr>
        <w:t>In the following three graphs, disparities among the viral suppression rates for three of the most disproportionately impacted minority populations are highlighted:</w:t>
      </w:r>
    </w:p>
    <w:p w14:paraId="5FAAEF8F" w14:textId="69A5D3CF" w:rsidR="0098070E" w:rsidRPr="00567F3A" w:rsidRDefault="0098070E" w:rsidP="005A2F22">
      <w:pPr>
        <w:spacing w:line="240" w:lineRule="auto"/>
        <w:jc w:val="both"/>
        <w:rPr>
          <w:rFonts w:ascii="Arial" w:hAnsi="Arial" w:cs="Arial"/>
          <w:sz w:val="24"/>
          <w:szCs w:val="24"/>
        </w:rPr>
      </w:pPr>
      <w:r w:rsidRPr="00567F3A">
        <w:rPr>
          <w:rFonts w:ascii="Arial" w:hAnsi="Arial" w:cs="Arial"/>
          <w:sz w:val="24"/>
          <w:szCs w:val="24"/>
        </w:rPr>
        <w:t xml:space="preserve">The poverty rate among many Black populations is high. The socioeconomic issues associated with poverty, such as lack of access to high-quality health care, safe and stable housing, and inclusive, comprehensive, and culturally appropriate HIV prevention education all increase Black populations’ vulnerability to HIV and comorbid health risk. The graph was developed using HIV/AIDS Surveillance data from the Florida Department of Health. </w:t>
      </w:r>
      <w:r w:rsidRPr="00567F3A">
        <w:rPr>
          <w:rFonts w:ascii="Arial" w:hAnsi="Arial" w:cs="Arial"/>
          <w:b/>
          <w:sz w:val="24"/>
          <w:szCs w:val="24"/>
        </w:rPr>
        <w:t xml:space="preserve">Figure </w:t>
      </w:r>
      <w:r w:rsidR="00A77D35" w:rsidRPr="00567F3A">
        <w:rPr>
          <w:rFonts w:ascii="Arial" w:hAnsi="Arial" w:cs="Arial"/>
          <w:b/>
          <w:sz w:val="24"/>
          <w:szCs w:val="24"/>
        </w:rPr>
        <w:t>2</w:t>
      </w:r>
      <w:r w:rsidRPr="00567F3A">
        <w:rPr>
          <w:rFonts w:ascii="Arial" w:hAnsi="Arial" w:cs="Arial"/>
          <w:sz w:val="24"/>
          <w:szCs w:val="24"/>
        </w:rPr>
        <w:t xml:space="preserve"> depicts the EMA’s HIV Care Continuum for Black People with HIV. In 2019, Black People with HIV made up 37% of HIV cases among all People with HIV, although Black persons made up only 12% of the EMA’s total population. This disparity reflects the marginalized social status of Black populations in the United States, which is further exaggerated by the stigmatization of HIV, identifying as a gender or sexual </w:t>
      </w:r>
      <w:r w:rsidRPr="00567F3A">
        <w:rPr>
          <w:rFonts w:ascii="Arial" w:hAnsi="Arial" w:cs="Arial"/>
          <w:sz w:val="24"/>
          <w:szCs w:val="24"/>
        </w:rPr>
        <w:lastRenderedPageBreak/>
        <w:t>minority-based discrimination, medical mistrust</w:t>
      </w:r>
      <w:r w:rsidRPr="00567F3A">
        <w:rPr>
          <w:rStyle w:val="FootnoteReference"/>
          <w:rFonts w:ascii="Arial" w:hAnsi="Arial" w:cs="Arial"/>
          <w:sz w:val="24"/>
          <w:szCs w:val="24"/>
        </w:rPr>
        <w:footnoteReference w:id="1"/>
      </w:r>
      <w:r w:rsidRPr="00567F3A">
        <w:rPr>
          <w:rFonts w:ascii="Arial" w:hAnsi="Arial" w:cs="Arial"/>
          <w:sz w:val="24"/>
          <w:szCs w:val="24"/>
        </w:rPr>
        <w:t xml:space="preserve">, and the fear of mistreatment. As shown in </w:t>
      </w:r>
      <w:r w:rsidRPr="00567F3A">
        <w:rPr>
          <w:rFonts w:ascii="Arial" w:hAnsi="Arial" w:cs="Arial"/>
          <w:b/>
          <w:bCs/>
          <w:sz w:val="24"/>
          <w:szCs w:val="24"/>
        </w:rPr>
        <w:t xml:space="preserve">Figure </w:t>
      </w:r>
      <w:r w:rsidR="00A77D35" w:rsidRPr="00567F3A">
        <w:rPr>
          <w:rFonts w:ascii="Arial" w:hAnsi="Arial" w:cs="Arial"/>
          <w:b/>
          <w:bCs/>
          <w:sz w:val="24"/>
          <w:szCs w:val="24"/>
        </w:rPr>
        <w:t>2</w:t>
      </w:r>
      <w:r w:rsidRPr="00567F3A">
        <w:rPr>
          <w:rFonts w:ascii="Arial" w:hAnsi="Arial" w:cs="Arial"/>
          <w:b/>
          <w:bCs/>
          <w:sz w:val="24"/>
          <w:szCs w:val="24"/>
        </w:rPr>
        <w:t>,</w:t>
      </w:r>
      <w:r w:rsidRPr="00567F3A">
        <w:rPr>
          <w:rFonts w:ascii="Arial" w:hAnsi="Arial" w:cs="Arial"/>
          <w:sz w:val="24"/>
          <w:szCs w:val="24"/>
        </w:rPr>
        <w:t xml:space="preserve"> viral suppression rates among these populations, within the Tampa-St. Petersburg EMA, are low overall (68%), but increases 18% if the Person with HIV is retained in HIV-related care.</w:t>
      </w:r>
    </w:p>
    <w:p w14:paraId="3BB537F0" w14:textId="5EF10BF6" w:rsidR="0098070E" w:rsidRPr="00567F3A" w:rsidRDefault="0098070E" w:rsidP="0098070E">
      <w:pPr>
        <w:spacing w:line="240" w:lineRule="auto"/>
        <w:contextualSpacing/>
        <w:jc w:val="center"/>
        <w:rPr>
          <w:rFonts w:ascii="Arial" w:hAnsi="Arial" w:cs="Arial"/>
          <w:b/>
          <w:bCs/>
          <w:sz w:val="24"/>
          <w:szCs w:val="24"/>
        </w:rPr>
      </w:pPr>
      <w:r w:rsidRPr="00567F3A">
        <w:rPr>
          <w:rFonts w:ascii="Arial" w:hAnsi="Arial" w:cs="Arial"/>
          <w:b/>
          <w:bCs/>
          <w:sz w:val="24"/>
          <w:szCs w:val="24"/>
        </w:rPr>
        <w:t xml:space="preserve">Figure </w:t>
      </w:r>
      <w:r w:rsidR="00A77D35" w:rsidRPr="00567F3A">
        <w:rPr>
          <w:rFonts w:ascii="Arial" w:hAnsi="Arial" w:cs="Arial"/>
          <w:b/>
          <w:bCs/>
          <w:sz w:val="24"/>
          <w:szCs w:val="24"/>
        </w:rPr>
        <w:t>2</w:t>
      </w:r>
      <w:r w:rsidRPr="00567F3A">
        <w:rPr>
          <w:rFonts w:ascii="Arial" w:hAnsi="Arial" w:cs="Arial"/>
          <w:b/>
          <w:bCs/>
          <w:sz w:val="24"/>
          <w:szCs w:val="24"/>
        </w:rPr>
        <w:t xml:space="preserve">: Number and Percentage of Black PWH </w:t>
      </w:r>
      <w:r w:rsidRPr="00567F3A">
        <w:rPr>
          <w:rFonts w:ascii="Arial" w:hAnsi="Arial" w:cs="Arial"/>
          <w:b/>
          <w:bCs/>
          <w:sz w:val="24"/>
          <w:szCs w:val="24"/>
        </w:rPr>
        <w:br/>
        <w:t>Engaged in Selected Stages of the Continuum of HIV Care</w:t>
      </w:r>
      <w:r w:rsidRPr="00567F3A">
        <w:rPr>
          <w:rFonts w:ascii="Arial" w:hAnsi="Arial" w:cs="Arial"/>
          <w:b/>
          <w:bCs/>
          <w:sz w:val="24"/>
          <w:szCs w:val="24"/>
        </w:rPr>
        <w:br/>
        <w:t>Tampa-St. Petersburg EMA (excl. DOC</w:t>
      </w:r>
      <w:r w:rsidR="004410BA">
        <w:rPr>
          <w:rFonts w:ascii="Arial" w:hAnsi="Arial" w:cs="Arial"/>
          <w:b/>
          <w:bCs/>
          <w:sz w:val="24"/>
          <w:szCs w:val="24"/>
        </w:rPr>
        <w:t>)</w:t>
      </w:r>
    </w:p>
    <w:p w14:paraId="322FB6C0" w14:textId="77777777" w:rsidR="0098070E" w:rsidRPr="00567F3A" w:rsidRDefault="0098070E" w:rsidP="0098070E">
      <w:pPr>
        <w:spacing w:line="240" w:lineRule="auto"/>
        <w:contextualSpacing/>
        <w:jc w:val="center"/>
        <w:rPr>
          <w:rFonts w:ascii="Arial" w:hAnsi="Arial" w:cs="Arial"/>
          <w:b/>
          <w:bCs/>
          <w:sz w:val="20"/>
          <w:szCs w:val="20"/>
        </w:rPr>
      </w:pPr>
    </w:p>
    <w:p w14:paraId="6B829EF1" w14:textId="77777777" w:rsidR="0098070E" w:rsidRPr="00567F3A" w:rsidRDefault="0098070E" w:rsidP="0098070E">
      <w:pPr>
        <w:spacing w:line="240" w:lineRule="auto"/>
        <w:contextualSpacing/>
        <w:jc w:val="center"/>
        <w:rPr>
          <w:rFonts w:ascii="Arial" w:hAnsi="Arial" w:cs="Arial"/>
          <w:b/>
          <w:bCs/>
          <w:sz w:val="20"/>
          <w:szCs w:val="20"/>
        </w:rPr>
      </w:pPr>
      <w:r w:rsidRPr="00567F3A">
        <w:rPr>
          <w:rFonts w:ascii="Arial" w:hAnsi="Arial" w:cs="Arial"/>
          <w:noProof/>
          <w:sz w:val="24"/>
          <w:szCs w:val="24"/>
        </w:rPr>
        <w:drawing>
          <wp:inline distT="0" distB="0" distL="0" distR="0" wp14:anchorId="2C3E1D46" wp14:editId="59F6044A">
            <wp:extent cx="6010275" cy="23145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D18706D" w14:textId="77777777" w:rsidR="0098070E" w:rsidRPr="00931A01" w:rsidRDefault="0098070E" w:rsidP="0098070E">
      <w:pPr>
        <w:pStyle w:val="ListParagraph"/>
        <w:numPr>
          <w:ilvl w:val="0"/>
          <w:numId w:val="1"/>
        </w:numPr>
        <w:spacing w:line="240" w:lineRule="auto"/>
        <w:rPr>
          <w:rFonts w:ascii="Arial" w:hAnsi="Arial" w:cs="Arial"/>
          <w:bCs/>
        </w:rPr>
      </w:pPr>
      <w:r w:rsidRPr="00931A01">
        <w:rPr>
          <w:rFonts w:ascii="Arial" w:hAnsi="Arial" w:cs="Arial"/>
          <w:bCs/>
        </w:rPr>
        <w:t>90% of the 208 Black persons diagnosed with HIV in 2019 had documented HIV-related care within 3 months of diagnosis</w:t>
      </w:r>
    </w:p>
    <w:p w14:paraId="7D9DB639" w14:textId="77777777" w:rsidR="0098070E" w:rsidRPr="00931A01" w:rsidRDefault="0098070E" w:rsidP="0098070E">
      <w:pPr>
        <w:pStyle w:val="ListParagraph"/>
        <w:numPr>
          <w:ilvl w:val="0"/>
          <w:numId w:val="1"/>
        </w:numPr>
        <w:spacing w:line="240" w:lineRule="auto"/>
        <w:rPr>
          <w:rFonts w:ascii="Arial" w:hAnsi="Arial" w:cs="Arial"/>
          <w:bCs/>
        </w:rPr>
      </w:pPr>
      <w:r w:rsidRPr="00931A01">
        <w:rPr>
          <w:rFonts w:ascii="Arial" w:hAnsi="Arial" w:cs="Arial"/>
          <w:bCs/>
        </w:rPr>
        <w:t>79% of Black People with HIV in care had a suppressed viral load</w:t>
      </w:r>
    </w:p>
    <w:p w14:paraId="7E072BF1" w14:textId="33453D82" w:rsidR="0098070E" w:rsidRPr="00931A01" w:rsidRDefault="0098070E" w:rsidP="00567F3A">
      <w:pPr>
        <w:pStyle w:val="ListParagraph"/>
        <w:numPr>
          <w:ilvl w:val="0"/>
          <w:numId w:val="1"/>
        </w:numPr>
        <w:spacing w:line="240" w:lineRule="auto"/>
        <w:rPr>
          <w:rFonts w:ascii="Arial" w:hAnsi="Arial" w:cs="Arial"/>
          <w:bCs/>
        </w:rPr>
      </w:pPr>
      <w:r w:rsidRPr="00931A01">
        <w:rPr>
          <w:rFonts w:ascii="Arial" w:hAnsi="Arial" w:cs="Arial"/>
          <w:bCs/>
        </w:rPr>
        <w:t>86% of Black People with HIV retained in care had a suppressed viral load</w:t>
      </w:r>
    </w:p>
    <w:p w14:paraId="02556C03" w14:textId="77777777" w:rsidR="00567F3A" w:rsidRPr="00567F3A" w:rsidRDefault="00567F3A" w:rsidP="00567F3A">
      <w:pPr>
        <w:pStyle w:val="ListParagraph"/>
        <w:spacing w:line="240" w:lineRule="auto"/>
        <w:rPr>
          <w:rFonts w:ascii="Arial" w:hAnsi="Arial" w:cs="Arial"/>
          <w:bCs/>
          <w:sz w:val="24"/>
          <w:szCs w:val="24"/>
        </w:rPr>
      </w:pPr>
    </w:p>
    <w:p w14:paraId="742DC943" w14:textId="77777777" w:rsidR="0098070E" w:rsidRPr="00567F3A" w:rsidRDefault="0098070E" w:rsidP="00453A70">
      <w:pPr>
        <w:pStyle w:val="ListParagraph"/>
        <w:spacing w:line="240" w:lineRule="auto"/>
        <w:rPr>
          <w:rFonts w:ascii="Arial" w:hAnsi="Arial" w:cs="Arial"/>
          <w:sz w:val="20"/>
          <w:szCs w:val="20"/>
        </w:rPr>
      </w:pPr>
      <w:r w:rsidRPr="00567F3A">
        <w:rPr>
          <w:rFonts w:ascii="Arial" w:hAnsi="Arial" w:cs="Arial"/>
          <w:sz w:val="20"/>
          <w:szCs w:val="20"/>
        </w:rPr>
        <w:t>Source: Florida Department of Health, Tampa-St. Petersburg EMA Epidemiological Profiles CY 2019</w:t>
      </w:r>
    </w:p>
    <w:p w14:paraId="1B8F1457" w14:textId="77777777" w:rsidR="0098070E" w:rsidRPr="00567F3A" w:rsidRDefault="0098070E" w:rsidP="005A2F22">
      <w:pPr>
        <w:spacing w:line="240" w:lineRule="auto"/>
        <w:jc w:val="both"/>
        <w:rPr>
          <w:rFonts w:ascii="Arial" w:hAnsi="Arial" w:cs="Arial"/>
          <w:sz w:val="24"/>
          <w:szCs w:val="24"/>
        </w:rPr>
      </w:pPr>
      <w:r w:rsidRPr="00567F3A">
        <w:rPr>
          <w:rFonts w:ascii="Arial" w:hAnsi="Arial" w:cs="Arial"/>
          <w:sz w:val="24"/>
          <w:szCs w:val="24"/>
        </w:rPr>
        <w:t>Socioeconomic barriers such as homophobia, stigma, and lack of access to quality health care especially affect Black</w:t>
      </w:r>
      <w:r w:rsidRPr="00567F3A">
        <w:rPr>
          <w:rStyle w:val="FootnoteReference"/>
          <w:rFonts w:ascii="Arial" w:hAnsi="Arial" w:cs="Arial"/>
          <w:sz w:val="24"/>
          <w:szCs w:val="24"/>
        </w:rPr>
        <w:footnoteReference w:id="2"/>
      </w:r>
      <w:r w:rsidRPr="00567F3A">
        <w:rPr>
          <w:rFonts w:ascii="Arial" w:hAnsi="Arial" w:cs="Arial"/>
          <w:sz w:val="24"/>
          <w:szCs w:val="24"/>
        </w:rPr>
        <w:t xml:space="preserve"> cisgender men who engage in male-to-male sexual contact (MMSC). </w:t>
      </w:r>
    </w:p>
    <w:p w14:paraId="5B0C10F7" w14:textId="408D3FC9" w:rsidR="0098070E" w:rsidRPr="00567F3A" w:rsidRDefault="0098070E" w:rsidP="005A2F22">
      <w:pPr>
        <w:spacing w:line="240" w:lineRule="auto"/>
        <w:jc w:val="both"/>
        <w:rPr>
          <w:rFonts w:ascii="Arial" w:hAnsi="Arial" w:cs="Arial"/>
          <w:sz w:val="24"/>
          <w:szCs w:val="24"/>
        </w:rPr>
      </w:pPr>
      <w:r w:rsidRPr="00567F3A">
        <w:rPr>
          <w:rFonts w:ascii="Arial" w:hAnsi="Arial" w:cs="Arial"/>
          <w:sz w:val="24"/>
          <w:szCs w:val="24"/>
        </w:rPr>
        <w:t xml:space="preserve">These barriers to care, combined with a fear of discrimination and a lack of accessible, comprehensive, and inclusive safer sex education, may prevent cisgender men who engage in MMSC of all races/ethnicities from seeking HIV testing and treatment. As a result, cisgender men who engage in MMSC are more vulnerable to HIV.  </w:t>
      </w:r>
      <w:r w:rsidRPr="00567F3A">
        <w:rPr>
          <w:rFonts w:ascii="Arial" w:hAnsi="Arial" w:cs="Arial"/>
          <w:b/>
          <w:sz w:val="24"/>
          <w:szCs w:val="24"/>
        </w:rPr>
        <w:t xml:space="preserve">Figure </w:t>
      </w:r>
      <w:r w:rsidR="00A77D35" w:rsidRPr="00567F3A">
        <w:rPr>
          <w:rFonts w:ascii="Arial" w:hAnsi="Arial" w:cs="Arial"/>
          <w:b/>
          <w:sz w:val="24"/>
          <w:szCs w:val="24"/>
        </w:rPr>
        <w:t>3</w:t>
      </w:r>
      <w:r w:rsidRPr="00567F3A">
        <w:rPr>
          <w:rFonts w:ascii="Arial" w:hAnsi="Arial" w:cs="Arial"/>
          <w:b/>
          <w:sz w:val="24"/>
          <w:szCs w:val="24"/>
        </w:rPr>
        <w:t xml:space="preserve"> </w:t>
      </w:r>
      <w:r w:rsidRPr="00567F3A">
        <w:rPr>
          <w:rFonts w:ascii="Arial" w:hAnsi="Arial" w:cs="Arial"/>
          <w:sz w:val="24"/>
          <w:szCs w:val="24"/>
        </w:rPr>
        <w:t xml:space="preserve">depicts the EMA’s HIV Care Continuum for cisgender male-to-male sexual contact (MMSC). In 2019, MMSC made up 75% of all cisgender men living with HIV and 57% of </w:t>
      </w:r>
      <w:r w:rsidRPr="00567F3A">
        <w:rPr>
          <w:rFonts w:ascii="Arial" w:hAnsi="Arial" w:cs="Arial"/>
          <w:sz w:val="24"/>
          <w:szCs w:val="24"/>
        </w:rPr>
        <w:lastRenderedPageBreak/>
        <w:t xml:space="preserve">the total number of HIV cases in the EMA. The graph was developed using HIV/AIDS Surveillance data from the Florida Department of Health. As is seen in </w:t>
      </w:r>
      <w:r w:rsidRPr="00567F3A">
        <w:rPr>
          <w:rFonts w:ascii="Arial" w:hAnsi="Arial" w:cs="Arial"/>
          <w:b/>
          <w:bCs/>
          <w:sz w:val="24"/>
          <w:szCs w:val="24"/>
        </w:rPr>
        <w:t xml:space="preserve">Figure </w:t>
      </w:r>
      <w:r w:rsidR="00A77D35" w:rsidRPr="00567F3A">
        <w:rPr>
          <w:rFonts w:ascii="Arial" w:hAnsi="Arial" w:cs="Arial"/>
          <w:b/>
          <w:bCs/>
          <w:sz w:val="24"/>
          <w:szCs w:val="24"/>
        </w:rPr>
        <w:t>3</w:t>
      </w:r>
      <w:r w:rsidRPr="00567F3A">
        <w:rPr>
          <w:rFonts w:ascii="Arial" w:hAnsi="Arial" w:cs="Arial"/>
          <w:sz w:val="24"/>
          <w:szCs w:val="24"/>
        </w:rPr>
        <w:t>, 92% of PWH who engage in MMSC were virally suppressed when retained in care, as compared to viral suppression among the overall population of PWH who engage in MMSC (77%), within in the EMA.</w:t>
      </w:r>
    </w:p>
    <w:p w14:paraId="78F3B8E1" w14:textId="5A2549D9" w:rsidR="0098070E" w:rsidRPr="00567F3A" w:rsidRDefault="0098070E" w:rsidP="0098070E">
      <w:pPr>
        <w:spacing w:line="240" w:lineRule="auto"/>
        <w:contextualSpacing/>
        <w:jc w:val="center"/>
        <w:rPr>
          <w:rFonts w:ascii="Arial" w:hAnsi="Arial" w:cs="Arial"/>
          <w:b/>
          <w:bCs/>
          <w:sz w:val="24"/>
          <w:szCs w:val="24"/>
        </w:rPr>
      </w:pPr>
      <w:r w:rsidRPr="00567F3A">
        <w:rPr>
          <w:rFonts w:ascii="Arial" w:hAnsi="Arial" w:cs="Arial"/>
          <w:b/>
          <w:bCs/>
          <w:sz w:val="24"/>
          <w:szCs w:val="24"/>
        </w:rPr>
        <w:t xml:space="preserve">Figure </w:t>
      </w:r>
      <w:r w:rsidR="00A77D35" w:rsidRPr="00567F3A">
        <w:rPr>
          <w:rFonts w:ascii="Arial" w:hAnsi="Arial" w:cs="Arial"/>
          <w:b/>
          <w:bCs/>
          <w:sz w:val="24"/>
          <w:szCs w:val="24"/>
        </w:rPr>
        <w:t>3</w:t>
      </w:r>
      <w:r w:rsidRPr="00567F3A">
        <w:rPr>
          <w:rFonts w:ascii="Arial" w:hAnsi="Arial" w:cs="Arial"/>
          <w:b/>
          <w:bCs/>
          <w:sz w:val="24"/>
          <w:szCs w:val="24"/>
        </w:rPr>
        <w:t xml:space="preserve">: Number and Percentage of PWH Who Engage in Cisgender MMSC </w:t>
      </w:r>
      <w:r w:rsidRPr="00567F3A">
        <w:rPr>
          <w:rFonts w:ascii="Arial" w:hAnsi="Arial" w:cs="Arial"/>
          <w:b/>
          <w:bCs/>
          <w:sz w:val="24"/>
          <w:szCs w:val="24"/>
        </w:rPr>
        <w:br/>
        <w:t>Engaged in Selected Stages of the Continuum of HIV Care</w:t>
      </w:r>
      <w:r w:rsidRPr="00567F3A">
        <w:rPr>
          <w:rFonts w:ascii="Arial" w:hAnsi="Arial" w:cs="Arial"/>
          <w:b/>
          <w:bCs/>
          <w:sz w:val="24"/>
          <w:szCs w:val="24"/>
        </w:rPr>
        <w:br/>
        <w:t>Tampa-St. Petersburg EMA (excl. DOC)</w:t>
      </w:r>
    </w:p>
    <w:p w14:paraId="3908982F" w14:textId="77777777" w:rsidR="0098070E" w:rsidRPr="00567F3A" w:rsidRDefault="0098070E" w:rsidP="0098070E">
      <w:pPr>
        <w:spacing w:line="240" w:lineRule="auto"/>
        <w:contextualSpacing/>
        <w:jc w:val="center"/>
        <w:rPr>
          <w:rFonts w:ascii="Arial" w:hAnsi="Arial" w:cs="Arial"/>
          <w:b/>
          <w:bCs/>
          <w:sz w:val="20"/>
          <w:szCs w:val="20"/>
        </w:rPr>
      </w:pPr>
    </w:p>
    <w:p w14:paraId="19C31413" w14:textId="77777777" w:rsidR="0098070E" w:rsidRPr="00567F3A" w:rsidRDefault="0098070E" w:rsidP="0098070E">
      <w:pPr>
        <w:spacing w:line="240" w:lineRule="auto"/>
        <w:contextualSpacing/>
        <w:jc w:val="center"/>
        <w:rPr>
          <w:rFonts w:ascii="Arial" w:hAnsi="Arial" w:cs="Arial"/>
          <w:b/>
          <w:bCs/>
          <w:sz w:val="20"/>
          <w:szCs w:val="20"/>
        </w:rPr>
      </w:pPr>
      <w:r w:rsidRPr="00567F3A">
        <w:rPr>
          <w:rFonts w:ascii="Arial" w:hAnsi="Arial" w:cs="Arial"/>
          <w:noProof/>
          <w:sz w:val="24"/>
          <w:szCs w:val="24"/>
        </w:rPr>
        <w:drawing>
          <wp:inline distT="0" distB="0" distL="0" distR="0" wp14:anchorId="20CCB53B" wp14:editId="2CBD1CA3">
            <wp:extent cx="5915025" cy="245745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BE5DDF0" w14:textId="77777777" w:rsidR="0098070E" w:rsidRPr="00931A01" w:rsidRDefault="0098070E" w:rsidP="0098070E">
      <w:pPr>
        <w:pStyle w:val="ListParagraph"/>
        <w:numPr>
          <w:ilvl w:val="0"/>
          <w:numId w:val="1"/>
        </w:numPr>
        <w:spacing w:line="240" w:lineRule="auto"/>
        <w:rPr>
          <w:rFonts w:ascii="Arial" w:hAnsi="Arial" w:cs="Arial"/>
          <w:bCs/>
        </w:rPr>
      </w:pPr>
      <w:r w:rsidRPr="00931A01">
        <w:rPr>
          <w:rFonts w:ascii="Arial" w:hAnsi="Arial" w:cs="Arial"/>
          <w:bCs/>
        </w:rPr>
        <w:t>93% of the 335 PWH who engage in MMSC diagnosed with HIV in 2019 had documented HIV-related care within 3 months of diagnosis</w:t>
      </w:r>
    </w:p>
    <w:p w14:paraId="6C803380" w14:textId="77777777" w:rsidR="0098070E" w:rsidRPr="00931A01" w:rsidRDefault="0098070E" w:rsidP="0098070E">
      <w:pPr>
        <w:pStyle w:val="ListParagraph"/>
        <w:numPr>
          <w:ilvl w:val="0"/>
          <w:numId w:val="1"/>
        </w:numPr>
        <w:spacing w:line="240" w:lineRule="auto"/>
        <w:rPr>
          <w:rFonts w:ascii="Arial" w:hAnsi="Arial" w:cs="Arial"/>
          <w:bCs/>
        </w:rPr>
      </w:pPr>
      <w:r w:rsidRPr="00931A01">
        <w:rPr>
          <w:rFonts w:ascii="Arial" w:hAnsi="Arial" w:cs="Arial"/>
          <w:bCs/>
        </w:rPr>
        <w:t>77% of PWH who engage in MMSC in care had a suppressed viral load</w:t>
      </w:r>
    </w:p>
    <w:p w14:paraId="0D44A453" w14:textId="77777777" w:rsidR="0098070E" w:rsidRPr="00931A01" w:rsidRDefault="0098070E" w:rsidP="0098070E">
      <w:pPr>
        <w:pStyle w:val="ListParagraph"/>
        <w:numPr>
          <w:ilvl w:val="0"/>
          <w:numId w:val="1"/>
        </w:numPr>
        <w:spacing w:line="240" w:lineRule="auto"/>
        <w:rPr>
          <w:rFonts w:ascii="Arial" w:hAnsi="Arial" w:cs="Arial"/>
          <w:bCs/>
        </w:rPr>
      </w:pPr>
      <w:r w:rsidRPr="00931A01">
        <w:rPr>
          <w:rFonts w:ascii="Arial" w:hAnsi="Arial" w:cs="Arial"/>
          <w:bCs/>
        </w:rPr>
        <w:t>92% of PWH who engage in MMSC retained in care had a suppressed viral load</w:t>
      </w:r>
    </w:p>
    <w:p w14:paraId="1D60AA25" w14:textId="77777777" w:rsidR="0098070E" w:rsidRPr="00567F3A" w:rsidRDefault="0098070E" w:rsidP="0098070E">
      <w:pPr>
        <w:pStyle w:val="ListParagraph"/>
        <w:spacing w:line="240" w:lineRule="auto"/>
        <w:rPr>
          <w:rFonts w:ascii="Arial" w:hAnsi="Arial" w:cs="Arial"/>
          <w:bCs/>
          <w:sz w:val="24"/>
          <w:szCs w:val="24"/>
        </w:rPr>
      </w:pPr>
    </w:p>
    <w:p w14:paraId="206C0471" w14:textId="77777777" w:rsidR="0098070E" w:rsidRPr="00567F3A" w:rsidRDefault="0098070E" w:rsidP="00453A70">
      <w:pPr>
        <w:pStyle w:val="ListParagraph"/>
        <w:spacing w:line="240" w:lineRule="auto"/>
        <w:rPr>
          <w:rFonts w:ascii="Arial" w:hAnsi="Arial" w:cs="Arial"/>
          <w:sz w:val="20"/>
          <w:szCs w:val="20"/>
        </w:rPr>
      </w:pPr>
      <w:r w:rsidRPr="00567F3A">
        <w:rPr>
          <w:rFonts w:ascii="Arial" w:hAnsi="Arial" w:cs="Arial"/>
          <w:sz w:val="20"/>
          <w:szCs w:val="20"/>
        </w:rPr>
        <w:t>Source: Florida Department of Health, Tampa-St. Petersburg EMA Epidemiological Profiles CY 2019.</w:t>
      </w:r>
    </w:p>
    <w:p w14:paraId="6AF322F6" w14:textId="77777777" w:rsidR="0098070E" w:rsidRPr="00567F3A" w:rsidRDefault="0098070E" w:rsidP="00567F3A">
      <w:pPr>
        <w:spacing w:line="240" w:lineRule="auto"/>
        <w:jc w:val="both"/>
        <w:rPr>
          <w:rStyle w:val="Strong"/>
          <w:rFonts w:ascii="Arial" w:hAnsi="Arial" w:cs="Arial"/>
          <w:b w:val="0"/>
          <w:bCs w:val="0"/>
          <w:color w:val="000000"/>
          <w:sz w:val="24"/>
          <w:szCs w:val="24"/>
          <w:shd w:val="clear" w:color="auto" w:fill="FFFFFF"/>
        </w:rPr>
      </w:pPr>
      <w:r w:rsidRPr="00567F3A">
        <w:rPr>
          <w:rFonts w:ascii="Arial" w:hAnsi="Arial" w:cs="Arial"/>
          <w:color w:val="000000"/>
          <w:sz w:val="24"/>
          <w:szCs w:val="24"/>
          <w:shd w:val="clear" w:color="auto" w:fill="FFFFFF"/>
        </w:rPr>
        <w:t>In general, receptive sex is the most common mode of HIV transmission among all genders, thus those who engage in MMSC and cisgender </w:t>
      </w:r>
      <w:r w:rsidRPr="00567F3A">
        <w:rPr>
          <w:rStyle w:val="Strong"/>
          <w:rFonts w:ascii="Arial" w:hAnsi="Arial" w:cs="Arial"/>
          <w:b w:val="0"/>
          <w:bCs w:val="0"/>
          <w:color w:val="000000"/>
          <w:sz w:val="24"/>
          <w:szCs w:val="24"/>
          <w:shd w:val="clear" w:color="auto" w:fill="FFFFFF"/>
        </w:rPr>
        <w:t>women who engage in heterosexual receptive anal and/or vaginal sex are among those most vulnerable to HIV. Some cisgender women, including those in monogamous partnerships, may not be aware of their partners’ sexual and injection drug use behaviors and forgo safer sex practices, such as the use of condoms/barriers, pre-exposure prophylaxis (</w:t>
      </w:r>
      <w:proofErr w:type="spellStart"/>
      <w:r w:rsidRPr="00567F3A">
        <w:rPr>
          <w:rStyle w:val="Strong"/>
          <w:rFonts w:ascii="Arial" w:hAnsi="Arial" w:cs="Arial"/>
          <w:b w:val="0"/>
          <w:bCs w:val="0"/>
          <w:color w:val="000000"/>
          <w:sz w:val="24"/>
          <w:szCs w:val="24"/>
          <w:shd w:val="clear" w:color="auto" w:fill="FFFFFF"/>
        </w:rPr>
        <w:t>PrEP</w:t>
      </w:r>
      <w:proofErr w:type="spellEnd"/>
      <w:r w:rsidRPr="00567F3A">
        <w:rPr>
          <w:rStyle w:val="Strong"/>
          <w:rFonts w:ascii="Arial" w:hAnsi="Arial" w:cs="Arial"/>
          <w:b w:val="0"/>
          <w:bCs w:val="0"/>
          <w:color w:val="000000"/>
          <w:sz w:val="24"/>
          <w:szCs w:val="24"/>
          <w:shd w:val="clear" w:color="auto" w:fill="FFFFFF"/>
        </w:rPr>
        <w:t>), or HIV testing.</w:t>
      </w:r>
    </w:p>
    <w:p w14:paraId="0C913540" w14:textId="77777777" w:rsidR="0098070E" w:rsidRPr="00567F3A" w:rsidRDefault="0098070E" w:rsidP="00567F3A">
      <w:pPr>
        <w:spacing w:line="240" w:lineRule="auto"/>
        <w:jc w:val="both"/>
        <w:rPr>
          <w:rFonts w:ascii="Arial" w:hAnsi="Arial" w:cs="Arial"/>
          <w:b/>
          <w:sz w:val="24"/>
          <w:szCs w:val="24"/>
        </w:rPr>
      </w:pPr>
      <w:r w:rsidRPr="00567F3A">
        <w:rPr>
          <w:rFonts w:ascii="Arial" w:hAnsi="Arial" w:cs="Arial"/>
          <w:color w:val="000000"/>
          <w:sz w:val="24"/>
          <w:szCs w:val="24"/>
          <w:shd w:val="clear" w:color="auto" w:fill="FFFFFF"/>
        </w:rPr>
        <w:lastRenderedPageBreak/>
        <w:t>Cisgender women who have experienced sexual assault/trauma</w:t>
      </w:r>
      <w:r w:rsidRPr="00567F3A">
        <w:rPr>
          <w:rStyle w:val="FootnoteReference"/>
          <w:rFonts w:ascii="Arial" w:hAnsi="Arial" w:cs="Arial"/>
          <w:color w:val="000000"/>
          <w:sz w:val="24"/>
          <w:szCs w:val="24"/>
          <w:shd w:val="clear" w:color="auto" w:fill="FFFFFF"/>
        </w:rPr>
        <w:footnoteReference w:id="3"/>
      </w:r>
      <w:r w:rsidRPr="00567F3A">
        <w:rPr>
          <w:rFonts w:ascii="Arial" w:hAnsi="Arial" w:cs="Arial"/>
          <w:color w:val="000000"/>
          <w:sz w:val="24"/>
          <w:szCs w:val="24"/>
          <w:shd w:val="clear" w:color="auto" w:fill="FFFFFF"/>
        </w:rPr>
        <w:t xml:space="preserve">, and lack familial and/or social support, may also be more likely to </w:t>
      </w:r>
      <w:r w:rsidRPr="00567F3A">
        <w:rPr>
          <w:rStyle w:val="Strong"/>
          <w:rFonts w:ascii="Arial" w:hAnsi="Arial" w:cs="Arial"/>
          <w:b w:val="0"/>
          <w:bCs w:val="0"/>
          <w:color w:val="000000"/>
          <w:sz w:val="24"/>
          <w:szCs w:val="24"/>
          <w:shd w:val="clear" w:color="auto" w:fill="FFFFFF"/>
        </w:rPr>
        <w:t>engage in survival sex work</w:t>
      </w:r>
      <w:r w:rsidRPr="00567F3A">
        <w:rPr>
          <w:rStyle w:val="FootnoteReference"/>
          <w:rFonts w:ascii="Arial" w:hAnsi="Arial" w:cs="Arial"/>
          <w:b/>
          <w:bCs/>
          <w:color w:val="000000"/>
          <w:sz w:val="24"/>
          <w:szCs w:val="24"/>
          <w:shd w:val="clear" w:color="auto" w:fill="FFFFFF"/>
        </w:rPr>
        <w:footnoteReference w:id="4"/>
      </w:r>
      <w:r w:rsidRPr="00567F3A">
        <w:rPr>
          <w:rStyle w:val="Strong"/>
          <w:rFonts w:ascii="Arial" w:hAnsi="Arial" w:cs="Arial"/>
          <w:b w:val="0"/>
          <w:bCs w:val="0"/>
          <w:color w:val="000000"/>
          <w:sz w:val="24"/>
          <w:szCs w:val="24"/>
          <w:shd w:val="clear" w:color="auto" w:fill="FFFFFF"/>
        </w:rPr>
        <w:t xml:space="preserve">, increasing their vulnerability to contracting HIV, especially if they are unable access </w:t>
      </w:r>
      <w:proofErr w:type="spellStart"/>
      <w:r w:rsidRPr="00567F3A">
        <w:rPr>
          <w:rStyle w:val="Strong"/>
          <w:rFonts w:ascii="Arial" w:hAnsi="Arial" w:cs="Arial"/>
          <w:b w:val="0"/>
          <w:bCs w:val="0"/>
          <w:color w:val="000000"/>
          <w:sz w:val="24"/>
          <w:szCs w:val="24"/>
          <w:shd w:val="clear" w:color="auto" w:fill="FFFFFF"/>
        </w:rPr>
        <w:t>PrEP</w:t>
      </w:r>
      <w:proofErr w:type="spellEnd"/>
      <w:r w:rsidRPr="00567F3A">
        <w:rPr>
          <w:rStyle w:val="Strong"/>
          <w:rFonts w:ascii="Arial" w:hAnsi="Arial" w:cs="Arial"/>
          <w:b w:val="0"/>
          <w:bCs w:val="0"/>
          <w:color w:val="000000"/>
          <w:sz w:val="24"/>
          <w:szCs w:val="24"/>
          <w:shd w:val="clear" w:color="auto" w:fill="FFFFFF"/>
        </w:rPr>
        <w:t xml:space="preserve"> and/or unable to negotiate condom use with their sexual partners.</w:t>
      </w:r>
    </w:p>
    <w:p w14:paraId="39B491B9" w14:textId="62C9155F" w:rsidR="0098070E" w:rsidRPr="00567F3A" w:rsidRDefault="0098070E" w:rsidP="00567F3A">
      <w:pPr>
        <w:spacing w:line="240" w:lineRule="auto"/>
        <w:jc w:val="both"/>
        <w:rPr>
          <w:rFonts w:ascii="Arial" w:hAnsi="Arial" w:cs="Arial"/>
          <w:sz w:val="24"/>
          <w:szCs w:val="24"/>
        </w:rPr>
      </w:pPr>
      <w:r w:rsidRPr="00567F3A">
        <w:rPr>
          <w:rFonts w:ascii="Arial" w:hAnsi="Arial" w:cs="Arial"/>
          <w:b/>
          <w:sz w:val="24"/>
          <w:szCs w:val="24"/>
        </w:rPr>
        <w:t xml:space="preserve">Figure </w:t>
      </w:r>
      <w:r w:rsidR="00A77D35" w:rsidRPr="00567F3A">
        <w:rPr>
          <w:rFonts w:ascii="Arial" w:hAnsi="Arial" w:cs="Arial"/>
          <w:b/>
          <w:sz w:val="24"/>
          <w:szCs w:val="24"/>
        </w:rPr>
        <w:t>4</w:t>
      </w:r>
      <w:r w:rsidRPr="00567F3A">
        <w:rPr>
          <w:rFonts w:ascii="Arial" w:hAnsi="Arial" w:cs="Arial"/>
          <w:sz w:val="24"/>
          <w:szCs w:val="24"/>
        </w:rPr>
        <w:t xml:space="preserve"> depicts the EMA’s HIV Care Continuum for cisgender heterosexual women with HIV. In 2019, heterosexual women made up 19% of the total number of HIV cases, but 68% of all heterosexual People with HIV in the EMA. Once again, as seen in </w:t>
      </w:r>
      <w:r w:rsidRPr="00567F3A">
        <w:rPr>
          <w:rFonts w:ascii="Arial" w:hAnsi="Arial" w:cs="Arial"/>
          <w:b/>
          <w:bCs/>
          <w:sz w:val="24"/>
          <w:szCs w:val="24"/>
        </w:rPr>
        <w:t xml:space="preserve">Figure </w:t>
      </w:r>
      <w:r w:rsidR="00A77D35" w:rsidRPr="00567F3A">
        <w:rPr>
          <w:rFonts w:ascii="Arial" w:hAnsi="Arial" w:cs="Arial"/>
          <w:b/>
          <w:bCs/>
          <w:sz w:val="24"/>
          <w:szCs w:val="24"/>
        </w:rPr>
        <w:t>4</w:t>
      </w:r>
      <w:r w:rsidRPr="00567F3A">
        <w:rPr>
          <w:rFonts w:ascii="Arial" w:hAnsi="Arial" w:cs="Arial"/>
          <w:sz w:val="24"/>
          <w:szCs w:val="24"/>
        </w:rPr>
        <w:t>,</w:t>
      </w:r>
      <w:r w:rsidRPr="00567F3A">
        <w:rPr>
          <w:rFonts w:ascii="Arial" w:hAnsi="Arial" w:cs="Arial"/>
          <w:b/>
          <w:bCs/>
          <w:sz w:val="24"/>
          <w:szCs w:val="24"/>
        </w:rPr>
        <w:t xml:space="preserve"> </w:t>
      </w:r>
      <w:r w:rsidRPr="00567F3A">
        <w:rPr>
          <w:rFonts w:ascii="Arial" w:hAnsi="Arial" w:cs="Arial"/>
          <w:sz w:val="24"/>
          <w:szCs w:val="24"/>
        </w:rPr>
        <w:t>viral suppression is far likelier when PWH are retained in care and this is no different among cisgender heterosexual women. An additional barrier to retention in care is a lack of accessible and affordable childcare. Nationally, cisgender women with HIV are twice as likely (76%) as cisgender men with HIV (34%) to be caring for at least one child under the age of 18</w:t>
      </w:r>
      <w:r w:rsidRPr="00567F3A">
        <w:rPr>
          <w:rStyle w:val="FootnoteReference"/>
          <w:rFonts w:ascii="Arial" w:hAnsi="Arial" w:cs="Arial"/>
          <w:sz w:val="24"/>
          <w:szCs w:val="24"/>
        </w:rPr>
        <w:footnoteReference w:id="5"/>
      </w:r>
      <w:r w:rsidRPr="00567F3A">
        <w:rPr>
          <w:rFonts w:ascii="Arial" w:hAnsi="Arial" w:cs="Arial"/>
          <w:sz w:val="24"/>
          <w:szCs w:val="24"/>
        </w:rPr>
        <w:t>. The graph was developed using HIV/AIDS Surveillance data from the Florida Department of Health.</w:t>
      </w:r>
    </w:p>
    <w:p w14:paraId="5F4725E5" w14:textId="7CDA7A1F" w:rsidR="0098070E" w:rsidRPr="00567F3A" w:rsidRDefault="0098070E" w:rsidP="0098070E">
      <w:pPr>
        <w:spacing w:line="240" w:lineRule="auto"/>
        <w:contextualSpacing/>
        <w:jc w:val="center"/>
        <w:rPr>
          <w:rFonts w:ascii="Arial" w:hAnsi="Arial" w:cs="Arial"/>
          <w:b/>
          <w:bCs/>
          <w:sz w:val="24"/>
          <w:szCs w:val="24"/>
          <w:highlight w:val="yellow"/>
        </w:rPr>
      </w:pPr>
      <w:r w:rsidRPr="00567F3A">
        <w:rPr>
          <w:rFonts w:ascii="Arial" w:hAnsi="Arial" w:cs="Arial"/>
          <w:b/>
          <w:bCs/>
          <w:sz w:val="24"/>
          <w:szCs w:val="24"/>
        </w:rPr>
        <w:t xml:space="preserve">Figure </w:t>
      </w:r>
      <w:r w:rsidR="00A77D35" w:rsidRPr="00567F3A">
        <w:rPr>
          <w:rFonts w:ascii="Arial" w:hAnsi="Arial" w:cs="Arial"/>
          <w:b/>
          <w:bCs/>
          <w:sz w:val="24"/>
          <w:szCs w:val="24"/>
        </w:rPr>
        <w:t>4</w:t>
      </w:r>
      <w:r w:rsidRPr="00567F3A">
        <w:rPr>
          <w:rFonts w:ascii="Arial" w:hAnsi="Arial" w:cs="Arial"/>
          <w:b/>
          <w:bCs/>
          <w:sz w:val="24"/>
          <w:szCs w:val="24"/>
        </w:rPr>
        <w:t xml:space="preserve">: Number and Percentage of Cisgender Heterosexual Women with HIV </w:t>
      </w:r>
      <w:r w:rsidRPr="00567F3A">
        <w:rPr>
          <w:rFonts w:ascii="Arial" w:hAnsi="Arial" w:cs="Arial"/>
          <w:b/>
          <w:bCs/>
          <w:sz w:val="24"/>
          <w:szCs w:val="24"/>
        </w:rPr>
        <w:br/>
        <w:t>Engaged in Selected Stages of the Continuum of HIV Care</w:t>
      </w:r>
      <w:r w:rsidRPr="00567F3A">
        <w:rPr>
          <w:rFonts w:ascii="Arial" w:hAnsi="Arial" w:cs="Arial"/>
          <w:b/>
          <w:bCs/>
          <w:sz w:val="24"/>
          <w:szCs w:val="24"/>
        </w:rPr>
        <w:br/>
        <w:t>Tampa-St. Petersburg EMA (excl. DOC)</w:t>
      </w:r>
    </w:p>
    <w:p w14:paraId="4785AB2A" w14:textId="77777777" w:rsidR="0098070E" w:rsidRPr="00567F3A" w:rsidRDefault="0098070E" w:rsidP="0098070E">
      <w:pPr>
        <w:spacing w:line="240" w:lineRule="auto"/>
        <w:contextualSpacing/>
        <w:jc w:val="center"/>
        <w:rPr>
          <w:rFonts w:ascii="Arial" w:hAnsi="Arial" w:cs="Arial"/>
          <w:b/>
          <w:bCs/>
          <w:sz w:val="20"/>
          <w:szCs w:val="20"/>
          <w:highlight w:val="yellow"/>
        </w:rPr>
      </w:pPr>
    </w:p>
    <w:p w14:paraId="6E045674" w14:textId="77777777" w:rsidR="0098070E" w:rsidRPr="00567F3A" w:rsidRDefault="0098070E" w:rsidP="0098070E">
      <w:pPr>
        <w:spacing w:line="240" w:lineRule="auto"/>
        <w:contextualSpacing/>
        <w:jc w:val="center"/>
        <w:rPr>
          <w:rFonts w:ascii="Arial" w:hAnsi="Arial" w:cs="Arial"/>
          <w:b/>
          <w:bCs/>
          <w:sz w:val="20"/>
          <w:szCs w:val="20"/>
          <w:highlight w:val="yellow"/>
        </w:rPr>
      </w:pPr>
      <w:r w:rsidRPr="00567F3A">
        <w:rPr>
          <w:rFonts w:ascii="Arial" w:hAnsi="Arial" w:cs="Arial"/>
          <w:noProof/>
          <w:sz w:val="24"/>
          <w:szCs w:val="24"/>
        </w:rPr>
        <w:drawing>
          <wp:inline distT="0" distB="0" distL="0" distR="0" wp14:anchorId="1183BF33" wp14:editId="40269F59">
            <wp:extent cx="6305550" cy="21145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7758512" w14:textId="77777777" w:rsidR="0098070E" w:rsidRPr="005A2F22" w:rsidRDefault="0098070E" w:rsidP="00567F3A">
      <w:pPr>
        <w:pStyle w:val="ListParagraph"/>
        <w:numPr>
          <w:ilvl w:val="0"/>
          <w:numId w:val="1"/>
        </w:numPr>
        <w:spacing w:line="240" w:lineRule="auto"/>
        <w:jc w:val="both"/>
        <w:rPr>
          <w:rFonts w:ascii="Arial" w:hAnsi="Arial" w:cs="Arial"/>
          <w:bCs/>
        </w:rPr>
      </w:pPr>
      <w:r w:rsidRPr="005A2F22">
        <w:rPr>
          <w:rFonts w:ascii="Arial" w:hAnsi="Arial" w:cs="Arial"/>
          <w:bCs/>
        </w:rPr>
        <w:t>93% of the 72 Cisgender heterosexual women diagnosed with HIV in 2019 had documented HIV-related care within 3 months of diagnosis</w:t>
      </w:r>
    </w:p>
    <w:p w14:paraId="327ED0CB" w14:textId="77777777" w:rsidR="0098070E" w:rsidRPr="005A2F22" w:rsidRDefault="0098070E" w:rsidP="00567F3A">
      <w:pPr>
        <w:pStyle w:val="ListParagraph"/>
        <w:numPr>
          <w:ilvl w:val="0"/>
          <w:numId w:val="1"/>
        </w:numPr>
        <w:spacing w:line="240" w:lineRule="auto"/>
        <w:jc w:val="both"/>
        <w:rPr>
          <w:rFonts w:ascii="Arial" w:hAnsi="Arial" w:cs="Arial"/>
          <w:bCs/>
        </w:rPr>
      </w:pPr>
      <w:r w:rsidRPr="005A2F22">
        <w:rPr>
          <w:rFonts w:ascii="Arial" w:hAnsi="Arial" w:cs="Arial"/>
          <w:bCs/>
        </w:rPr>
        <w:t>73% of Cisgender heterosexual women with HIV in care had a suppressed viral load</w:t>
      </w:r>
    </w:p>
    <w:p w14:paraId="461CB9A3" w14:textId="77777777" w:rsidR="0098070E" w:rsidRPr="005A2F22" w:rsidRDefault="0098070E" w:rsidP="00567F3A">
      <w:pPr>
        <w:pStyle w:val="ListParagraph"/>
        <w:numPr>
          <w:ilvl w:val="0"/>
          <w:numId w:val="1"/>
        </w:numPr>
        <w:spacing w:line="240" w:lineRule="auto"/>
        <w:jc w:val="both"/>
        <w:rPr>
          <w:rFonts w:ascii="Arial" w:hAnsi="Arial" w:cs="Arial"/>
          <w:bCs/>
        </w:rPr>
      </w:pPr>
      <w:r w:rsidRPr="005A2F22">
        <w:rPr>
          <w:rFonts w:ascii="Arial" w:hAnsi="Arial" w:cs="Arial"/>
          <w:bCs/>
        </w:rPr>
        <w:t>89% of Cisgender heterosexual women with HIV retained in care had a suppressed viral load</w:t>
      </w:r>
    </w:p>
    <w:p w14:paraId="206C9740" w14:textId="44E7BCA8" w:rsidR="00446202" w:rsidRDefault="0098070E" w:rsidP="009B1082">
      <w:pPr>
        <w:spacing w:line="240" w:lineRule="auto"/>
        <w:ind w:firstLine="360"/>
        <w:rPr>
          <w:rFonts w:ascii="Arial" w:hAnsi="Arial" w:cs="Arial"/>
          <w:sz w:val="20"/>
          <w:szCs w:val="20"/>
        </w:rPr>
      </w:pPr>
      <w:r w:rsidRPr="00F24DC2">
        <w:rPr>
          <w:rFonts w:ascii="Arial" w:hAnsi="Arial" w:cs="Arial"/>
          <w:sz w:val="20"/>
          <w:szCs w:val="20"/>
        </w:rPr>
        <w:t>Source: Florida Department of Health, Tampa-St. Petersburg EMA Epidemiological Profiles CY 2019.</w:t>
      </w:r>
    </w:p>
    <w:p w14:paraId="74F7FA34" w14:textId="282A06EC" w:rsidR="003149D6" w:rsidRDefault="003149D6" w:rsidP="003149D6">
      <w:pPr>
        <w:spacing w:line="240" w:lineRule="auto"/>
        <w:jc w:val="both"/>
        <w:rPr>
          <w:rFonts w:ascii="Arial" w:hAnsi="Arial" w:cs="Arial"/>
          <w:bCs/>
          <w:sz w:val="24"/>
          <w:szCs w:val="24"/>
        </w:rPr>
      </w:pPr>
      <w:r w:rsidRPr="003149D6">
        <w:rPr>
          <w:rFonts w:ascii="Arial" w:hAnsi="Arial" w:cs="Arial"/>
          <w:b/>
          <w:sz w:val="28"/>
          <w:szCs w:val="28"/>
        </w:rPr>
        <w:lastRenderedPageBreak/>
        <w:t xml:space="preserve">SYSTEM-WIDE </w:t>
      </w:r>
      <w:r>
        <w:rPr>
          <w:rFonts w:ascii="Arial" w:hAnsi="Arial" w:cs="Arial"/>
          <w:b/>
          <w:sz w:val="28"/>
          <w:szCs w:val="28"/>
        </w:rPr>
        <w:t>HIV/AIDS BUREAU (HAB)</w:t>
      </w:r>
      <w:r w:rsidRPr="003149D6">
        <w:rPr>
          <w:rFonts w:ascii="Arial" w:hAnsi="Arial" w:cs="Arial"/>
          <w:b/>
          <w:sz w:val="28"/>
          <w:szCs w:val="28"/>
        </w:rPr>
        <w:t xml:space="preserve"> PERFORMANCE MEASURES</w:t>
      </w:r>
      <w:r w:rsidRPr="009035CC">
        <w:rPr>
          <w:rFonts w:ascii="Arial" w:hAnsi="Arial" w:cs="Arial"/>
          <w:bCs/>
          <w:sz w:val="24"/>
          <w:szCs w:val="24"/>
        </w:rPr>
        <w:t xml:space="preserve"> </w:t>
      </w:r>
    </w:p>
    <w:p w14:paraId="405536BE" w14:textId="34CBF257" w:rsidR="009035CC" w:rsidRPr="009035CC" w:rsidRDefault="00A92EE4" w:rsidP="003149D6">
      <w:pPr>
        <w:spacing w:line="240" w:lineRule="auto"/>
        <w:jc w:val="both"/>
        <w:rPr>
          <w:rFonts w:ascii="Arial" w:hAnsi="Arial" w:cs="Arial"/>
          <w:bCs/>
          <w:sz w:val="24"/>
          <w:szCs w:val="24"/>
        </w:rPr>
      </w:pPr>
      <w:r>
        <w:rPr>
          <w:rFonts w:ascii="Arial" w:hAnsi="Arial" w:cs="Arial"/>
          <w:bCs/>
          <w:sz w:val="24"/>
          <w:szCs w:val="24"/>
        </w:rPr>
        <w:t>The following are system-wide HAB performance measures for</w:t>
      </w:r>
      <w:r w:rsidR="003149D6">
        <w:rPr>
          <w:rFonts w:ascii="Arial" w:hAnsi="Arial" w:cs="Arial"/>
          <w:bCs/>
          <w:sz w:val="24"/>
          <w:szCs w:val="24"/>
        </w:rPr>
        <w:t xml:space="preserve"> the Tampa – Saint Petersburg EMA </w:t>
      </w:r>
      <w:r w:rsidR="009035CC" w:rsidRPr="009035CC">
        <w:rPr>
          <w:rFonts w:ascii="Arial" w:hAnsi="Arial" w:cs="Arial"/>
          <w:bCs/>
          <w:sz w:val="24"/>
          <w:szCs w:val="24"/>
        </w:rPr>
        <w:t xml:space="preserve">(as accessed via </w:t>
      </w:r>
      <w:proofErr w:type="spellStart"/>
      <w:r w:rsidR="009035CC" w:rsidRPr="009035CC">
        <w:rPr>
          <w:rFonts w:ascii="Arial" w:hAnsi="Arial" w:cs="Arial"/>
          <w:bCs/>
          <w:sz w:val="24"/>
          <w:szCs w:val="24"/>
        </w:rPr>
        <w:t>CAREWare</w:t>
      </w:r>
      <w:proofErr w:type="spellEnd"/>
      <w:r w:rsidR="009035CC" w:rsidRPr="009035CC">
        <w:rPr>
          <w:rFonts w:ascii="Arial" w:hAnsi="Arial" w:cs="Arial"/>
          <w:bCs/>
          <w:sz w:val="24"/>
          <w:szCs w:val="24"/>
        </w:rPr>
        <w:t xml:space="preserve"> and e2Hillsborough)</w:t>
      </w:r>
      <w:r w:rsidR="00C637E9">
        <w:rPr>
          <w:rFonts w:ascii="Arial" w:hAnsi="Arial" w:cs="Arial"/>
          <w:bCs/>
          <w:sz w:val="24"/>
          <w:szCs w:val="24"/>
        </w:rPr>
        <w:t xml:space="preserve"> through </w:t>
      </w:r>
      <w:r w:rsidR="00C637E9" w:rsidRPr="009035CC">
        <w:rPr>
          <w:rFonts w:ascii="Arial" w:hAnsi="Arial" w:cs="Arial"/>
          <w:bCs/>
          <w:sz w:val="24"/>
          <w:szCs w:val="24"/>
        </w:rPr>
        <w:t>December 2020</w:t>
      </w:r>
      <w:r w:rsidR="00C637E9">
        <w:rPr>
          <w:rFonts w:ascii="Arial" w:hAnsi="Arial" w:cs="Arial"/>
          <w:bCs/>
          <w:sz w:val="24"/>
          <w:szCs w:val="24"/>
        </w:rPr>
        <w:t>, based on 6,346 Ryan White clients served.</w:t>
      </w:r>
    </w:p>
    <w:p w14:paraId="093D4E9A" w14:textId="5EE1EA3F" w:rsidR="005E20E1" w:rsidRPr="009035CC" w:rsidRDefault="00FF4567" w:rsidP="00FF4567">
      <w:pPr>
        <w:spacing w:line="240" w:lineRule="auto"/>
        <w:jc w:val="both"/>
        <w:rPr>
          <w:rFonts w:ascii="Arial" w:hAnsi="Arial" w:cs="Arial"/>
          <w:bCs/>
          <w:sz w:val="24"/>
          <w:szCs w:val="24"/>
        </w:rPr>
      </w:pPr>
      <w:r w:rsidRPr="00FF4567">
        <w:rPr>
          <w:rFonts w:ascii="Arial" w:hAnsi="Arial" w:cs="Arial"/>
          <w:bCs/>
          <w:noProof/>
          <w:sz w:val="24"/>
          <w:szCs w:val="24"/>
        </w:rPr>
        <w:drawing>
          <wp:inline distT="0" distB="0" distL="0" distR="0" wp14:anchorId="1BE45D70" wp14:editId="33EE63B4">
            <wp:extent cx="6750657" cy="525771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777403" cy="5278543"/>
                    </a:xfrm>
                    <a:prstGeom prst="rect">
                      <a:avLst/>
                    </a:prstGeom>
                  </pic:spPr>
                </pic:pic>
              </a:graphicData>
            </a:graphic>
          </wp:inline>
        </w:drawing>
      </w:r>
    </w:p>
    <w:sectPr w:rsidR="005E20E1" w:rsidRPr="009035CC" w:rsidSect="00166948">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9B4A2" w14:textId="77777777" w:rsidR="00FF0191" w:rsidRDefault="00FF0191">
      <w:pPr>
        <w:spacing w:after="0" w:line="240" w:lineRule="auto"/>
      </w:pPr>
      <w:r>
        <w:separator/>
      </w:r>
    </w:p>
  </w:endnote>
  <w:endnote w:type="continuationSeparator" w:id="0">
    <w:p w14:paraId="1ED38B63" w14:textId="77777777" w:rsidR="00FF0191" w:rsidRDefault="00FF0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C9752" w14:textId="02AEEE98" w:rsidR="00A51C5A" w:rsidRDefault="006A24F1" w:rsidP="00A51C5A">
    <w:pPr>
      <w:pStyle w:val="Footer"/>
      <w:rPr>
        <w:rFonts w:ascii="Arial" w:hAnsi="Arial" w:cs="Arial"/>
        <w:sz w:val="20"/>
        <w:szCs w:val="20"/>
      </w:rPr>
    </w:pPr>
    <w:r>
      <w:rPr>
        <w:rFonts w:ascii="Arial" w:hAnsi="Arial" w:cs="Arial"/>
        <w:sz w:val="20"/>
        <w:szCs w:val="20"/>
      </w:rPr>
      <w:t>20</w:t>
    </w:r>
    <w:r w:rsidR="0098070E">
      <w:rPr>
        <w:rFonts w:ascii="Arial" w:hAnsi="Arial" w:cs="Arial"/>
        <w:sz w:val="20"/>
        <w:szCs w:val="20"/>
      </w:rPr>
      <w:t>20</w:t>
    </w:r>
    <w:r w:rsidR="00C31B33">
      <w:rPr>
        <w:rFonts w:ascii="Arial" w:hAnsi="Arial" w:cs="Arial"/>
        <w:sz w:val="20"/>
        <w:szCs w:val="20"/>
      </w:rPr>
      <w:t xml:space="preserve"> Tampa-St. Petersburg EMA</w:t>
    </w:r>
    <w:r>
      <w:rPr>
        <w:rFonts w:ascii="Arial" w:hAnsi="Arial" w:cs="Arial"/>
        <w:sz w:val="20"/>
        <w:szCs w:val="20"/>
      </w:rPr>
      <w:t xml:space="preserve"> HIV Care Continuum</w:t>
    </w:r>
    <w:r w:rsidR="00C31B33">
      <w:rPr>
        <w:rFonts w:ascii="Arial" w:hAnsi="Arial" w:cs="Arial"/>
        <w:sz w:val="20"/>
        <w:szCs w:val="20"/>
      </w:rPr>
      <w:br/>
      <w:t>Suncoast Health Council, Inc.</w:t>
    </w:r>
  </w:p>
  <w:p w14:paraId="206C9753" w14:textId="77777777" w:rsidR="00A51C5A" w:rsidRDefault="00FF0191">
    <w:pPr>
      <w:pStyle w:val="Footer"/>
    </w:pPr>
  </w:p>
  <w:p w14:paraId="206C9754" w14:textId="77777777" w:rsidR="00E518B8" w:rsidRDefault="00FF01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3217525"/>
      <w:docPartObj>
        <w:docPartGallery w:val="Page Numbers (Bottom of Page)"/>
        <w:docPartUnique/>
      </w:docPartObj>
    </w:sdtPr>
    <w:sdtEndPr>
      <w:rPr>
        <w:noProof/>
      </w:rPr>
    </w:sdtEndPr>
    <w:sdtContent>
      <w:p w14:paraId="262667D4" w14:textId="61192D5B" w:rsidR="00DD6195" w:rsidRPr="00AC544F" w:rsidRDefault="00DD6195" w:rsidP="00DD6195">
        <w:pPr>
          <w:pStyle w:val="Footer"/>
          <w:rPr>
            <w:rFonts w:ascii="Arial" w:hAnsi="Arial" w:cs="Arial"/>
            <w:sz w:val="20"/>
            <w:szCs w:val="20"/>
          </w:rPr>
        </w:pPr>
        <w:r>
          <w:rPr>
            <w:rFonts w:ascii="Arial" w:hAnsi="Arial" w:cs="Arial"/>
            <w:sz w:val="20"/>
            <w:szCs w:val="20"/>
          </w:rPr>
          <w:t>20</w:t>
        </w:r>
        <w:r w:rsidR="00567F3A">
          <w:rPr>
            <w:rFonts w:ascii="Arial" w:hAnsi="Arial" w:cs="Arial"/>
            <w:sz w:val="20"/>
            <w:szCs w:val="20"/>
          </w:rPr>
          <w:t>20</w:t>
        </w:r>
        <w:r>
          <w:rPr>
            <w:rFonts w:ascii="Arial" w:hAnsi="Arial" w:cs="Arial"/>
            <w:sz w:val="20"/>
            <w:szCs w:val="20"/>
          </w:rPr>
          <w:t xml:space="preserve"> Tampa-St. Petersburg EMA HIV Care Continuum</w:t>
        </w:r>
        <w:r>
          <w:rPr>
            <w:rFonts w:ascii="Arial" w:hAnsi="Arial" w:cs="Arial"/>
            <w:sz w:val="20"/>
            <w:szCs w:val="20"/>
          </w:rPr>
          <w:br/>
          <w:t>Suncoast Health Council, Inc.</w:t>
        </w:r>
      </w:p>
      <w:p w14:paraId="206C9755" w14:textId="77777777" w:rsidR="00166948" w:rsidRDefault="001669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6C9756" w14:textId="77777777" w:rsidR="00166948" w:rsidRDefault="00166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0130B" w14:textId="77777777" w:rsidR="00FF0191" w:rsidRDefault="00FF0191">
      <w:pPr>
        <w:spacing w:after="0" w:line="240" w:lineRule="auto"/>
      </w:pPr>
      <w:r>
        <w:separator/>
      </w:r>
    </w:p>
  </w:footnote>
  <w:footnote w:type="continuationSeparator" w:id="0">
    <w:p w14:paraId="62819436" w14:textId="77777777" w:rsidR="00FF0191" w:rsidRDefault="00FF0191">
      <w:pPr>
        <w:spacing w:after="0" w:line="240" w:lineRule="auto"/>
      </w:pPr>
      <w:r>
        <w:continuationSeparator/>
      </w:r>
    </w:p>
  </w:footnote>
  <w:footnote w:id="1">
    <w:p w14:paraId="7D2B5911" w14:textId="77777777" w:rsidR="0098070E" w:rsidRPr="00567F3A" w:rsidRDefault="0098070E" w:rsidP="0098070E">
      <w:pPr>
        <w:pStyle w:val="FootnoteText"/>
        <w:rPr>
          <w:rFonts w:ascii="Arial" w:hAnsi="Arial" w:cs="Arial"/>
        </w:rPr>
      </w:pPr>
      <w:r w:rsidRPr="00567F3A">
        <w:rPr>
          <w:rStyle w:val="FootnoteReference"/>
          <w:rFonts w:ascii="Arial" w:hAnsi="Arial" w:cs="Arial"/>
        </w:rPr>
        <w:footnoteRef/>
      </w:r>
      <w:r w:rsidRPr="00567F3A">
        <w:rPr>
          <w:rFonts w:ascii="Arial" w:hAnsi="Arial" w:cs="Arial"/>
        </w:rPr>
        <w:t xml:space="preserve"> Scharff DP, Mathews KJ, Jackson P, </w:t>
      </w:r>
      <w:proofErr w:type="spellStart"/>
      <w:r w:rsidRPr="00567F3A">
        <w:rPr>
          <w:rFonts w:ascii="Arial" w:hAnsi="Arial" w:cs="Arial"/>
        </w:rPr>
        <w:t>Hoffsuemmer</w:t>
      </w:r>
      <w:proofErr w:type="spellEnd"/>
      <w:r w:rsidRPr="00567F3A">
        <w:rPr>
          <w:rFonts w:ascii="Arial" w:hAnsi="Arial" w:cs="Arial"/>
        </w:rPr>
        <w:t xml:space="preserve"> J, Martin E, Edwards D. More than Tuskegee: understanding mistrust about research participation. J Health Care Poor Underserved. 2010;21(3):879-897. doi:10.1353/hpu.0.0323</w:t>
      </w:r>
    </w:p>
  </w:footnote>
  <w:footnote w:id="2">
    <w:p w14:paraId="0304C9DB" w14:textId="77777777" w:rsidR="0098070E" w:rsidRPr="00567F3A" w:rsidRDefault="0098070E" w:rsidP="0098070E">
      <w:pPr>
        <w:pStyle w:val="FootnoteText"/>
        <w:rPr>
          <w:rFonts w:ascii="Arial" w:hAnsi="Arial" w:cs="Arial"/>
        </w:rPr>
      </w:pPr>
      <w:r w:rsidRPr="00567F3A">
        <w:rPr>
          <w:rStyle w:val="FootnoteReference"/>
          <w:rFonts w:ascii="Arial" w:hAnsi="Arial" w:cs="Arial"/>
        </w:rPr>
        <w:footnoteRef/>
      </w:r>
      <w:r w:rsidRPr="00567F3A">
        <w:rPr>
          <w:rFonts w:ascii="Arial" w:hAnsi="Arial" w:cs="Arial"/>
        </w:rPr>
        <w:t xml:space="preserve"> </w:t>
      </w:r>
      <w:r w:rsidRPr="00567F3A">
        <w:rPr>
          <w:rFonts w:ascii="Arial" w:hAnsi="Arial" w:cs="Arial"/>
          <w:color w:val="303030"/>
          <w:shd w:val="clear" w:color="auto" w:fill="FFFFFF"/>
        </w:rPr>
        <w:t>Matthews DD, Herrick AL, Coulter RW, et al. Running Backwards: Consequences of Current HIV Incidence Rates for the Next Generation of Black MSM in the United States. </w:t>
      </w:r>
      <w:r w:rsidRPr="00567F3A">
        <w:rPr>
          <w:rFonts w:ascii="Arial" w:hAnsi="Arial" w:cs="Arial"/>
          <w:i/>
          <w:iCs/>
          <w:color w:val="303030"/>
          <w:shd w:val="clear" w:color="auto" w:fill="FFFFFF"/>
        </w:rPr>
        <w:t xml:space="preserve">AIDS </w:t>
      </w:r>
      <w:proofErr w:type="spellStart"/>
      <w:r w:rsidRPr="00567F3A">
        <w:rPr>
          <w:rFonts w:ascii="Arial" w:hAnsi="Arial" w:cs="Arial"/>
          <w:i/>
          <w:iCs/>
          <w:color w:val="303030"/>
          <w:shd w:val="clear" w:color="auto" w:fill="FFFFFF"/>
        </w:rPr>
        <w:t>Behav</w:t>
      </w:r>
      <w:proofErr w:type="spellEnd"/>
      <w:r w:rsidRPr="00567F3A">
        <w:rPr>
          <w:rFonts w:ascii="Arial" w:hAnsi="Arial" w:cs="Arial"/>
          <w:color w:val="303030"/>
          <w:shd w:val="clear" w:color="auto" w:fill="FFFFFF"/>
        </w:rPr>
        <w:t>. 2016;20(1):7-16. doi:10.1007/s10461-015-1158-z</w:t>
      </w:r>
    </w:p>
  </w:footnote>
  <w:footnote w:id="3">
    <w:p w14:paraId="69C08097" w14:textId="77777777" w:rsidR="0098070E" w:rsidRPr="00567F3A" w:rsidRDefault="0098070E" w:rsidP="0098070E">
      <w:pPr>
        <w:shd w:val="clear" w:color="auto" w:fill="FFFFFF"/>
        <w:spacing w:after="0" w:line="240" w:lineRule="auto"/>
        <w:rPr>
          <w:rFonts w:ascii="Arial" w:eastAsia="Times New Roman" w:hAnsi="Arial" w:cs="Arial"/>
          <w:color w:val="212121"/>
          <w:sz w:val="20"/>
          <w:szCs w:val="20"/>
        </w:rPr>
      </w:pPr>
      <w:r w:rsidRPr="00567F3A">
        <w:rPr>
          <w:rStyle w:val="FootnoteReference"/>
          <w:rFonts w:ascii="Arial" w:hAnsi="Arial" w:cs="Arial"/>
          <w:sz w:val="20"/>
          <w:szCs w:val="20"/>
        </w:rPr>
        <w:footnoteRef/>
      </w:r>
      <w:r w:rsidRPr="00567F3A">
        <w:rPr>
          <w:rFonts w:ascii="Arial" w:hAnsi="Arial" w:cs="Arial"/>
          <w:sz w:val="20"/>
          <w:szCs w:val="20"/>
        </w:rPr>
        <w:t xml:space="preserve"> </w:t>
      </w:r>
      <w:r w:rsidRPr="00567F3A">
        <w:rPr>
          <w:rFonts w:ascii="Arial" w:eastAsia="Times New Roman" w:hAnsi="Arial" w:cs="Arial"/>
          <w:color w:val="212121"/>
          <w:sz w:val="20"/>
          <w:szCs w:val="20"/>
        </w:rPr>
        <w:t>Cavanaugh CE, Hansen NB, Sullivan TP. HIV sexual risk behavior among low-income women experiencing intimate partner violence: the role of posttraumatic stress disorder. </w:t>
      </w:r>
      <w:r w:rsidRPr="00567F3A">
        <w:rPr>
          <w:rFonts w:ascii="Arial" w:eastAsia="Times New Roman" w:hAnsi="Arial" w:cs="Arial"/>
          <w:i/>
          <w:iCs/>
          <w:color w:val="212121"/>
          <w:sz w:val="20"/>
          <w:szCs w:val="20"/>
        </w:rPr>
        <w:t xml:space="preserve">AIDS </w:t>
      </w:r>
      <w:proofErr w:type="spellStart"/>
      <w:r w:rsidRPr="00567F3A">
        <w:rPr>
          <w:rFonts w:ascii="Arial" w:eastAsia="Times New Roman" w:hAnsi="Arial" w:cs="Arial"/>
          <w:i/>
          <w:iCs/>
          <w:color w:val="212121"/>
          <w:sz w:val="20"/>
          <w:szCs w:val="20"/>
        </w:rPr>
        <w:t>Behav</w:t>
      </w:r>
      <w:proofErr w:type="spellEnd"/>
      <w:r w:rsidRPr="00567F3A">
        <w:rPr>
          <w:rFonts w:ascii="Arial" w:eastAsia="Times New Roman" w:hAnsi="Arial" w:cs="Arial"/>
          <w:color w:val="212121"/>
          <w:sz w:val="20"/>
          <w:szCs w:val="20"/>
        </w:rPr>
        <w:t>. 2010;14(2):318-327. doi:10.1007/s10461-009-9623-1</w:t>
      </w:r>
    </w:p>
  </w:footnote>
  <w:footnote w:id="4">
    <w:p w14:paraId="19121D3E" w14:textId="77777777" w:rsidR="0098070E" w:rsidRPr="00567F3A" w:rsidRDefault="0098070E" w:rsidP="0098070E">
      <w:pPr>
        <w:pStyle w:val="FootnoteText"/>
        <w:rPr>
          <w:rFonts w:ascii="Arial" w:hAnsi="Arial" w:cs="Arial"/>
        </w:rPr>
      </w:pPr>
      <w:r w:rsidRPr="00567F3A">
        <w:rPr>
          <w:rStyle w:val="FootnoteReference"/>
          <w:rFonts w:ascii="Arial" w:hAnsi="Arial" w:cs="Arial"/>
        </w:rPr>
        <w:footnoteRef/>
      </w:r>
      <w:r w:rsidRPr="00567F3A">
        <w:rPr>
          <w:rFonts w:ascii="Arial" w:hAnsi="Arial" w:cs="Arial"/>
        </w:rPr>
        <w:t xml:space="preserve"> </w:t>
      </w:r>
      <w:r w:rsidRPr="00567F3A">
        <w:rPr>
          <w:rFonts w:ascii="Arial" w:hAnsi="Arial" w:cs="Arial"/>
          <w:color w:val="303030"/>
          <w:shd w:val="clear" w:color="auto" w:fill="FFFFFF"/>
        </w:rPr>
        <w:t>Marshall BD, Shannon K, Kerr T, Zhang R, Wood E. Survival sex work and increased HIV risk among sexual minority street-involved youth. </w:t>
      </w:r>
      <w:r w:rsidRPr="00567F3A">
        <w:rPr>
          <w:rFonts w:ascii="Arial" w:hAnsi="Arial" w:cs="Arial"/>
          <w:i/>
          <w:iCs/>
          <w:color w:val="303030"/>
          <w:shd w:val="clear" w:color="auto" w:fill="FFFFFF"/>
        </w:rPr>
        <w:t xml:space="preserve">J </w:t>
      </w:r>
      <w:proofErr w:type="spellStart"/>
      <w:r w:rsidRPr="00567F3A">
        <w:rPr>
          <w:rFonts w:ascii="Arial" w:hAnsi="Arial" w:cs="Arial"/>
          <w:i/>
          <w:iCs/>
          <w:color w:val="303030"/>
          <w:shd w:val="clear" w:color="auto" w:fill="FFFFFF"/>
        </w:rPr>
        <w:t>Acquir</w:t>
      </w:r>
      <w:proofErr w:type="spellEnd"/>
      <w:r w:rsidRPr="00567F3A">
        <w:rPr>
          <w:rFonts w:ascii="Arial" w:hAnsi="Arial" w:cs="Arial"/>
          <w:i/>
          <w:iCs/>
          <w:color w:val="303030"/>
          <w:shd w:val="clear" w:color="auto" w:fill="FFFFFF"/>
        </w:rPr>
        <w:t xml:space="preserve"> Immune </w:t>
      </w:r>
      <w:proofErr w:type="spellStart"/>
      <w:r w:rsidRPr="00567F3A">
        <w:rPr>
          <w:rFonts w:ascii="Arial" w:hAnsi="Arial" w:cs="Arial"/>
          <w:i/>
          <w:iCs/>
          <w:color w:val="303030"/>
          <w:shd w:val="clear" w:color="auto" w:fill="FFFFFF"/>
        </w:rPr>
        <w:t>Defic</w:t>
      </w:r>
      <w:proofErr w:type="spellEnd"/>
      <w:r w:rsidRPr="00567F3A">
        <w:rPr>
          <w:rFonts w:ascii="Arial" w:hAnsi="Arial" w:cs="Arial"/>
          <w:i/>
          <w:iCs/>
          <w:color w:val="303030"/>
          <w:shd w:val="clear" w:color="auto" w:fill="FFFFFF"/>
        </w:rPr>
        <w:t xml:space="preserve"> </w:t>
      </w:r>
      <w:proofErr w:type="spellStart"/>
      <w:r w:rsidRPr="00567F3A">
        <w:rPr>
          <w:rFonts w:ascii="Arial" w:hAnsi="Arial" w:cs="Arial"/>
          <w:i/>
          <w:iCs/>
          <w:color w:val="303030"/>
          <w:shd w:val="clear" w:color="auto" w:fill="FFFFFF"/>
        </w:rPr>
        <w:t>Syndr</w:t>
      </w:r>
      <w:proofErr w:type="spellEnd"/>
      <w:r w:rsidRPr="00567F3A">
        <w:rPr>
          <w:rFonts w:ascii="Arial" w:hAnsi="Arial" w:cs="Arial"/>
          <w:color w:val="303030"/>
          <w:shd w:val="clear" w:color="auto" w:fill="FFFFFF"/>
        </w:rPr>
        <w:t>. 2010;53(5):661-664. doi:10.1097/QAI.0b013e3181c300d7</w:t>
      </w:r>
    </w:p>
  </w:footnote>
  <w:footnote w:id="5">
    <w:p w14:paraId="66F88BB8" w14:textId="77777777" w:rsidR="0098070E" w:rsidRDefault="0098070E" w:rsidP="0098070E">
      <w:pPr>
        <w:pStyle w:val="FootnoteText"/>
      </w:pPr>
      <w:r w:rsidRPr="00567F3A">
        <w:rPr>
          <w:rStyle w:val="FootnoteReference"/>
          <w:rFonts w:ascii="Arial" w:hAnsi="Arial" w:cs="Arial"/>
        </w:rPr>
        <w:footnoteRef/>
      </w:r>
      <w:r w:rsidRPr="00567F3A">
        <w:rPr>
          <w:rFonts w:ascii="Arial" w:hAnsi="Arial" w:cs="Arial"/>
        </w:rPr>
        <w:t xml:space="preserve"> </w:t>
      </w:r>
      <w:r w:rsidRPr="00567F3A">
        <w:rPr>
          <w:rFonts w:ascii="Arial" w:hAnsi="Arial" w:cs="Arial"/>
          <w:color w:val="303030"/>
          <w:shd w:val="clear" w:color="auto" w:fill="FFFFFF"/>
        </w:rPr>
        <w:t xml:space="preserve">Schuster MA, </w:t>
      </w:r>
      <w:proofErr w:type="spellStart"/>
      <w:r w:rsidRPr="00567F3A">
        <w:rPr>
          <w:rFonts w:ascii="Arial" w:hAnsi="Arial" w:cs="Arial"/>
          <w:color w:val="303030"/>
          <w:shd w:val="clear" w:color="auto" w:fill="FFFFFF"/>
        </w:rPr>
        <w:t>Kanouse</w:t>
      </w:r>
      <w:proofErr w:type="spellEnd"/>
      <w:r w:rsidRPr="00567F3A">
        <w:rPr>
          <w:rFonts w:ascii="Arial" w:hAnsi="Arial" w:cs="Arial"/>
          <w:color w:val="303030"/>
          <w:shd w:val="clear" w:color="auto" w:fill="FFFFFF"/>
        </w:rPr>
        <w:t xml:space="preserve"> DE, Morton SC, et al. HIV-infected parents and their children in the United States. </w:t>
      </w:r>
      <w:r w:rsidRPr="00567F3A">
        <w:rPr>
          <w:rFonts w:ascii="Arial" w:hAnsi="Arial" w:cs="Arial"/>
          <w:i/>
          <w:iCs/>
          <w:color w:val="303030"/>
          <w:shd w:val="clear" w:color="auto" w:fill="FFFFFF"/>
        </w:rPr>
        <w:t>Am J Public Health</w:t>
      </w:r>
      <w:r w:rsidRPr="00567F3A">
        <w:rPr>
          <w:rFonts w:ascii="Arial" w:hAnsi="Arial" w:cs="Arial"/>
          <w:color w:val="303030"/>
          <w:shd w:val="clear" w:color="auto" w:fill="FFFFFF"/>
        </w:rPr>
        <w:t>. 2000;90(7):1074-1081. doi:10.2105/ajph.90.7.1074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C9751" w14:textId="77777777" w:rsidR="00A81B92" w:rsidRPr="00A81B92" w:rsidRDefault="00C31B33">
    <w:pPr>
      <w:pStyle w:val="Header"/>
      <w:rPr>
        <w:rFonts w:ascii="Times Roman" w:hAnsi="Times Roman"/>
        <w:sz w:val="24"/>
        <w:szCs w:val="24"/>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87E77"/>
    <w:multiLevelType w:val="hybridMultilevel"/>
    <w:tmpl w:val="1AAC7CCC"/>
    <w:lvl w:ilvl="0" w:tplc="F2DCAC5E">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9F11D7E"/>
    <w:multiLevelType w:val="hybridMultilevel"/>
    <w:tmpl w:val="928EF9F8"/>
    <w:lvl w:ilvl="0" w:tplc="CDF84814">
      <w:start w:val="1"/>
      <w:numFmt w:val="bullet"/>
      <w:lvlText w:val="-"/>
      <w:lvlJc w:val="left"/>
      <w:pPr>
        <w:ind w:left="720" w:hanging="360"/>
      </w:pPr>
      <w:rPr>
        <w:rFonts w:ascii="Times Roman" w:eastAsiaTheme="minorHAnsi" w:hAnsi="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EE5B8F"/>
    <w:multiLevelType w:val="hybridMultilevel"/>
    <w:tmpl w:val="12F83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4B2"/>
    <w:rsid w:val="00003C30"/>
    <w:rsid w:val="00035576"/>
    <w:rsid w:val="00050C5D"/>
    <w:rsid w:val="0005649B"/>
    <w:rsid w:val="00062CF4"/>
    <w:rsid w:val="00101945"/>
    <w:rsid w:val="00102D20"/>
    <w:rsid w:val="00113289"/>
    <w:rsid w:val="001150FB"/>
    <w:rsid w:val="00127437"/>
    <w:rsid w:val="001448A1"/>
    <w:rsid w:val="00161E75"/>
    <w:rsid w:val="00166948"/>
    <w:rsid w:val="001B0C9F"/>
    <w:rsid w:val="002259A2"/>
    <w:rsid w:val="00270A8E"/>
    <w:rsid w:val="002A18D7"/>
    <w:rsid w:val="002A701B"/>
    <w:rsid w:val="002D4BEB"/>
    <w:rsid w:val="003149D6"/>
    <w:rsid w:val="0033006F"/>
    <w:rsid w:val="00344178"/>
    <w:rsid w:val="003F18DD"/>
    <w:rsid w:val="004410BA"/>
    <w:rsid w:val="00446202"/>
    <w:rsid w:val="00453A70"/>
    <w:rsid w:val="00494722"/>
    <w:rsid w:val="004A5874"/>
    <w:rsid w:val="004E376A"/>
    <w:rsid w:val="00505BB5"/>
    <w:rsid w:val="00550813"/>
    <w:rsid w:val="0055760C"/>
    <w:rsid w:val="00567F3A"/>
    <w:rsid w:val="0057388C"/>
    <w:rsid w:val="00593D48"/>
    <w:rsid w:val="005973CB"/>
    <w:rsid w:val="005A2F22"/>
    <w:rsid w:val="005B319D"/>
    <w:rsid w:val="005E0CC0"/>
    <w:rsid w:val="005E20E1"/>
    <w:rsid w:val="005E7E0C"/>
    <w:rsid w:val="006067EF"/>
    <w:rsid w:val="0067468D"/>
    <w:rsid w:val="006A24F1"/>
    <w:rsid w:val="006B170A"/>
    <w:rsid w:val="006B7D1E"/>
    <w:rsid w:val="006E2982"/>
    <w:rsid w:val="00715780"/>
    <w:rsid w:val="0076174E"/>
    <w:rsid w:val="007B1EF3"/>
    <w:rsid w:val="007C0C9A"/>
    <w:rsid w:val="007C4F09"/>
    <w:rsid w:val="007D24B2"/>
    <w:rsid w:val="008027A0"/>
    <w:rsid w:val="00833153"/>
    <w:rsid w:val="00834FD0"/>
    <w:rsid w:val="00837A77"/>
    <w:rsid w:val="00887F6E"/>
    <w:rsid w:val="008C1FA7"/>
    <w:rsid w:val="008C2AD5"/>
    <w:rsid w:val="008C67AD"/>
    <w:rsid w:val="008D6BB9"/>
    <w:rsid w:val="009035CC"/>
    <w:rsid w:val="00907792"/>
    <w:rsid w:val="00921261"/>
    <w:rsid w:val="0092677D"/>
    <w:rsid w:val="00931A01"/>
    <w:rsid w:val="0098070E"/>
    <w:rsid w:val="009B1082"/>
    <w:rsid w:val="009C7097"/>
    <w:rsid w:val="009D7ADB"/>
    <w:rsid w:val="009D7E5C"/>
    <w:rsid w:val="00A41AA6"/>
    <w:rsid w:val="00A47BE3"/>
    <w:rsid w:val="00A7592E"/>
    <w:rsid w:val="00A77D35"/>
    <w:rsid w:val="00A92EE4"/>
    <w:rsid w:val="00AA0334"/>
    <w:rsid w:val="00AD5A99"/>
    <w:rsid w:val="00B062AE"/>
    <w:rsid w:val="00B66F47"/>
    <w:rsid w:val="00B90112"/>
    <w:rsid w:val="00C23F27"/>
    <w:rsid w:val="00C31B33"/>
    <w:rsid w:val="00C42D50"/>
    <w:rsid w:val="00C43718"/>
    <w:rsid w:val="00C51ECD"/>
    <w:rsid w:val="00C637E9"/>
    <w:rsid w:val="00C867FD"/>
    <w:rsid w:val="00CD1973"/>
    <w:rsid w:val="00D324ED"/>
    <w:rsid w:val="00D6754A"/>
    <w:rsid w:val="00DA08A2"/>
    <w:rsid w:val="00DA4AB0"/>
    <w:rsid w:val="00DD6195"/>
    <w:rsid w:val="00DF0504"/>
    <w:rsid w:val="00EC5AF0"/>
    <w:rsid w:val="00EE645A"/>
    <w:rsid w:val="00F01C09"/>
    <w:rsid w:val="00F24DC2"/>
    <w:rsid w:val="00F66311"/>
    <w:rsid w:val="00FF0191"/>
    <w:rsid w:val="00FF4567"/>
    <w:rsid w:val="045A8B32"/>
    <w:rsid w:val="0543399B"/>
    <w:rsid w:val="0D5374F0"/>
    <w:rsid w:val="0F65C295"/>
    <w:rsid w:val="10A9E9CC"/>
    <w:rsid w:val="15638146"/>
    <w:rsid w:val="169E2C55"/>
    <w:rsid w:val="195521C2"/>
    <w:rsid w:val="1C33383E"/>
    <w:rsid w:val="1F7B02A1"/>
    <w:rsid w:val="1F99340E"/>
    <w:rsid w:val="27C3C7B4"/>
    <w:rsid w:val="2BB23FC6"/>
    <w:rsid w:val="2C124138"/>
    <w:rsid w:val="2C486245"/>
    <w:rsid w:val="2C8DC725"/>
    <w:rsid w:val="2D10D65E"/>
    <w:rsid w:val="2E90536D"/>
    <w:rsid w:val="33282837"/>
    <w:rsid w:val="4920897B"/>
    <w:rsid w:val="4A9B6DDD"/>
    <w:rsid w:val="558A2F9C"/>
    <w:rsid w:val="597EF402"/>
    <w:rsid w:val="5C8D4896"/>
    <w:rsid w:val="612AB372"/>
    <w:rsid w:val="6E9844F2"/>
    <w:rsid w:val="6F9D82E8"/>
    <w:rsid w:val="71453D6F"/>
    <w:rsid w:val="72DCCAF3"/>
    <w:rsid w:val="73BCE6B2"/>
    <w:rsid w:val="7D69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206C969E"/>
  <w15:docId w15:val="{3B8934B8-5788-4EF6-91EA-37217272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D24B2"/>
    <w:pPr>
      <w:ind w:left="720"/>
      <w:contextualSpacing/>
    </w:pPr>
  </w:style>
  <w:style w:type="paragraph" w:styleId="BalloonText">
    <w:name w:val="Balloon Text"/>
    <w:basedOn w:val="Normal"/>
    <w:link w:val="BalloonTextChar"/>
    <w:uiPriority w:val="99"/>
    <w:semiHidden/>
    <w:unhideWhenUsed/>
    <w:rsid w:val="007D2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4B2"/>
    <w:rPr>
      <w:rFonts w:ascii="Tahoma" w:hAnsi="Tahoma" w:cs="Tahoma"/>
      <w:sz w:val="16"/>
      <w:szCs w:val="16"/>
    </w:rPr>
  </w:style>
  <w:style w:type="paragraph" w:styleId="Footer">
    <w:name w:val="footer"/>
    <w:basedOn w:val="Normal"/>
    <w:link w:val="FooterChar"/>
    <w:uiPriority w:val="99"/>
    <w:unhideWhenUsed/>
    <w:rsid w:val="007C4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F09"/>
  </w:style>
  <w:style w:type="paragraph" w:styleId="Header">
    <w:name w:val="header"/>
    <w:basedOn w:val="Normal"/>
    <w:link w:val="HeaderChar"/>
    <w:uiPriority w:val="99"/>
    <w:unhideWhenUsed/>
    <w:rsid w:val="007C4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F09"/>
  </w:style>
  <w:style w:type="character" w:styleId="CommentReference">
    <w:name w:val="annotation reference"/>
    <w:basedOn w:val="DefaultParagraphFont"/>
    <w:uiPriority w:val="99"/>
    <w:semiHidden/>
    <w:unhideWhenUsed/>
    <w:rsid w:val="006067EF"/>
    <w:rPr>
      <w:sz w:val="16"/>
      <w:szCs w:val="16"/>
    </w:rPr>
  </w:style>
  <w:style w:type="paragraph" w:styleId="CommentText">
    <w:name w:val="annotation text"/>
    <w:basedOn w:val="Normal"/>
    <w:link w:val="CommentTextChar"/>
    <w:uiPriority w:val="99"/>
    <w:semiHidden/>
    <w:unhideWhenUsed/>
    <w:rsid w:val="006067EF"/>
    <w:pPr>
      <w:spacing w:line="240" w:lineRule="auto"/>
    </w:pPr>
    <w:rPr>
      <w:sz w:val="20"/>
      <w:szCs w:val="20"/>
    </w:rPr>
  </w:style>
  <w:style w:type="character" w:customStyle="1" w:styleId="CommentTextChar">
    <w:name w:val="Comment Text Char"/>
    <w:basedOn w:val="DefaultParagraphFont"/>
    <w:link w:val="CommentText"/>
    <w:uiPriority w:val="99"/>
    <w:semiHidden/>
    <w:rsid w:val="006067EF"/>
    <w:rPr>
      <w:sz w:val="20"/>
      <w:szCs w:val="20"/>
    </w:rPr>
  </w:style>
  <w:style w:type="paragraph" w:styleId="CommentSubject">
    <w:name w:val="annotation subject"/>
    <w:basedOn w:val="CommentText"/>
    <w:next w:val="CommentText"/>
    <w:link w:val="CommentSubjectChar"/>
    <w:uiPriority w:val="99"/>
    <w:semiHidden/>
    <w:unhideWhenUsed/>
    <w:rsid w:val="006067EF"/>
    <w:rPr>
      <w:b/>
      <w:bCs/>
    </w:rPr>
  </w:style>
  <w:style w:type="character" w:customStyle="1" w:styleId="CommentSubjectChar">
    <w:name w:val="Comment Subject Char"/>
    <w:basedOn w:val="CommentTextChar"/>
    <w:link w:val="CommentSubject"/>
    <w:uiPriority w:val="99"/>
    <w:semiHidden/>
    <w:rsid w:val="006067EF"/>
    <w:rPr>
      <w:b/>
      <w:bCs/>
      <w:sz w:val="20"/>
      <w:szCs w:val="20"/>
    </w:rPr>
  </w:style>
  <w:style w:type="paragraph" w:styleId="Subtitle">
    <w:name w:val="Subtitle"/>
    <w:basedOn w:val="Normal"/>
    <w:next w:val="Normal"/>
    <w:link w:val="SubtitleChar"/>
    <w:uiPriority w:val="11"/>
    <w:qFormat/>
    <w:rsid w:val="00B9011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90112"/>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9807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70E"/>
    <w:rPr>
      <w:sz w:val="20"/>
      <w:szCs w:val="20"/>
    </w:rPr>
  </w:style>
  <w:style w:type="character" w:styleId="FootnoteReference">
    <w:name w:val="footnote reference"/>
    <w:basedOn w:val="DefaultParagraphFont"/>
    <w:uiPriority w:val="99"/>
    <w:semiHidden/>
    <w:unhideWhenUsed/>
    <w:rsid w:val="0098070E"/>
    <w:rPr>
      <w:vertAlign w:val="superscript"/>
    </w:rPr>
  </w:style>
  <w:style w:type="character" w:styleId="Strong">
    <w:name w:val="Strong"/>
    <w:basedOn w:val="DefaultParagraphFont"/>
    <w:uiPriority w:val="22"/>
    <w:qFormat/>
    <w:rsid w:val="0098070E"/>
    <w:rPr>
      <w:b/>
      <w:bCs/>
    </w:rPr>
  </w:style>
  <w:style w:type="character" w:customStyle="1" w:styleId="normaltextrun">
    <w:name w:val="normaltextrun"/>
    <w:basedOn w:val="DefaultParagraphFont"/>
    <w:rsid w:val="00A77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Pt>
            <c:idx val="1"/>
            <c:invertIfNegative val="0"/>
            <c:bubble3D val="0"/>
            <c:spPr>
              <a:solidFill>
                <a:srgbClr val="00B0F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71DE-489A-AFC5-515345FE915A}"/>
              </c:ext>
            </c:extLst>
          </c:dPt>
          <c:dPt>
            <c:idx val="2"/>
            <c:invertIfNegative val="0"/>
            <c:bubble3D val="0"/>
            <c:spPr>
              <a:solidFill>
                <a:srgbClr val="FFC0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71DE-489A-AFC5-515345FE915A}"/>
              </c:ext>
            </c:extLst>
          </c:dPt>
          <c:dPt>
            <c:idx val="3"/>
            <c:invertIfNegative val="0"/>
            <c:bubble3D val="0"/>
            <c:spPr>
              <a:solidFill>
                <a:srgbClr val="7030A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71DE-489A-AFC5-515345FE915A}"/>
              </c:ext>
            </c:extLst>
          </c:dPt>
          <c:dLbls>
            <c:dLbl>
              <c:idx val="0"/>
              <c:tx>
                <c:rich>
                  <a:bodyPr/>
                  <a:lstStyle/>
                  <a:p>
                    <a:r>
                      <a:rPr lang="en-US"/>
                      <a:t>13,951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71DE-489A-AFC5-515345FE915A}"/>
                </c:ext>
              </c:extLst>
            </c:dLbl>
            <c:dLbl>
              <c:idx val="1"/>
              <c:tx>
                <c:rich>
                  <a:bodyPr/>
                  <a:lstStyle/>
                  <a:p>
                    <a:r>
                      <a:rPr lang="en-US"/>
                      <a:t>11,847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1DE-489A-AFC5-515345FE915A}"/>
                </c:ext>
              </c:extLst>
            </c:dLbl>
            <c:dLbl>
              <c:idx val="2"/>
              <c:tx>
                <c:rich>
                  <a:bodyPr/>
                  <a:lstStyle/>
                  <a:p>
                    <a:r>
                      <a:rPr lang="en-US"/>
                      <a:t>10,820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1DE-489A-AFC5-515345FE915A}"/>
                </c:ext>
              </c:extLst>
            </c:dLbl>
            <c:dLbl>
              <c:idx val="3"/>
              <c:tx>
                <c:rich>
                  <a:bodyPr/>
                  <a:lstStyle/>
                  <a:p>
                    <a:r>
                      <a:rPr lang="en-US"/>
                      <a:t>10,295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71DE-489A-AFC5-515345FE915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HIV DIAGNOSED (PWH)</c:v>
                </c:pt>
                <c:pt idx="1">
                  <c:v>IN CARE</c:v>
                </c:pt>
                <c:pt idx="2">
                  <c:v>RETAINED IN CARE</c:v>
                </c:pt>
                <c:pt idx="3">
                  <c:v>SUPPRESSED VIRAL LOAD (&lt;200 COPIES/ML)</c:v>
                </c:pt>
              </c:strCache>
            </c:strRef>
          </c:cat>
          <c:val>
            <c:numRef>
              <c:f>Sheet1!$B$2:$B$5</c:f>
              <c:numCache>
                <c:formatCode>#,##0</c:formatCode>
                <c:ptCount val="4"/>
                <c:pt idx="0">
                  <c:v>100</c:v>
                </c:pt>
                <c:pt idx="1">
                  <c:v>84.9</c:v>
                </c:pt>
                <c:pt idx="2">
                  <c:v>77.599999999999994</c:v>
                </c:pt>
                <c:pt idx="3">
                  <c:v>73.8</c:v>
                </c:pt>
              </c:numCache>
            </c:numRef>
          </c:val>
          <c:extLst>
            <c:ext xmlns:c16="http://schemas.microsoft.com/office/drawing/2014/chart" uri="{C3380CC4-5D6E-409C-BE32-E72D297353CC}">
              <c16:uniqueId val="{00000007-71DE-489A-AFC5-515345FE915A}"/>
            </c:ext>
          </c:extLst>
        </c:ser>
        <c:dLbls>
          <c:showLegendKey val="0"/>
          <c:showVal val="1"/>
          <c:showCatName val="0"/>
          <c:showSerName val="0"/>
          <c:showPercent val="0"/>
          <c:showBubbleSize val="0"/>
        </c:dLbls>
        <c:gapWidth val="100"/>
        <c:overlap val="-24"/>
        <c:axId val="229019823"/>
        <c:axId val="229603295"/>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#REF!</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elete val="1"/>
                </c:dLbls>
                <c:cat>
                  <c:strRef>
                    <c:extLst>
                      <c:ext uri="{02D57815-91ED-43cb-92C2-25804820EDAC}">
                        <c15:formulaRef>
                          <c15:sqref>Sheet1!$A$2:$A$5</c15:sqref>
                        </c15:formulaRef>
                      </c:ext>
                    </c:extLst>
                    <c:strCache>
                      <c:ptCount val="4"/>
                      <c:pt idx="0">
                        <c:v>HIV DIAGNOSED (PWH)</c:v>
                      </c:pt>
                      <c:pt idx="1">
                        <c:v>IN CARE</c:v>
                      </c:pt>
                      <c:pt idx="2">
                        <c:v>RETAINED IN CARE</c:v>
                      </c:pt>
                      <c:pt idx="3">
                        <c:v>SUPPRESSED VIRAL LOAD (&lt;200 COPIES/ML)</c:v>
                      </c:pt>
                    </c:strCache>
                  </c:strRef>
                </c:cat>
                <c:val>
                  <c:numRef>
                    <c:extLst>
                      <c:ext uri="{02D57815-91ED-43cb-92C2-25804820EDAC}">
                        <c15:formulaRef>
                          <c15:sqref>Sheet1!#REF!</c15:sqref>
                        </c15:formulaRef>
                      </c:ext>
                    </c:extLst>
                    <c:numCache>
                      <c:formatCode>General</c:formatCode>
                      <c:ptCount val="1"/>
                      <c:pt idx="0">
                        <c:v>1</c:v>
                      </c:pt>
                    </c:numCache>
                  </c:numRef>
                </c:val>
                <c:extLst>
                  <c:ext xmlns:c16="http://schemas.microsoft.com/office/drawing/2014/chart" uri="{C3380CC4-5D6E-409C-BE32-E72D297353CC}">
                    <c16:uniqueId val="{00000008-71DE-489A-AFC5-515345FE915A}"/>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Sheet1!#REF!</c15:sqref>
                        </c15:formulaRef>
                      </c:ext>
                    </c:extLst>
                    <c:strCache>
                      <c:ptCount val="1"/>
                      <c:pt idx="0">
                        <c:v>#REF!</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elete val="1"/>
                </c:dLbls>
                <c:cat>
                  <c:strRef>
                    <c:extLst xmlns:c15="http://schemas.microsoft.com/office/drawing/2012/chart">
                      <c:ext xmlns:c15="http://schemas.microsoft.com/office/drawing/2012/chart" uri="{02D57815-91ED-43cb-92C2-25804820EDAC}">
                        <c15:formulaRef>
                          <c15:sqref>Sheet1!$A$2:$A$5</c15:sqref>
                        </c15:formulaRef>
                      </c:ext>
                    </c:extLst>
                    <c:strCache>
                      <c:ptCount val="4"/>
                      <c:pt idx="0">
                        <c:v>HIV DIAGNOSED (PWH)</c:v>
                      </c:pt>
                      <c:pt idx="1">
                        <c:v>IN CARE</c:v>
                      </c:pt>
                      <c:pt idx="2">
                        <c:v>RETAINED IN CARE</c:v>
                      </c:pt>
                      <c:pt idx="3">
                        <c:v>SUPPRESSED VIRAL LOAD (&lt;200 COPIES/ML)</c:v>
                      </c:pt>
                    </c:strCache>
                  </c:strRef>
                </c:cat>
                <c:val>
                  <c:numRef>
                    <c:extLst xmlns:c15="http://schemas.microsoft.com/office/drawing/2012/chart">
                      <c:ext xmlns:c15="http://schemas.microsoft.com/office/drawing/2012/chart" uri="{02D57815-91ED-43cb-92C2-25804820EDAC}">
                        <c15:formulaRef>
                          <c15:sqref>Sheet1!#REF!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9-71DE-489A-AFC5-515345FE915A}"/>
                  </c:ext>
                </c:extLst>
              </c15:ser>
            </c15:filteredBarSeries>
          </c:ext>
        </c:extLst>
      </c:barChart>
      <c:catAx>
        <c:axId val="229019823"/>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603295"/>
        <c:crosses val="autoZero"/>
        <c:auto val="1"/>
        <c:lblAlgn val="ctr"/>
        <c:lblOffset val="100"/>
        <c:noMultiLvlLbl val="0"/>
      </c:catAx>
      <c:valAx>
        <c:axId val="22960329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 OF PWH IN TAMPA-ST.PETERSRBURG EMA </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019823"/>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Pt>
            <c:idx val="1"/>
            <c:invertIfNegative val="0"/>
            <c:bubble3D val="0"/>
            <c:spPr>
              <a:solidFill>
                <a:srgbClr val="00B0F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E586-41DB-A14A-E450AE7F9DE3}"/>
              </c:ext>
            </c:extLst>
          </c:dPt>
          <c:dPt>
            <c:idx val="2"/>
            <c:invertIfNegative val="0"/>
            <c:bubble3D val="0"/>
            <c:spPr>
              <a:solidFill>
                <a:srgbClr val="FFC0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E586-41DB-A14A-E450AE7F9DE3}"/>
              </c:ext>
            </c:extLst>
          </c:dPt>
          <c:dPt>
            <c:idx val="3"/>
            <c:invertIfNegative val="0"/>
            <c:bubble3D val="0"/>
            <c:spPr>
              <a:solidFill>
                <a:srgbClr val="7030A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E586-41DB-A14A-E450AE7F9DE3}"/>
              </c:ext>
            </c:extLst>
          </c:dPt>
          <c:dLbls>
            <c:dLbl>
              <c:idx val="0"/>
              <c:tx>
                <c:rich>
                  <a:bodyPr/>
                  <a:lstStyle/>
                  <a:p>
                    <a:r>
                      <a:rPr lang="en-US"/>
                      <a:t>5,120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E586-41DB-A14A-E450AE7F9DE3}"/>
                </c:ext>
              </c:extLst>
            </c:dLbl>
            <c:dLbl>
              <c:idx val="1"/>
              <c:tx>
                <c:rich>
                  <a:bodyPr/>
                  <a:lstStyle/>
                  <a:p>
                    <a:r>
                      <a:rPr lang="en-US"/>
                      <a:t>4,260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586-41DB-A14A-E450AE7F9DE3}"/>
                </c:ext>
              </c:extLst>
            </c:dLbl>
            <c:dLbl>
              <c:idx val="2"/>
              <c:tx>
                <c:rich>
                  <a:bodyPr/>
                  <a:lstStyle/>
                  <a:p>
                    <a:r>
                      <a:rPr lang="en-US"/>
                      <a:t>3,851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E586-41DB-A14A-E450AE7F9DE3}"/>
                </c:ext>
              </c:extLst>
            </c:dLbl>
            <c:dLbl>
              <c:idx val="3"/>
              <c:tx>
                <c:rich>
                  <a:bodyPr/>
                  <a:lstStyle/>
                  <a:p>
                    <a:r>
                      <a:rPr lang="en-US"/>
                      <a:t>3,491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E586-41DB-A14A-E450AE7F9DE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HIV DIAGNOSED (PWH)</c:v>
                </c:pt>
                <c:pt idx="1">
                  <c:v>IN CARE</c:v>
                </c:pt>
                <c:pt idx="2">
                  <c:v>RETAINED IN CARE</c:v>
                </c:pt>
                <c:pt idx="3">
                  <c:v>SUPPRESSED VIRAL LOAD (&lt;200 COPIES/ML)</c:v>
                </c:pt>
              </c:strCache>
            </c:strRef>
          </c:cat>
          <c:val>
            <c:numRef>
              <c:f>Sheet1!$B$2:$B$5</c:f>
              <c:numCache>
                <c:formatCode>#,##0</c:formatCode>
                <c:ptCount val="4"/>
                <c:pt idx="0">
                  <c:v>100</c:v>
                </c:pt>
                <c:pt idx="1">
                  <c:v>80</c:v>
                </c:pt>
                <c:pt idx="2">
                  <c:v>75</c:v>
                </c:pt>
                <c:pt idx="3">
                  <c:v>68</c:v>
                </c:pt>
              </c:numCache>
            </c:numRef>
          </c:val>
          <c:extLst>
            <c:ext xmlns:c16="http://schemas.microsoft.com/office/drawing/2014/chart" uri="{C3380CC4-5D6E-409C-BE32-E72D297353CC}">
              <c16:uniqueId val="{00000007-E586-41DB-A14A-E450AE7F9DE3}"/>
            </c:ext>
          </c:extLst>
        </c:ser>
        <c:dLbls>
          <c:showLegendKey val="0"/>
          <c:showVal val="1"/>
          <c:showCatName val="0"/>
          <c:showSerName val="0"/>
          <c:showPercent val="0"/>
          <c:showBubbleSize val="0"/>
        </c:dLbls>
        <c:gapWidth val="100"/>
        <c:overlap val="-24"/>
        <c:axId val="229019823"/>
        <c:axId val="229603295"/>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#REF!</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elete val="1"/>
                </c:dLbls>
                <c:cat>
                  <c:strRef>
                    <c:extLst>
                      <c:ext uri="{02D57815-91ED-43cb-92C2-25804820EDAC}">
                        <c15:formulaRef>
                          <c15:sqref>Sheet1!$A$2:$A$5</c15:sqref>
                        </c15:formulaRef>
                      </c:ext>
                    </c:extLst>
                    <c:strCache>
                      <c:ptCount val="4"/>
                      <c:pt idx="0">
                        <c:v>HIV DIAGNOSED (PWH)</c:v>
                      </c:pt>
                      <c:pt idx="1">
                        <c:v>IN CARE</c:v>
                      </c:pt>
                      <c:pt idx="2">
                        <c:v>RETAINED IN CARE</c:v>
                      </c:pt>
                      <c:pt idx="3">
                        <c:v>SUPPRESSED VIRAL LOAD (&lt;200 COPIES/ML)</c:v>
                      </c:pt>
                    </c:strCache>
                  </c:strRef>
                </c:cat>
                <c:val>
                  <c:numRef>
                    <c:extLst>
                      <c:ext uri="{02D57815-91ED-43cb-92C2-25804820EDAC}">
                        <c15:formulaRef>
                          <c15:sqref>Sheet1!#REF!</c15:sqref>
                        </c15:formulaRef>
                      </c:ext>
                    </c:extLst>
                    <c:numCache>
                      <c:formatCode>General</c:formatCode>
                      <c:ptCount val="1"/>
                      <c:pt idx="0">
                        <c:v>1</c:v>
                      </c:pt>
                    </c:numCache>
                  </c:numRef>
                </c:val>
                <c:extLst>
                  <c:ext xmlns:c16="http://schemas.microsoft.com/office/drawing/2014/chart" uri="{C3380CC4-5D6E-409C-BE32-E72D297353CC}">
                    <c16:uniqueId val="{00000008-E586-41DB-A14A-E450AE7F9DE3}"/>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Sheet1!#REF!</c15:sqref>
                        </c15:formulaRef>
                      </c:ext>
                    </c:extLst>
                    <c:strCache>
                      <c:ptCount val="1"/>
                      <c:pt idx="0">
                        <c:v>#REF!</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elete val="1"/>
                </c:dLbls>
                <c:cat>
                  <c:strRef>
                    <c:extLst xmlns:c15="http://schemas.microsoft.com/office/drawing/2012/chart">
                      <c:ext xmlns:c15="http://schemas.microsoft.com/office/drawing/2012/chart" uri="{02D57815-91ED-43cb-92C2-25804820EDAC}">
                        <c15:formulaRef>
                          <c15:sqref>Sheet1!$A$2:$A$5</c15:sqref>
                        </c15:formulaRef>
                      </c:ext>
                    </c:extLst>
                    <c:strCache>
                      <c:ptCount val="4"/>
                      <c:pt idx="0">
                        <c:v>HIV DIAGNOSED (PWH)</c:v>
                      </c:pt>
                      <c:pt idx="1">
                        <c:v>IN CARE</c:v>
                      </c:pt>
                      <c:pt idx="2">
                        <c:v>RETAINED IN CARE</c:v>
                      </c:pt>
                      <c:pt idx="3">
                        <c:v>SUPPRESSED VIRAL LOAD (&lt;200 COPIES/ML)</c:v>
                      </c:pt>
                    </c:strCache>
                  </c:strRef>
                </c:cat>
                <c:val>
                  <c:numRef>
                    <c:extLst xmlns:c15="http://schemas.microsoft.com/office/drawing/2012/chart">
                      <c:ext xmlns:c15="http://schemas.microsoft.com/office/drawing/2012/chart" uri="{02D57815-91ED-43cb-92C2-25804820EDAC}">
                        <c15:formulaRef>
                          <c15:sqref>Sheet1!#REF!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9-E586-41DB-A14A-E450AE7F9DE3}"/>
                  </c:ext>
                </c:extLst>
              </c15:ser>
            </c15:filteredBarSeries>
          </c:ext>
        </c:extLst>
      </c:barChart>
      <c:catAx>
        <c:axId val="229019823"/>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603295"/>
        <c:crosses val="autoZero"/>
        <c:auto val="1"/>
        <c:lblAlgn val="ctr"/>
        <c:lblOffset val="100"/>
        <c:noMultiLvlLbl val="0"/>
      </c:catAx>
      <c:valAx>
        <c:axId val="22960329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 OF BLACK PWH IN TAMPA-ST.PETERSRBURG EMA </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019823"/>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Pt>
            <c:idx val="1"/>
            <c:invertIfNegative val="0"/>
            <c:bubble3D val="0"/>
            <c:spPr>
              <a:solidFill>
                <a:srgbClr val="00B0F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F304-442C-8FC3-666BDF2EAB73}"/>
              </c:ext>
            </c:extLst>
          </c:dPt>
          <c:dPt>
            <c:idx val="2"/>
            <c:invertIfNegative val="0"/>
            <c:bubble3D val="0"/>
            <c:spPr>
              <a:solidFill>
                <a:srgbClr val="FFC0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F304-442C-8FC3-666BDF2EAB73}"/>
              </c:ext>
            </c:extLst>
          </c:dPt>
          <c:dPt>
            <c:idx val="3"/>
            <c:invertIfNegative val="0"/>
            <c:bubble3D val="0"/>
            <c:spPr>
              <a:solidFill>
                <a:srgbClr val="7030A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F304-442C-8FC3-666BDF2EAB73}"/>
              </c:ext>
            </c:extLst>
          </c:dPt>
          <c:dLbls>
            <c:dLbl>
              <c:idx val="0"/>
              <c:tx>
                <c:rich>
                  <a:bodyPr/>
                  <a:lstStyle/>
                  <a:p>
                    <a:r>
                      <a:rPr lang="en-US"/>
                      <a:t>7,975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F304-442C-8FC3-666BDF2EAB73}"/>
                </c:ext>
              </c:extLst>
            </c:dLbl>
            <c:dLbl>
              <c:idx val="1"/>
              <c:tx>
                <c:rich>
                  <a:bodyPr/>
                  <a:lstStyle/>
                  <a:p>
                    <a:r>
                      <a:rPr lang="en-US"/>
                      <a:t>6,905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F304-442C-8FC3-666BDF2EAB73}"/>
                </c:ext>
              </c:extLst>
            </c:dLbl>
            <c:dLbl>
              <c:idx val="2"/>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6,305</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8.2088454988844067E-2"/>
                      <c:h val="4.4482985882271321E-2"/>
                    </c:manualLayout>
                  </c15:layout>
                  <c15:showDataLabelsRange val="0"/>
                </c:ext>
                <c:ext xmlns:c16="http://schemas.microsoft.com/office/drawing/2014/chart" uri="{C3380CC4-5D6E-409C-BE32-E72D297353CC}">
                  <c16:uniqueId val="{00000003-F304-442C-8FC3-666BDF2EAB73}"/>
                </c:ext>
              </c:extLst>
            </c:dLbl>
            <c:dLbl>
              <c:idx val="3"/>
              <c:tx>
                <c:rich>
                  <a:bodyPr/>
                  <a:lstStyle/>
                  <a:p>
                    <a:r>
                      <a:rPr lang="en-US"/>
                      <a:t>6,128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F304-442C-8FC3-666BDF2EAB7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HIV DIAGNOSED (PWH)</c:v>
                </c:pt>
                <c:pt idx="1">
                  <c:v>IN CARE</c:v>
                </c:pt>
                <c:pt idx="2">
                  <c:v>RETAINED IN CARE</c:v>
                </c:pt>
                <c:pt idx="3">
                  <c:v>SUPPRESSED VIRAL LOAD (&lt;200 COPIES/ML)</c:v>
                </c:pt>
              </c:strCache>
            </c:strRef>
          </c:cat>
          <c:val>
            <c:numRef>
              <c:f>Sheet1!$B$2:$B$5</c:f>
              <c:numCache>
                <c:formatCode>#,##0</c:formatCode>
                <c:ptCount val="4"/>
                <c:pt idx="0">
                  <c:v>100</c:v>
                </c:pt>
                <c:pt idx="1">
                  <c:v>87</c:v>
                </c:pt>
                <c:pt idx="2">
                  <c:v>79</c:v>
                </c:pt>
                <c:pt idx="3">
                  <c:v>77</c:v>
                </c:pt>
              </c:numCache>
            </c:numRef>
          </c:val>
          <c:extLst>
            <c:ext xmlns:c16="http://schemas.microsoft.com/office/drawing/2014/chart" uri="{C3380CC4-5D6E-409C-BE32-E72D297353CC}">
              <c16:uniqueId val="{00000007-F304-442C-8FC3-666BDF2EAB73}"/>
            </c:ext>
          </c:extLst>
        </c:ser>
        <c:dLbls>
          <c:showLegendKey val="0"/>
          <c:showVal val="1"/>
          <c:showCatName val="0"/>
          <c:showSerName val="0"/>
          <c:showPercent val="0"/>
          <c:showBubbleSize val="0"/>
        </c:dLbls>
        <c:gapWidth val="100"/>
        <c:overlap val="-24"/>
        <c:axId val="229019823"/>
        <c:axId val="229603295"/>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#REF!</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elete val="1"/>
                </c:dLbls>
                <c:cat>
                  <c:strRef>
                    <c:extLst>
                      <c:ext uri="{02D57815-91ED-43cb-92C2-25804820EDAC}">
                        <c15:formulaRef>
                          <c15:sqref>Sheet1!$A$2:$A$5</c15:sqref>
                        </c15:formulaRef>
                      </c:ext>
                    </c:extLst>
                    <c:strCache>
                      <c:ptCount val="4"/>
                      <c:pt idx="0">
                        <c:v>HIV DIAGNOSED (PWH)</c:v>
                      </c:pt>
                      <c:pt idx="1">
                        <c:v>IN CARE</c:v>
                      </c:pt>
                      <c:pt idx="2">
                        <c:v>RETAINED IN CARE</c:v>
                      </c:pt>
                      <c:pt idx="3">
                        <c:v>SUPPRESSED VIRAL LOAD (&lt;200 COPIES/ML)</c:v>
                      </c:pt>
                    </c:strCache>
                  </c:strRef>
                </c:cat>
                <c:val>
                  <c:numRef>
                    <c:extLst>
                      <c:ext uri="{02D57815-91ED-43cb-92C2-25804820EDAC}">
                        <c15:formulaRef>
                          <c15:sqref>Sheet1!#REF!</c15:sqref>
                        </c15:formulaRef>
                      </c:ext>
                    </c:extLst>
                    <c:numCache>
                      <c:formatCode>General</c:formatCode>
                      <c:ptCount val="1"/>
                      <c:pt idx="0">
                        <c:v>1</c:v>
                      </c:pt>
                    </c:numCache>
                  </c:numRef>
                </c:val>
                <c:extLst>
                  <c:ext xmlns:c16="http://schemas.microsoft.com/office/drawing/2014/chart" uri="{C3380CC4-5D6E-409C-BE32-E72D297353CC}">
                    <c16:uniqueId val="{00000008-F304-442C-8FC3-666BDF2EAB73}"/>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Sheet1!#REF!</c15:sqref>
                        </c15:formulaRef>
                      </c:ext>
                    </c:extLst>
                    <c:strCache>
                      <c:ptCount val="1"/>
                      <c:pt idx="0">
                        <c:v>#REF!</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elete val="1"/>
                </c:dLbls>
                <c:cat>
                  <c:strRef>
                    <c:extLst xmlns:c15="http://schemas.microsoft.com/office/drawing/2012/chart">
                      <c:ext xmlns:c15="http://schemas.microsoft.com/office/drawing/2012/chart" uri="{02D57815-91ED-43cb-92C2-25804820EDAC}">
                        <c15:formulaRef>
                          <c15:sqref>Sheet1!$A$2:$A$5</c15:sqref>
                        </c15:formulaRef>
                      </c:ext>
                    </c:extLst>
                    <c:strCache>
                      <c:ptCount val="4"/>
                      <c:pt idx="0">
                        <c:v>HIV DIAGNOSED (PWH)</c:v>
                      </c:pt>
                      <c:pt idx="1">
                        <c:v>IN CARE</c:v>
                      </c:pt>
                      <c:pt idx="2">
                        <c:v>RETAINED IN CARE</c:v>
                      </c:pt>
                      <c:pt idx="3">
                        <c:v>SUPPRESSED VIRAL LOAD (&lt;200 COPIES/ML)</c:v>
                      </c:pt>
                    </c:strCache>
                  </c:strRef>
                </c:cat>
                <c:val>
                  <c:numRef>
                    <c:extLst xmlns:c15="http://schemas.microsoft.com/office/drawing/2012/chart">
                      <c:ext xmlns:c15="http://schemas.microsoft.com/office/drawing/2012/chart" uri="{02D57815-91ED-43cb-92C2-25804820EDAC}">
                        <c15:formulaRef>
                          <c15:sqref>Sheet1!#REF!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9-F304-442C-8FC3-666BDF2EAB73}"/>
                  </c:ext>
                </c:extLst>
              </c15:ser>
            </c15:filteredBarSeries>
          </c:ext>
        </c:extLst>
      </c:barChart>
      <c:catAx>
        <c:axId val="229019823"/>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603295"/>
        <c:crosses val="autoZero"/>
        <c:auto val="1"/>
        <c:lblAlgn val="ctr"/>
        <c:lblOffset val="100"/>
        <c:noMultiLvlLbl val="0"/>
      </c:catAx>
      <c:valAx>
        <c:axId val="22960329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 OF</a:t>
                </a:r>
                <a:r>
                  <a:rPr lang="en-US" baseline="0"/>
                  <a:t> PWH WHO ENGAGE IN CISGENDER MMSC LIVING </a:t>
                </a:r>
                <a:r>
                  <a:rPr lang="en-US"/>
                  <a:t>TAMPA-ST.PETERSRBURG EMA </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019823"/>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Pt>
            <c:idx val="1"/>
            <c:invertIfNegative val="0"/>
            <c:bubble3D val="0"/>
            <c:spPr>
              <a:solidFill>
                <a:srgbClr val="00B0F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22AE-417F-A70C-06597E29F7CA}"/>
              </c:ext>
            </c:extLst>
          </c:dPt>
          <c:dPt>
            <c:idx val="2"/>
            <c:invertIfNegative val="0"/>
            <c:bubble3D val="0"/>
            <c:spPr>
              <a:solidFill>
                <a:srgbClr val="FFC0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22AE-417F-A70C-06597E29F7CA}"/>
              </c:ext>
            </c:extLst>
          </c:dPt>
          <c:dPt>
            <c:idx val="3"/>
            <c:invertIfNegative val="0"/>
            <c:bubble3D val="0"/>
            <c:spPr>
              <a:solidFill>
                <a:srgbClr val="7030A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22AE-417F-A70C-06597E29F7CA}"/>
              </c:ext>
            </c:extLst>
          </c:dPt>
          <c:dLbls>
            <c:dLbl>
              <c:idx val="0"/>
              <c:tx>
                <c:rich>
                  <a:bodyPr/>
                  <a:lstStyle/>
                  <a:p>
                    <a:r>
                      <a:rPr lang="en-US"/>
                      <a:t>2,652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22AE-417F-A70C-06597E29F7CA}"/>
                </c:ext>
              </c:extLst>
            </c:dLbl>
            <c:dLbl>
              <c:idx val="1"/>
              <c:tx>
                <c:rich>
                  <a:bodyPr/>
                  <a:lstStyle/>
                  <a:p>
                    <a:r>
                      <a:rPr lang="en-US"/>
                      <a:t>2,248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22AE-417F-A70C-06597E29F7CA}"/>
                </c:ext>
              </c:extLst>
            </c:dLbl>
            <c:dLbl>
              <c:idx val="2"/>
              <c:tx>
                <c:rich>
                  <a:bodyPr/>
                  <a:lstStyle/>
                  <a:p>
                    <a:r>
                      <a:rPr lang="en-US"/>
                      <a:t>2,076</a:t>
                    </a:r>
                  </a:p>
                </c:rich>
              </c:tx>
              <c:showLegendKey val="0"/>
              <c:showVal val="1"/>
              <c:showCatName val="0"/>
              <c:showSerName val="0"/>
              <c:showPercent val="0"/>
              <c:showBubbleSize val="0"/>
              <c:extLst>
                <c:ext xmlns:c15="http://schemas.microsoft.com/office/drawing/2012/chart" uri="{CE6537A1-D6FC-4f65-9D91-7224C49458BB}">
                  <c15:layout>
                    <c:manualLayout>
                      <c:w val="8.7448195233601284E-2"/>
                      <c:h val="5.5495981290276455E-2"/>
                    </c:manualLayout>
                  </c15:layout>
                  <c15:showDataLabelsRange val="0"/>
                </c:ext>
                <c:ext xmlns:c16="http://schemas.microsoft.com/office/drawing/2014/chart" uri="{C3380CC4-5D6E-409C-BE32-E72D297353CC}">
                  <c16:uniqueId val="{00000003-22AE-417F-A70C-06597E29F7CA}"/>
                </c:ext>
              </c:extLst>
            </c:dLbl>
            <c:dLbl>
              <c:idx val="3"/>
              <c:tx>
                <c:rich>
                  <a:bodyPr/>
                  <a:lstStyle/>
                  <a:p>
                    <a:r>
                      <a:rPr lang="en-US"/>
                      <a:t>1,927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22AE-417F-A70C-06597E29F7C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HIV DIAGNOSED (PWH)</c:v>
                </c:pt>
                <c:pt idx="1">
                  <c:v>IN CARE</c:v>
                </c:pt>
                <c:pt idx="2">
                  <c:v>RETAINED IN CARE</c:v>
                </c:pt>
                <c:pt idx="3">
                  <c:v>SUPPRESSED VIRAL LOAD (&lt;200 COPIES/ML)</c:v>
                </c:pt>
              </c:strCache>
            </c:strRef>
          </c:cat>
          <c:val>
            <c:numRef>
              <c:f>Sheet1!$B$2:$B$5</c:f>
              <c:numCache>
                <c:formatCode>#,##0</c:formatCode>
                <c:ptCount val="4"/>
                <c:pt idx="0">
                  <c:v>100</c:v>
                </c:pt>
                <c:pt idx="1">
                  <c:v>85</c:v>
                </c:pt>
                <c:pt idx="2">
                  <c:v>78</c:v>
                </c:pt>
                <c:pt idx="3">
                  <c:v>73</c:v>
                </c:pt>
              </c:numCache>
            </c:numRef>
          </c:val>
          <c:extLst>
            <c:ext xmlns:c16="http://schemas.microsoft.com/office/drawing/2014/chart" uri="{C3380CC4-5D6E-409C-BE32-E72D297353CC}">
              <c16:uniqueId val="{00000007-22AE-417F-A70C-06597E29F7CA}"/>
            </c:ext>
          </c:extLst>
        </c:ser>
        <c:dLbls>
          <c:showLegendKey val="0"/>
          <c:showVal val="1"/>
          <c:showCatName val="0"/>
          <c:showSerName val="0"/>
          <c:showPercent val="0"/>
          <c:showBubbleSize val="0"/>
        </c:dLbls>
        <c:gapWidth val="100"/>
        <c:overlap val="-24"/>
        <c:axId val="229019823"/>
        <c:axId val="229603295"/>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#REF!</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elete val="1"/>
                </c:dLbls>
                <c:cat>
                  <c:strRef>
                    <c:extLst>
                      <c:ext uri="{02D57815-91ED-43cb-92C2-25804820EDAC}">
                        <c15:formulaRef>
                          <c15:sqref>Sheet1!$A$2:$A$5</c15:sqref>
                        </c15:formulaRef>
                      </c:ext>
                    </c:extLst>
                    <c:strCache>
                      <c:ptCount val="4"/>
                      <c:pt idx="0">
                        <c:v>HIV DIAGNOSED (PWH)</c:v>
                      </c:pt>
                      <c:pt idx="1">
                        <c:v>IN CARE</c:v>
                      </c:pt>
                      <c:pt idx="2">
                        <c:v>RETAINED IN CARE</c:v>
                      </c:pt>
                      <c:pt idx="3">
                        <c:v>SUPPRESSED VIRAL LOAD (&lt;200 COPIES/ML)</c:v>
                      </c:pt>
                    </c:strCache>
                  </c:strRef>
                </c:cat>
                <c:val>
                  <c:numRef>
                    <c:extLst>
                      <c:ext uri="{02D57815-91ED-43cb-92C2-25804820EDAC}">
                        <c15:formulaRef>
                          <c15:sqref>Sheet1!#REF!</c15:sqref>
                        </c15:formulaRef>
                      </c:ext>
                    </c:extLst>
                    <c:numCache>
                      <c:formatCode>General</c:formatCode>
                      <c:ptCount val="1"/>
                      <c:pt idx="0">
                        <c:v>1</c:v>
                      </c:pt>
                    </c:numCache>
                  </c:numRef>
                </c:val>
                <c:extLst>
                  <c:ext xmlns:c16="http://schemas.microsoft.com/office/drawing/2014/chart" uri="{C3380CC4-5D6E-409C-BE32-E72D297353CC}">
                    <c16:uniqueId val="{00000008-22AE-417F-A70C-06597E29F7CA}"/>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Sheet1!#REF!</c15:sqref>
                        </c15:formulaRef>
                      </c:ext>
                    </c:extLst>
                    <c:strCache>
                      <c:ptCount val="1"/>
                      <c:pt idx="0">
                        <c:v>#REF!</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elete val="1"/>
                </c:dLbls>
                <c:cat>
                  <c:strRef>
                    <c:extLst xmlns:c15="http://schemas.microsoft.com/office/drawing/2012/chart">
                      <c:ext xmlns:c15="http://schemas.microsoft.com/office/drawing/2012/chart" uri="{02D57815-91ED-43cb-92C2-25804820EDAC}">
                        <c15:formulaRef>
                          <c15:sqref>Sheet1!$A$2:$A$5</c15:sqref>
                        </c15:formulaRef>
                      </c:ext>
                    </c:extLst>
                    <c:strCache>
                      <c:ptCount val="4"/>
                      <c:pt idx="0">
                        <c:v>HIV DIAGNOSED (PWH)</c:v>
                      </c:pt>
                      <c:pt idx="1">
                        <c:v>IN CARE</c:v>
                      </c:pt>
                      <c:pt idx="2">
                        <c:v>RETAINED IN CARE</c:v>
                      </c:pt>
                      <c:pt idx="3">
                        <c:v>SUPPRESSED VIRAL LOAD (&lt;200 COPIES/ML)</c:v>
                      </c:pt>
                    </c:strCache>
                  </c:strRef>
                </c:cat>
                <c:val>
                  <c:numRef>
                    <c:extLst xmlns:c15="http://schemas.microsoft.com/office/drawing/2012/chart">
                      <c:ext xmlns:c15="http://schemas.microsoft.com/office/drawing/2012/chart" uri="{02D57815-91ED-43cb-92C2-25804820EDAC}">
                        <c15:formulaRef>
                          <c15:sqref>Sheet1!#REF!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9-22AE-417F-A70C-06597E29F7CA}"/>
                  </c:ext>
                </c:extLst>
              </c15:ser>
            </c15:filteredBarSeries>
          </c:ext>
        </c:extLst>
      </c:barChart>
      <c:catAx>
        <c:axId val="229019823"/>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603295"/>
        <c:crosses val="autoZero"/>
        <c:auto val="1"/>
        <c:lblAlgn val="ctr"/>
        <c:lblOffset val="100"/>
        <c:noMultiLvlLbl val="0"/>
      </c:catAx>
      <c:valAx>
        <c:axId val="22960329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 OF</a:t>
                </a:r>
                <a:r>
                  <a:rPr lang="en-US" baseline="0"/>
                  <a:t> CISGENDER HETEROSEXUAL WOMEN WITH HIV IN </a:t>
                </a:r>
                <a:r>
                  <a:rPr lang="en-US"/>
                  <a:t>TAMPA-ST.PETERSRBURG EMA </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019823"/>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E576A-8769-41C5-BA19-2FA6201267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E2333E-955D-45FD-9921-F8525F75D9BF}">
  <ds:schemaRefs>
    <ds:schemaRef ds:uri="http://schemas.microsoft.com/sharepoint/v3/contenttype/forms"/>
  </ds:schemaRefs>
</ds:datastoreItem>
</file>

<file path=customXml/itemProps3.xml><?xml version="1.0" encoding="utf-8"?>
<ds:datastoreItem xmlns:ds="http://schemas.openxmlformats.org/officeDocument/2006/customXml" ds:itemID="{C5A6D32D-9870-4CA2-97DB-C8515A692C35}">
  <ds:schemaRefs>
    <ds:schemaRef ds:uri="http://schemas.openxmlformats.org/officeDocument/2006/bibliography"/>
  </ds:schemaRefs>
</ds:datastoreItem>
</file>

<file path=customXml/itemProps4.xml><?xml version="1.0" encoding="utf-8"?>
<ds:datastoreItem xmlns:ds="http://schemas.openxmlformats.org/officeDocument/2006/customXml" ds:itemID="{E1A97DB7-0FE2-48C0-BEBA-AD19B7364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1621</Words>
  <Characters>9245</Characters>
  <Application>Microsoft Office Word</Application>
  <DocSecurity>0</DocSecurity>
  <Lines>77</Lines>
  <Paragraphs>21</Paragraphs>
  <ScaleCrop>false</ScaleCrop>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Ardjomand-Kermani</dc:creator>
  <cp:lastModifiedBy>Naomi Ardjomand-Kermani</cp:lastModifiedBy>
  <cp:revision>37</cp:revision>
  <dcterms:created xsi:type="dcterms:W3CDTF">2021-02-22T16:13:00Z</dcterms:created>
  <dcterms:modified xsi:type="dcterms:W3CDTF">2021-03-10T19:04:00Z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