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66D7" w14:textId="53BBD49A" w:rsidR="00C26640" w:rsidRPr="00063DA8" w:rsidRDefault="00C26640" w:rsidP="00105987">
      <w:pPr>
        <w:pStyle w:val="Title"/>
        <w:rPr>
          <w:rFonts w:ascii="Arial" w:hAnsi="Arial" w:cs="Arial"/>
          <w:sz w:val="20"/>
        </w:rPr>
      </w:pPr>
      <w:r w:rsidRPr="00063DA8">
        <w:rPr>
          <w:rFonts w:ascii="Arial" w:hAnsi="Arial" w:cs="Arial"/>
          <w:sz w:val="20"/>
        </w:rPr>
        <w:t>West Central Florida Ryan White Care Council</w:t>
      </w:r>
    </w:p>
    <w:p w14:paraId="68EECDA3" w14:textId="77777777" w:rsidR="00110014" w:rsidRPr="00063DA8" w:rsidRDefault="00110014" w:rsidP="00EA43AC">
      <w:pPr>
        <w:pStyle w:val="Title"/>
        <w:rPr>
          <w:rFonts w:ascii="Arial" w:hAnsi="Arial" w:cs="Arial"/>
          <w:sz w:val="20"/>
        </w:rPr>
      </w:pPr>
      <w:r w:rsidRPr="00063DA8">
        <w:rPr>
          <w:rFonts w:ascii="Arial" w:hAnsi="Arial" w:cs="Arial"/>
          <w:sz w:val="20"/>
        </w:rPr>
        <w:t>Minimum Standards of Care</w:t>
      </w:r>
      <w:r w:rsidR="00DD1B2A" w:rsidRPr="00063DA8">
        <w:rPr>
          <w:rFonts w:ascii="Arial" w:hAnsi="Arial" w:cs="Arial"/>
          <w:sz w:val="20"/>
        </w:rPr>
        <w:t>*</w:t>
      </w:r>
      <w:r w:rsidR="002F66F1" w:rsidRPr="00063DA8">
        <w:rPr>
          <w:rFonts w:ascii="Arial" w:hAnsi="Arial" w:cs="Arial"/>
          <w:sz w:val="20"/>
        </w:rPr>
        <w:t xml:space="preserve"> </w:t>
      </w:r>
    </w:p>
    <w:p w14:paraId="672A6659" w14:textId="77777777" w:rsidR="00110014" w:rsidRPr="00063DA8" w:rsidRDefault="00110014" w:rsidP="00EA43AC">
      <w:pPr>
        <w:pStyle w:val="Title"/>
        <w:rPr>
          <w:rFonts w:ascii="Arial" w:hAnsi="Arial" w:cs="Arial"/>
          <w:sz w:val="20"/>
        </w:rPr>
      </w:pPr>
    </w:p>
    <w:p w14:paraId="0A37501D" w14:textId="77777777" w:rsidR="00110014" w:rsidRPr="00063DA8" w:rsidRDefault="00110014" w:rsidP="00EA43AC">
      <w:pPr>
        <w:pStyle w:val="Title"/>
        <w:rPr>
          <w:rFonts w:ascii="Arial" w:hAnsi="Arial" w:cs="Arial"/>
          <w:sz w:val="20"/>
        </w:rPr>
      </w:pPr>
    </w:p>
    <w:p w14:paraId="4B921CE4" w14:textId="42CD703A" w:rsidR="007152C9" w:rsidRDefault="00110014" w:rsidP="001259A9">
      <w:pPr>
        <w:pStyle w:val="Subtitle"/>
        <w:tabs>
          <w:tab w:val="left" w:leader="dot" w:pos="9072"/>
        </w:tabs>
        <w:jc w:val="left"/>
        <w:rPr>
          <w:rFonts w:ascii="Arial" w:hAnsi="Arial" w:cs="Arial"/>
          <w:sz w:val="20"/>
        </w:rPr>
      </w:pPr>
      <w:r w:rsidRPr="00B0721F">
        <w:rPr>
          <w:rFonts w:ascii="Arial" w:hAnsi="Arial" w:cs="Arial"/>
          <w:sz w:val="20"/>
        </w:rPr>
        <w:t>AIDS P</w:t>
      </w:r>
      <w:r w:rsidRPr="00B0721F">
        <w:rPr>
          <w:rFonts w:ascii="Arial" w:hAnsi="Arial" w:cs="Arial"/>
          <w:caps w:val="0"/>
          <w:sz w:val="20"/>
        </w:rPr>
        <w:t>harmaceutical</w:t>
      </w:r>
      <w:r w:rsidRPr="00B0721F">
        <w:rPr>
          <w:rFonts w:ascii="Arial" w:hAnsi="Arial" w:cs="Arial"/>
          <w:sz w:val="20"/>
        </w:rPr>
        <w:t xml:space="preserve"> A</w:t>
      </w:r>
      <w:r w:rsidRPr="00B0721F">
        <w:rPr>
          <w:rFonts w:ascii="Arial" w:hAnsi="Arial" w:cs="Arial"/>
          <w:caps w:val="0"/>
          <w:sz w:val="20"/>
        </w:rPr>
        <w:t>ssistance</w:t>
      </w:r>
      <w:r w:rsidRPr="00B0721F">
        <w:rPr>
          <w:rFonts w:ascii="Arial" w:hAnsi="Arial" w:cs="Arial"/>
          <w:sz w:val="20"/>
        </w:rPr>
        <w:t xml:space="preserve"> (</w:t>
      </w:r>
      <w:r w:rsidRPr="00B0721F">
        <w:rPr>
          <w:rFonts w:ascii="Arial" w:hAnsi="Arial" w:cs="Arial"/>
          <w:caps w:val="0"/>
          <w:sz w:val="20"/>
        </w:rPr>
        <w:t>local</w:t>
      </w:r>
      <w:r w:rsidRPr="00B0721F">
        <w:rPr>
          <w:rFonts w:ascii="Arial" w:hAnsi="Arial" w:cs="Arial"/>
          <w:sz w:val="20"/>
        </w:rPr>
        <w:t>)</w:t>
      </w:r>
      <w:r w:rsidR="00351114">
        <w:rPr>
          <w:rFonts w:ascii="Arial" w:hAnsi="Arial" w:cs="Arial"/>
          <w:sz w:val="20"/>
        </w:rPr>
        <w:t>………………………………………………………………………</w:t>
      </w:r>
      <w:r w:rsidR="005D60EA" w:rsidRPr="00B0721F">
        <w:rPr>
          <w:rFonts w:ascii="Arial" w:hAnsi="Arial" w:cs="Arial"/>
          <w:sz w:val="20"/>
        </w:rPr>
        <w:t>2</w:t>
      </w:r>
    </w:p>
    <w:p w14:paraId="5F6F02DA" w14:textId="016CCE11" w:rsidR="004B3C6D" w:rsidRPr="00B0721F" w:rsidRDefault="004B3C6D" w:rsidP="001259A9">
      <w:pPr>
        <w:pStyle w:val="Subtitle"/>
        <w:tabs>
          <w:tab w:val="left" w:leader="dot" w:pos="9072"/>
        </w:tabs>
        <w:jc w:val="left"/>
        <w:rPr>
          <w:rFonts w:ascii="Arial" w:hAnsi="Arial" w:cs="Arial"/>
          <w:sz w:val="20"/>
        </w:rPr>
      </w:pPr>
      <w:r w:rsidRPr="000A587B">
        <w:rPr>
          <w:rFonts w:ascii="Arial" w:hAnsi="Arial" w:cs="Arial"/>
          <w:caps w:val="0"/>
          <w:sz w:val="20"/>
        </w:rPr>
        <w:t>Early Intervention Services</w:t>
      </w:r>
      <w:r w:rsidR="00BC3250" w:rsidRPr="000A587B">
        <w:rPr>
          <w:rFonts w:ascii="Arial" w:hAnsi="Arial" w:cs="Arial"/>
          <w:caps w:val="0"/>
          <w:sz w:val="20"/>
        </w:rPr>
        <w:t xml:space="preserve"> (EIS)……………………………………………………………………………….</w:t>
      </w:r>
      <w:r w:rsidR="00067DD1" w:rsidRPr="00067DD1">
        <w:rPr>
          <w:rFonts w:ascii="Arial" w:hAnsi="Arial" w:cs="Arial"/>
          <w:caps w:val="0"/>
          <w:sz w:val="20"/>
        </w:rPr>
        <w:t>5</w:t>
      </w:r>
    </w:p>
    <w:p w14:paraId="21A8F94B" w14:textId="520DC904" w:rsidR="007152C9" w:rsidRPr="00B0721F" w:rsidRDefault="007152C9" w:rsidP="001259A9">
      <w:pPr>
        <w:pStyle w:val="Subtitle"/>
        <w:tabs>
          <w:tab w:val="left" w:leader="dot" w:pos="9072"/>
        </w:tabs>
        <w:jc w:val="left"/>
        <w:rPr>
          <w:rFonts w:ascii="Arial" w:hAnsi="Arial" w:cs="Arial"/>
          <w:caps w:val="0"/>
          <w:sz w:val="20"/>
        </w:rPr>
      </w:pPr>
      <w:r w:rsidRPr="00B0721F">
        <w:rPr>
          <w:rFonts w:ascii="Arial" w:hAnsi="Arial" w:cs="Arial"/>
          <w:caps w:val="0"/>
          <w:sz w:val="20"/>
        </w:rPr>
        <w:t>Emergency Financial Assistance</w:t>
      </w:r>
      <w:r w:rsidR="001A1B5B">
        <w:rPr>
          <w:rFonts w:ascii="Arial" w:hAnsi="Arial" w:cs="Arial"/>
          <w:caps w:val="0"/>
          <w:sz w:val="20"/>
        </w:rPr>
        <w:t>……………………………………………………………………………….</w:t>
      </w:r>
      <w:r w:rsidR="00B63217">
        <w:rPr>
          <w:rFonts w:ascii="Arial" w:hAnsi="Arial" w:cs="Arial"/>
          <w:caps w:val="0"/>
          <w:sz w:val="20"/>
        </w:rPr>
        <w:t>9</w:t>
      </w:r>
      <w:r w:rsidRPr="00B0721F">
        <w:rPr>
          <w:rFonts w:ascii="Arial" w:hAnsi="Arial" w:cs="Arial"/>
          <w:caps w:val="0"/>
          <w:sz w:val="20"/>
        </w:rPr>
        <w:t xml:space="preserve"> </w:t>
      </w:r>
    </w:p>
    <w:p w14:paraId="6A6E9AFB" w14:textId="033F7D92" w:rsidR="000D75AA" w:rsidRPr="00B0721F" w:rsidRDefault="000D75AA" w:rsidP="000D75AA">
      <w:pPr>
        <w:tabs>
          <w:tab w:val="left" w:leader="dot" w:pos="9072"/>
        </w:tabs>
        <w:rPr>
          <w:rFonts w:ascii="Arial" w:hAnsi="Arial" w:cs="Arial"/>
          <w:b/>
          <w:sz w:val="20"/>
        </w:rPr>
      </w:pPr>
      <w:r w:rsidRPr="00B0721F">
        <w:rPr>
          <w:rFonts w:ascii="Arial" w:hAnsi="Arial" w:cs="Arial"/>
          <w:b/>
          <w:sz w:val="20"/>
        </w:rPr>
        <w:t>He</w:t>
      </w:r>
      <w:r w:rsidR="00066DFD" w:rsidRPr="00B0721F">
        <w:rPr>
          <w:rFonts w:ascii="Arial" w:hAnsi="Arial" w:cs="Arial"/>
          <w:b/>
          <w:sz w:val="20"/>
        </w:rPr>
        <w:t>alth Education/Risk Reduction</w:t>
      </w:r>
      <w:r w:rsidR="00351114">
        <w:rPr>
          <w:rFonts w:ascii="Arial" w:hAnsi="Arial" w:cs="Arial"/>
          <w:b/>
          <w:sz w:val="20"/>
        </w:rPr>
        <w:t xml:space="preserve"> (HERR)</w:t>
      </w:r>
      <w:r w:rsidR="00066DFD" w:rsidRPr="00B0721F">
        <w:rPr>
          <w:rFonts w:ascii="Arial" w:hAnsi="Arial" w:cs="Arial"/>
          <w:b/>
          <w:sz w:val="20"/>
        </w:rPr>
        <w:tab/>
      </w:r>
      <w:r w:rsidR="00C6600C" w:rsidRPr="00B0721F">
        <w:rPr>
          <w:rFonts w:ascii="Arial" w:hAnsi="Arial" w:cs="Arial"/>
          <w:b/>
          <w:sz w:val="20"/>
        </w:rPr>
        <w:t>1</w:t>
      </w:r>
      <w:r w:rsidR="00652E76">
        <w:rPr>
          <w:rFonts w:ascii="Arial" w:hAnsi="Arial" w:cs="Arial"/>
          <w:b/>
          <w:sz w:val="20"/>
        </w:rPr>
        <w:t>2</w:t>
      </w:r>
    </w:p>
    <w:p w14:paraId="08A6E243" w14:textId="76659338" w:rsidR="00110014" w:rsidRDefault="00110014" w:rsidP="001259A9">
      <w:pPr>
        <w:tabs>
          <w:tab w:val="left" w:leader="dot" w:pos="9072"/>
        </w:tabs>
        <w:rPr>
          <w:rFonts w:ascii="Arial" w:hAnsi="Arial" w:cs="Arial"/>
          <w:b/>
          <w:sz w:val="20"/>
        </w:rPr>
      </w:pPr>
      <w:r w:rsidRPr="00B0721F">
        <w:rPr>
          <w:rFonts w:ascii="Arial" w:hAnsi="Arial" w:cs="Arial"/>
          <w:b/>
          <w:sz w:val="20"/>
        </w:rPr>
        <w:t>Health Insurance</w:t>
      </w:r>
      <w:r w:rsidR="00DD1B2A" w:rsidRPr="00B0721F">
        <w:rPr>
          <w:rFonts w:ascii="Arial" w:hAnsi="Arial" w:cs="Arial"/>
          <w:b/>
          <w:sz w:val="20"/>
        </w:rPr>
        <w:t xml:space="preserve"> Premium and Cost Sharing Assistance</w:t>
      </w:r>
      <w:r w:rsidRPr="00B0721F">
        <w:rPr>
          <w:rFonts w:ascii="Arial" w:hAnsi="Arial" w:cs="Arial"/>
          <w:b/>
          <w:sz w:val="20"/>
        </w:rPr>
        <w:t xml:space="preserve"> </w:t>
      </w:r>
      <w:r w:rsidR="00FA556B" w:rsidRPr="00B0721F">
        <w:rPr>
          <w:rFonts w:ascii="Arial" w:hAnsi="Arial" w:cs="Arial"/>
          <w:b/>
          <w:sz w:val="20"/>
        </w:rPr>
        <w:tab/>
      </w:r>
      <w:r w:rsidR="00C6600C" w:rsidRPr="00B0721F">
        <w:rPr>
          <w:rFonts w:ascii="Arial" w:hAnsi="Arial" w:cs="Arial"/>
          <w:b/>
          <w:sz w:val="20"/>
        </w:rPr>
        <w:t>1</w:t>
      </w:r>
      <w:r w:rsidR="00B63217">
        <w:rPr>
          <w:rFonts w:ascii="Arial" w:hAnsi="Arial" w:cs="Arial"/>
          <w:b/>
          <w:sz w:val="20"/>
        </w:rPr>
        <w:t>7</w:t>
      </w:r>
    </w:p>
    <w:p w14:paraId="1C5F48FD" w14:textId="1A32822A" w:rsidR="007B5CE0" w:rsidRPr="00B0721F" w:rsidRDefault="007B5CE0" w:rsidP="001259A9">
      <w:pPr>
        <w:tabs>
          <w:tab w:val="left" w:leader="dot" w:pos="9072"/>
        </w:tabs>
        <w:rPr>
          <w:rFonts w:ascii="Arial" w:hAnsi="Arial" w:cs="Arial"/>
          <w:b/>
          <w:sz w:val="20"/>
        </w:rPr>
      </w:pPr>
      <w:r w:rsidRPr="000A587B">
        <w:rPr>
          <w:rFonts w:ascii="Arial" w:hAnsi="Arial" w:cs="Arial"/>
          <w:b/>
          <w:sz w:val="20"/>
        </w:rPr>
        <w:t>Housing</w:t>
      </w:r>
      <w:r w:rsidR="00E178F4">
        <w:rPr>
          <w:rFonts w:ascii="Arial" w:hAnsi="Arial" w:cs="Arial"/>
          <w:b/>
          <w:sz w:val="20"/>
        </w:rPr>
        <w:t xml:space="preserve"> Assistance</w:t>
      </w:r>
      <w:r w:rsidR="00A51841">
        <w:rPr>
          <w:rFonts w:ascii="Arial" w:hAnsi="Arial" w:cs="Arial"/>
          <w:b/>
          <w:sz w:val="20"/>
        </w:rPr>
        <w:t>……</w:t>
      </w:r>
      <w:proofErr w:type="gramStart"/>
      <w:r w:rsidR="0052451A">
        <w:rPr>
          <w:rFonts w:ascii="Arial" w:hAnsi="Arial" w:cs="Arial"/>
          <w:b/>
          <w:sz w:val="20"/>
        </w:rPr>
        <w:t>…..</w:t>
      </w:r>
      <w:proofErr w:type="gramEnd"/>
      <w:r w:rsidR="00A51841">
        <w:rPr>
          <w:rFonts w:ascii="Arial" w:hAnsi="Arial" w:cs="Arial"/>
          <w:b/>
          <w:sz w:val="20"/>
        </w:rPr>
        <w:t>…………………………………………………………………………………….</w:t>
      </w:r>
      <w:r w:rsidR="008927C3">
        <w:rPr>
          <w:rFonts w:ascii="Arial" w:hAnsi="Arial" w:cs="Arial"/>
          <w:b/>
          <w:sz w:val="20"/>
        </w:rPr>
        <w:t>20</w:t>
      </w:r>
    </w:p>
    <w:p w14:paraId="631D2261" w14:textId="4CC97302" w:rsidR="00110014" w:rsidRPr="00B0721F" w:rsidRDefault="00110014" w:rsidP="001259A9">
      <w:pPr>
        <w:pStyle w:val="Subtitle"/>
        <w:tabs>
          <w:tab w:val="left" w:leader="dot" w:pos="9072"/>
        </w:tabs>
        <w:jc w:val="left"/>
        <w:rPr>
          <w:rFonts w:ascii="Arial" w:hAnsi="Arial" w:cs="Arial"/>
          <w:caps w:val="0"/>
          <w:sz w:val="20"/>
        </w:rPr>
      </w:pPr>
      <w:r w:rsidRPr="00B0721F">
        <w:rPr>
          <w:rFonts w:ascii="Arial" w:hAnsi="Arial" w:cs="Arial"/>
          <w:caps w:val="0"/>
          <w:sz w:val="20"/>
        </w:rPr>
        <w:t xml:space="preserve">Medical Case Management </w:t>
      </w:r>
      <w:r w:rsidR="00744B99">
        <w:rPr>
          <w:rFonts w:ascii="Arial" w:hAnsi="Arial" w:cs="Arial"/>
          <w:caps w:val="0"/>
          <w:sz w:val="20"/>
        </w:rPr>
        <w:t xml:space="preserve">(MCM) </w:t>
      </w:r>
      <w:r w:rsidRPr="00B0721F">
        <w:rPr>
          <w:rFonts w:ascii="Arial" w:hAnsi="Arial" w:cs="Arial"/>
          <w:caps w:val="0"/>
          <w:sz w:val="20"/>
        </w:rPr>
        <w:t xml:space="preserve">Services </w:t>
      </w:r>
      <w:r w:rsidR="00FA556B" w:rsidRPr="00B0721F">
        <w:rPr>
          <w:rFonts w:ascii="Arial" w:hAnsi="Arial" w:cs="Arial"/>
          <w:caps w:val="0"/>
          <w:sz w:val="20"/>
        </w:rPr>
        <w:tab/>
      </w:r>
      <w:r w:rsidR="008927C3">
        <w:rPr>
          <w:rFonts w:ascii="Arial" w:hAnsi="Arial" w:cs="Arial"/>
          <w:caps w:val="0"/>
          <w:sz w:val="20"/>
        </w:rPr>
        <w:t>22</w:t>
      </w:r>
    </w:p>
    <w:p w14:paraId="5FE69B50" w14:textId="334F28F8" w:rsidR="00110014" w:rsidRPr="00B0721F" w:rsidRDefault="00110014" w:rsidP="001259A9">
      <w:pPr>
        <w:pStyle w:val="Title"/>
        <w:tabs>
          <w:tab w:val="left" w:leader="dot" w:pos="9072"/>
        </w:tabs>
        <w:jc w:val="left"/>
        <w:rPr>
          <w:rFonts w:ascii="Arial" w:hAnsi="Arial" w:cs="Arial"/>
          <w:sz w:val="20"/>
        </w:rPr>
      </w:pPr>
      <w:r w:rsidRPr="00B0721F">
        <w:rPr>
          <w:rFonts w:ascii="Arial" w:hAnsi="Arial" w:cs="Arial"/>
          <w:sz w:val="20"/>
        </w:rPr>
        <w:t>Mental Health Services</w:t>
      </w:r>
      <w:r w:rsidR="00FA556B" w:rsidRPr="00B0721F">
        <w:rPr>
          <w:rFonts w:ascii="Arial" w:hAnsi="Arial" w:cs="Arial"/>
          <w:sz w:val="20"/>
        </w:rPr>
        <w:tab/>
      </w:r>
      <w:r w:rsidR="00C6600C" w:rsidRPr="00B0721F">
        <w:rPr>
          <w:rFonts w:ascii="Arial" w:hAnsi="Arial" w:cs="Arial"/>
          <w:sz w:val="20"/>
        </w:rPr>
        <w:t>2</w:t>
      </w:r>
      <w:r w:rsidR="008927C3">
        <w:rPr>
          <w:rFonts w:ascii="Arial" w:hAnsi="Arial" w:cs="Arial"/>
          <w:sz w:val="20"/>
        </w:rPr>
        <w:t>7</w:t>
      </w:r>
      <w:r w:rsidR="00066DFD" w:rsidRPr="00B0721F">
        <w:rPr>
          <w:rFonts w:ascii="Arial" w:hAnsi="Arial" w:cs="Arial"/>
          <w:sz w:val="20"/>
        </w:rPr>
        <w:t xml:space="preserve"> </w:t>
      </w:r>
    </w:p>
    <w:p w14:paraId="70260434" w14:textId="19560EF1" w:rsidR="00110014" w:rsidRPr="00B0721F" w:rsidRDefault="00110014" w:rsidP="001259A9">
      <w:pPr>
        <w:pStyle w:val="Title"/>
        <w:tabs>
          <w:tab w:val="left" w:leader="dot" w:pos="9072"/>
        </w:tabs>
        <w:jc w:val="left"/>
        <w:rPr>
          <w:rFonts w:ascii="Arial" w:hAnsi="Arial" w:cs="Arial"/>
          <w:sz w:val="20"/>
        </w:rPr>
      </w:pPr>
      <w:r w:rsidRPr="00B0721F">
        <w:rPr>
          <w:rFonts w:ascii="Arial" w:hAnsi="Arial" w:cs="Arial"/>
          <w:sz w:val="20"/>
        </w:rPr>
        <w:t xml:space="preserve">Oral Health </w:t>
      </w:r>
      <w:r w:rsidR="00FA556B" w:rsidRPr="00B0721F">
        <w:rPr>
          <w:rFonts w:ascii="Arial" w:hAnsi="Arial" w:cs="Arial"/>
          <w:sz w:val="20"/>
        </w:rPr>
        <w:tab/>
      </w:r>
      <w:r w:rsidR="008927C3">
        <w:rPr>
          <w:rFonts w:ascii="Arial" w:hAnsi="Arial" w:cs="Arial"/>
          <w:sz w:val="20"/>
        </w:rPr>
        <w:t>30</w:t>
      </w:r>
      <w:r w:rsidR="00066DFD" w:rsidRPr="00B0721F">
        <w:rPr>
          <w:rFonts w:ascii="Arial" w:hAnsi="Arial" w:cs="Arial"/>
          <w:sz w:val="20"/>
        </w:rPr>
        <w:t xml:space="preserve"> </w:t>
      </w:r>
    </w:p>
    <w:p w14:paraId="5A0589F4" w14:textId="29CAE689" w:rsidR="00110014" w:rsidRPr="00B0721F" w:rsidRDefault="00105A97" w:rsidP="001259A9">
      <w:pPr>
        <w:pStyle w:val="Subtitle"/>
        <w:tabs>
          <w:tab w:val="left" w:leader="dot" w:pos="9072"/>
        </w:tabs>
        <w:jc w:val="left"/>
        <w:rPr>
          <w:rFonts w:ascii="Arial" w:hAnsi="Arial" w:cs="Arial"/>
          <w:sz w:val="20"/>
        </w:rPr>
      </w:pPr>
      <w:r w:rsidRPr="00B0721F">
        <w:rPr>
          <w:rFonts w:ascii="Arial" w:hAnsi="Arial" w:cs="Arial"/>
          <w:caps w:val="0"/>
          <w:sz w:val="20"/>
        </w:rPr>
        <w:t>Outpatient Ambulatory</w:t>
      </w:r>
      <w:r w:rsidR="00744B99">
        <w:rPr>
          <w:rFonts w:ascii="Arial" w:hAnsi="Arial" w:cs="Arial"/>
          <w:caps w:val="0"/>
          <w:sz w:val="20"/>
        </w:rPr>
        <w:t xml:space="preserve"> </w:t>
      </w:r>
      <w:r w:rsidR="000D75AA" w:rsidRPr="00B0721F">
        <w:rPr>
          <w:rFonts w:ascii="Arial" w:hAnsi="Arial" w:cs="Arial"/>
          <w:caps w:val="0"/>
          <w:sz w:val="20"/>
        </w:rPr>
        <w:t>Health Services</w:t>
      </w:r>
      <w:r w:rsidR="00744B99">
        <w:rPr>
          <w:rFonts w:ascii="Arial" w:hAnsi="Arial" w:cs="Arial"/>
          <w:caps w:val="0"/>
          <w:sz w:val="20"/>
        </w:rPr>
        <w:t xml:space="preserve"> (OAHS)</w:t>
      </w:r>
      <w:r w:rsidR="001259A9" w:rsidRPr="00B0721F">
        <w:rPr>
          <w:rFonts w:ascii="Arial" w:hAnsi="Arial" w:cs="Arial"/>
          <w:caps w:val="0"/>
          <w:sz w:val="20"/>
        </w:rPr>
        <w:tab/>
      </w:r>
      <w:r w:rsidR="008927C3">
        <w:rPr>
          <w:rFonts w:ascii="Arial" w:hAnsi="Arial" w:cs="Arial"/>
          <w:caps w:val="0"/>
          <w:sz w:val="20"/>
        </w:rPr>
        <w:t>33</w:t>
      </w:r>
      <w:r w:rsidR="007152C9" w:rsidRPr="00B0721F">
        <w:rPr>
          <w:rFonts w:ascii="Arial" w:hAnsi="Arial" w:cs="Arial"/>
          <w:caps w:val="0"/>
          <w:sz w:val="20"/>
        </w:rPr>
        <w:t xml:space="preserve"> </w:t>
      </w:r>
    </w:p>
    <w:p w14:paraId="19254065" w14:textId="45971BFA" w:rsidR="00066DFD" w:rsidRPr="00B0721F" w:rsidRDefault="00110014" w:rsidP="001259A9">
      <w:pPr>
        <w:pStyle w:val="Title"/>
        <w:tabs>
          <w:tab w:val="left" w:leader="dot" w:pos="9072"/>
        </w:tabs>
        <w:jc w:val="left"/>
        <w:rPr>
          <w:rFonts w:ascii="Arial" w:hAnsi="Arial" w:cs="Arial"/>
          <w:sz w:val="20"/>
        </w:rPr>
      </w:pPr>
      <w:r w:rsidRPr="00B0721F">
        <w:rPr>
          <w:rFonts w:ascii="Arial" w:hAnsi="Arial" w:cs="Arial"/>
          <w:sz w:val="20"/>
        </w:rPr>
        <w:t>Substance Abuse Services Outpatient</w:t>
      </w:r>
      <w:r w:rsidR="00FA556B" w:rsidRPr="00B0721F">
        <w:rPr>
          <w:rFonts w:ascii="Arial" w:hAnsi="Arial" w:cs="Arial"/>
          <w:sz w:val="20"/>
        </w:rPr>
        <w:tab/>
      </w:r>
      <w:r w:rsidR="00C6600C" w:rsidRPr="00B0721F">
        <w:rPr>
          <w:rFonts w:ascii="Arial" w:hAnsi="Arial" w:cs="Arial"/>
          <w:sz w:val="20"/>
        </w:rPr>
        <w:t>3</w:t>
      </w:r>
      <w:r w:rsidR="00652E76">
        <w:rPr>
          <w:rFonts w:ascii="Arial" w:hAnsi="Arial" w:cs="Arial"/>
          <w:sz w:val="20"/>
        </w:rPr>
        <w:t>6</w:t>
      </w:r>
    </w:p>
    <w:p w14:paraId="29D6B04F" w14:textId="77777777" w:rsidR="00A94CF0" w:rsidRPr="00B0721F" w:rsidRDefault="00A94CF0" w:rsidP="001259A9">
      <w:pPr>
        <w:pStyle w:val="Title"/>
        <w:tabs>
          <w:tab w:val="left" w:leader="dot" w:pos="9072"/>
        </w:tabs>
        <w:jc w:val="left"/>
        <w:rPr>
          <w:rFonts w:ascii="Arial" w:hAnsi="Arial" w:cs="Arial"/>
          <w:sz w:val="20"/>
        </w:rPr>
      </w:pPr>
      <w:r w:rsidRPr="00B0721F">
        <w:rPr>
          <w:rFonts w:ascii="Arial" w:hAnsi="Arial" w:cs="Arial"/>
          <w:sz w:val="20"/>
        </w:rPr>
        <w:t xml:space="preserve"> </w:t>
      </w:r>
    </w:p>
    <w:p w14:paraId="4FF4FEFC" w14:textId="00577E9F" w:rsidR="00110014" w:rsidRPr="001A1B5B" w:rsidRDefault="00A94CF0" w:rsidP="001259A9">
      <w:pPr>
        <w:pStyle w:val="Title"/>
        <w:tabs>
          <w:tab w:val="left" w:leader="dot" w:pos="9072"/>
        </w:tabs>
        <w:jc w:val="left"/>
        <w:rPr>
          <w:rFonts w:ascii="Arial" w:hAnsi="Arial" w:cs="Arial"/>
          <w:sz w:val="20"/>
        </w:rPr>
      </w:pPr>
      <w:r w:rsidRPr="001A1B5B">
        <w:rPr>
          <w:rFonts w:ascii="Arial" w:hAnsi="Arial" w:cs="Arial"/>
          <w:sz w:val="20"/>
        </w:rPr>
        <w:t>Appendix 1</w:t>
      </w:r>
      <w:r w:rsidR="007108F0">
        <w:rPr>
          <w:rFonts w:ascii="Arial" w:hAnsi="Arial" w:cs="Arial"/>
          <w:sz w:val="20"/>
        </w:rPr>
        <w:t xml:space="preserve">: </w:t>
      </w:r>
      <w:r w:rsidRPr="001A1B5B">
        <w:rPr>
          <w:rFonts w:ascii="Arial" w:hAnsi="Arial" w:cs="Arial"/>
          <w:sz w:val="20"/>
        </w:rPr>
        <w:t>Case Closure Summary Form</w:t>
      </w:r>
      <w:r w:rsidR="007108F0">
        <w:rPr>
          <w:rFonts w:ascii="Arial" w:hAnsi="Arial" w:cs="Arial"/>
          <w:sz w:val="20"/>
        </w:rPr>
        <w:t>……………………………………………….</w:t>
      </w:r>
      <w:r w:rsidR="007369A5">
        <w:rPr>
          <w:rFonts w:ascii="Arial" w:hAnsi="Arial" w:cs="Arial"/>
          <w:sz w:val="20"/>
        </w:rPr>
        <w:t>…………………</w:t>
      </w:r>
      <w:r w:rsidR="008927C3">
        <w:rPr>
          <w:rFonts w:ascii="Arial" w:hAnsi="Arial" w:cs="Arial"/>
          <w:sz w:val="20"/>
        </w:rPr>
        <w:t>40</w:t>
      </w:r>
    </w:p>
    <w:p w14:paraId="5DAB6C7B" w14:textId="77777777" w:rsidR="00502017" w:rsidRPr="00A94CF0" w:rsidRDefault="00502017" w:rsidP="001259A9">
      <w:pPr>
        <w:tabs>
          <w:tab w:val="left" w:leader="dot" w:pos="9072"/>
        </w:tabs>
        <w:rPr>
          <w:rFonts w:ascii="Arial" w:hAnsi="Arial" w:cs="Arial"/>
          <w:b/>
          <w:color w:val="FF0000"/>
          <w:sz w:val="20"/>
          <w:highlight w:val="yellow"/>
        </w:rPr>
      </w:pPr>
    </w:p>
    <w:p w14:paraId="02EB378F" w14:textId="77777777" w:rsidR="00502017" w:rsidRPr="00DB2F24" w:rsidRDefault="00502017" w:rsidP="001259A9">
      <w:pPr>
        <w:tabs>
          <w:tab w:val="left" w:leader="dot" w:pos="9072"/>
        </w:tabs>
        <w:rPr>
          <w:rFonts w:ascii="Arial" w:hAnsi="Arial" w:cs="Arial"/>
          <w:b/>
          <w:strike/>
          <w:sz w:val="20"/>
          <w:highlight w:val="yellow"/>
        </w:rPr>
      </w:pPr>
    </w:p>
    <w:p w14:paraId="6A05A809" w14:textId="77777777" w:rsidR="0029714C" w:rsidRPr="00DB2F24" w:rsidRDefault="0029714C" w:rsidP="0029714C">
      <w:pPr>
        <w:pStyle w:val="Title"/>
        <w:tabs>
          <w:tab w:val="left" w:leader="dot" w:pos="9072"/>
        </w:tabs>
        <w:jc w:val="left"/>
        <w:rPr>
          <w:rFonts w:ascii="Arial" w:hAnsi="Arial" w:cs="Arial"/>
          <w:sz w:val="20"/>
          <w:highlight w:val="yellow"/>
        </w:rPr>
      </w:pPr>
    </w:p>
    <w:p w14:paraId="5A39BBE3" w14:textId="77777777" w:rsidR="0029714C" w:rsidRPr="00DB2F24" w:rsidRDefault="0029714C" w:rsidP="0029714C">
      <w:pPr>
        <w:pStyle w:val="Title"/>
        <w:tabs>
          <w:tab w:val="left" w:leader="dot" w:pos="9072"/>
        </w:tabs>
        <w:jc w:val="left"/>
        <w:rPr>
          <w:rFonts w:ascii="Arial" w:hAnsi="Arial" w:cs="Arial"/>
          <w:sz w:val="20"/>
          <w:highlight w:val="yellow"/>
        </w:rPr>
      </w:pPr>
    </w:p>
    <w:p w14:paraId="41C8F396" w14:textId="77777777" w:rsidR="0029714C" w:rsidRPr="00DB2F24" w:rsidRDefault="0029714C" w:rsidP="0029714C">
      <w:pPr>
        <w:pStyle w:val="Title"/>
        <w:tabs>
          <w:tab w:val="left" w:leader="dot" w:pos="9072"/>
        </w:tabs>
        <w:jc w:val="left"/>
        <w:rPr>
          <w:rFonts w:ascii="Arial" w:hAnsi="Arial" w:cs="Arial"/>
          <w:color w:val="FF0000"/>
          <w:sz w:val="20"/>
          <w:highlight w:val="yellow"/>
        </w:rPr>
      </w:pPr>
    </w:p>
    <w:p w14:paraId="72A3D3EC" w14:textId="77777777" w:rsidR="0029714C" w:rsidRPr="00DB2F24" w:rsidRDefault="0029714C" w:rsidP="0029714C">
      <w:pPr>
        <w:pStyle w:val="Title"/>
        <w:tabs>
          <w:tab w:val="left" w:leader="dot" w:pos="9072"/>
        </w:tabs>
        <w:ind w:left="360"/>
        <w:jc w:val="left"/>
        <w:rPr>
          <w:rFonts w:ascii="Arial" w:hAnsi="Arial" w:cs="Arial"/>
          <w:sz w:val="20"/>
          <w:highlight w:val="yellow"/>
        </w:rPr>
      </w:pPr>
    </w:p>
    <w:p w14:paraId="0D0B940D" w14:textId="77777777" w:rsidR="00DD1B2A" w:rsidRDefault="00DD1B2A" w:rsidP="00DD1B2A">
      <w:pPr>
        <w:jc w:val="both"/>
        <w:rPr>
          <w:rFonts w:ascii="Arial" w:hAnsi="Arial" w:cs="Arial"/>
          <w:sz w:val="20"/>
          <w:highlight w:val="yellow"/>
        </w:rPr>
      </w:pPr>
    </w:p>
    <w:p w14:paraId="0E27B00A" w14:textId="77777777" w:rsidR="00DD1B2A" w:rsidRDefault="00DD1B2A" w:rsidP="00DD1B2A">
      <w:pPr>
        <w:jc w:val="both"/>
        <w:rPr>
          <w:rFonts w:ascii="Arial" w:hAnsi="Arial" w:cs="Arial"/>
          <w:sz w:val="20"/>
          <w:highlight w:val="yellow"/>
        </w:rPr>
      </w:pPr>
    </w:p>
    <w:p w14:paraId="60061E4C" w14:textId="77777777" w:rsidR="00DD1B2A" w:rsidRDefault="00DD1B2A" w:rsidP="00DD1B2A">
      <w:pPr>
        <w:jc w:val="both"/>
        <w:rPr>
          <w:rFonts w:ascii="Arial" w:hAnsi="Arial" w:cs="Arial"/>
          <w:sz w:val="20"/>
          <w:highlight w:val="yellow"/>
        </w:rPr>
      </w:pPr>
    </w:p>
    <w:p w14:paraId="44EAFD9C" w14:textId="77777777" w:rsidR="00DD1B2A" w:rsidRDefault="00DD1B2A" w:rsidP="00DD1B2A">
      <w:pPr>
        <w:jc w:val="both"/>
        <w:rPr>
          <w:rFonts w:ascii="Arial" w:hAnsi="Arial" w:cs="Arial"/>
          <w:sz w:val="20"/>
          <w:highlight w:val="yellow"/>
        </w:rPr>
      </w:pPr>
    </w:p>
    <w:p w14:paraId="4B94D5A5" w14:textId="77777777" w:rsidR="00DD1B2A" w:rsidRDefault="00DD1B2A" w:rsidP="00DD1B2A">
      <w:pPr>
        <w:jc w:val="both"/>
        <w:rPr>
          <w:rFonts w:ascii="Arial" w:hAnsi="Arial" w:cs="Arial"/>
          <w:sz w:val="20"/>
          <w:highlight w:val="yellow"/>
        </w:rPr>
      </w:pPr>
    </w:p>
    <w:p w14:paraId="3DEEC669" w14:textId="77777777" w:rsidR="00DD1B2A" w:rsidRDefault="00DD1B2A" w:rsidP="00DD1B2A">
      <w:pPr>
        <w:jc w:val="both"/>
        <w:rPr>
          <w:rFonts w:ascii="Arial" w:hAnsi="Arial" w:cs="Arial"/>
          <w:sz w:val="20"/>
          <w:highlight w:val="yellow"/>
        </w:rPr>
      </w:pPr>
    </w:p>
    <w:p w14:paraId="3656B9AB" w14:textId="77777777" w:rsidR="00DD1B2A" w:rsidRDefault="00DD1B2A" w:rsidP="00DD1B2A">
      <w:pPr>
        <w:jc w:val="both"/>
        <w:rPr>
          <w:rFonts w:ascii="Arial" w:hAnsi="Arial" w:cs="Arial"/>
          <w:sz w:val="20"/>
          <w:highlight w:val="yellow"/>
        </w:rPr>
      </w:pPr>
    </w:p>
    <w:p w14:paraId="45FB0818" w14:textId="77777777" w:rsidR="00DD1B2A" w:rsidRDefault="00DD1B2A" w:rsidP="00DD1B2A">
      <w:pPr>
        <w:jc w:val="both"/>
        <w:rPr>
          <w:rFonts w:ascii="Arial" w:hAnsi="Arial" w:cs="Arial"/>
          <w:sz w:val="20"/>
          <w:highlight w:val="yellow"/>
        </w:rPr>
      </w:pPr>
    </w:p>
    <w:p w14:paraId="049F31CB" w14:textId="77777777" w:rsidR="00DD1B2A" w:rsidRDefault="00DD1B2A" w:rsidP="00DD1B2A">
      <w:pPr>
        <w:jc w:val="both"/>
        <w:rPr>
          <w:rFonts w:ascii="Arial" w:hAnsi="Arial" w:cs="Arial"/>
          <w:sz w:val="20"/>
          <w:highlight w:val="yellow"/>
        </w:rPr>
      </w:pPr>
    </w:p>
    <w:p w14:paraId="53128261" w14:textId="77777777" w:rsidR="00DD1B2A" w:rsidRDefault="00DD1B2A" w:rsidP="00DD1B2A">
      <w:pPr>
        <w:jc w:val="both"/>
        <w:rPr>
          <w:rFonts w:ascii="Arial" w:hAnsi="Arial" w:cs="Arial"/>
          <w:sz w:val="20"/>
          <w:highlight w:val="yellow"/>
        </w:rPr>
      </w:pPr>
    </w:p>
    <w:p w14:paraId="62486C05" w14:textId="77777777" w:rsidR="00DD1B2A" w:rsidRDefault="00DD1B2A" w:rsidP="00DD1B2A">
      <w:pPr>
        <w:jc w:val="both"/>
        <w:rPr>
          <w:rFonts w:ascii="Arial" w:hAnsi="Arial" w:cs="Arial"/>
          <w:sz w:val="20"/>
          <w:highlight w:val="yellow"/>
        </w:rPr>
      </w:pPr>
    </w:p>
    <w:p w14:paraId="4101652C" w14:textId="77777777" w:rsidR="00DD1B2A" w:rsidRDefault="00DD1B2A" w:rsidP="00DD1B2A">
      <w:pPr>
        <w:jc w:val="both"/>
        <w:rPr>
          <w:rFonts w:ascii="Arial" w:hAnsi="Arial" w:cs="Arial"/>
          <w:sz w:val="20"/>
          <w:highlight w:val="yellow"/>
        </w:rPr>
      </w:pPr>
    </w:p>
    <w:p w14:paraId="63FF83AC" w14:textId="5C6B5272" w:rsidR="001E7582" w:rsidRDefault="001E7582" w:rsidP="00DD1B2A">
      <w:pPr>
        <w:jc w:val="both"/>
        <w:rPr>
          <w:rFonts w:ascii="Arial" w:hAnsi="Arial" w:cs="Arial"/>
          <w:sz w:val="20"/>
          <w:highlight w:val="yellow"/>
        </w:rPr>
      </w:pPr>
    </w:p>
    <w:p w14:paraId="6830EC05" w14:textId="77777777" w:rsidR="0004401F" w:rsidRDefault="0004401F" w:rsidP="00DD1B2A">
      <w:pPr>
        <w:jc w:val="both"/>
        <w:rPr>
          <w:rFonts w:ascii="Arial" w:hAnsi="Arial" w:cs="Arial"/>
          <w:sz w:val="20"/>
          <w:highlight w:val="yellow"/>
        </w:rPr>
      </w:pPr>
    </w:p>
    <w:p w14:paraId="445A0797" w14:textId="77777777" w:rsidR="0004401F" w:rsidRDefault="0004401F" w:rsidP="00DD1B2A">
      <w:pPr>
        <w:jc w:val="both"/>
        <w:rPr>
          <w:rFonts w:ascii="Arial" w:hAnsi="Arial" w:cs="Arial"/>
          <w:sz w:val="20"/>
          <w:highlight w:val="yellow"/>
        </w:rPr>
      </w:pPr>
    </w:p>
    <w:p w14:paraId="1C46CE03" w14:textId="635A0076" w:rsidR="001E7582" w:rsidRDefault="001E7582" w:rsidP="00DD1B2A">
      <w:pPr>
        <w:jc w:val="both"/>
        <w:rPr>
          <w:rFonts w:ascii="Arial" w:hAnsi="Arial" w:cs="Arial"/>
          <w:sz w:val="20"/>
          <w:highlight w:val="yellow"/>
        </w:rPr>
      </w:pPr>
    </w:p>
    <w:p w14:paraId="0ED091A0" w14:textId="726F6A09" w:rsidR="001E7582" w:rsidRDefault="001E7582" w:rsidP="00DD1B2A">
      <w:pPr>
        <w:jc w:val="both"/>
        <w:rPr>
          <w:rFonts w:ascii="Arial" w:hAnsi="Arial" w:cs="Arial"/>
          <w:sz w:val="20"/>
          <w:highlight w:val="yellow"/>
        </w:rPr>
      </w:pPr>
    </w:p>
    <w:p w14:paraId="3743BCFA" w14:textId="3CB59744" w:rsidR="001E7582" w:rsidRDefault="001E7582" w:rsidP="00DD1B2A">
      <w:pPr>
        <w:jc w:val="both"/>
        <w:rPr>
          <w:rFonts w:ascii="Arial" w:hAnsi="Arial" w:cs="Arial"/>
          <w:sz w:val="20"/>
          <w:highlight w:val="yellow"/>
        </w:rPr>
      </w:pPr>
    </w:p>
    <w:p w14:paraId="05F1C44E" w14:textId="249058BC" w:rsidR="001E7582" w:rsidRDefault="001E7582" w:rsidP="00DD1B2A">
      <w:pPr>
        <w:jc w:val="both"/>
        <w:rPr>
          <w:rFonts w:ascii="Arial" w:hAnsi="Arial" w:cs="Arial"/>
          <w:sz w:val="20"/>
          <w:highlight w:val="yellow"/>
        </w:rPr>
      </w:pPr>
    </w:p>
    <w:p w14:paraId="59287D16" w14:textId="01538924" w:rsidR="00DE46D5" w:rsidRDefault="00DE46D5" w:rsidP="00DD1B2A">
      <w:pPr>
        <w:jc w:val="both"/>
        <w:rPr>
          <w:rFonts w:ascii="Arial" w:hAnsi="Arial" w:cs="Arial"/>
          <w:sz w:val="20"/>
          <w:highlight w:val="yellow"/>
        </w:rPr>
      </w:pPr>
    </w:p>
    <w:p w14:paraId="7CC0DCE0" w14:textId="0DE6836D" w:rsidR="00DE46D5" w:rsidRDefault="00DE46D5" w:rsidP="00DD1B2A">
      <w:pPr>
        <w:jc w:val="both"/>
        <w:rPr>
          <w:rFonts w:ascii="Arial" w:hAnsi="Arial" w:cs="Arial"/>
          <w:sz w:val="20"/>
          <w:highlight w:val="yellow"/>
        </w:rPr>
      </w:pPr>
    </w:p>
    <w:p w14:paraId="5F4CA9F6" w14:textId="1B213981" w:rsidR="00DE46D5" w:rsidRDefault="00DE46D5" w:rsidP="00DD1B2A">
      <w:pPr>
        <w:jc w:val="both"/>
        <w:rPr>
          <w:rFonts w:ascii="Arial" w:hAnsi="Arial" w:cs="Arial"/>
          <w:sz w:val="20"/>
          <w:highlight w:val="yellow"/>
        </w:rPr>
      </w:pPr>
    </w:p>
    <w:p w14:paraId="0119AFEC" w14:textId="77777777" w:rsidR="00DE46D5" w:rsidRDefault="00DE46D5" w:rsidP="00DD1B2A">
      <w:pPr>
        <w:jc w:val="both"/>
        <w:rPr>
          <w:rFonts w:ascii="Arial" w:hAnsi="Arial" w:cs="Arial"/>
          <w:sz w:val="20"/>
          <w:highlight w:val="yellow"/>
        </w:rPr>
      </w:pPr>
    </w:p>
    <w:p w14:paraId="3461D779" w14:textId="77777777" w:rsidR="00DD1B2A" w:rsidRPr="009E5EE6" w:rsidRDefault="00DD1B2A" w:rsidP="00DD1B2A">
      <w:pPr>
        <w:jc w:val="both"/>
        <w:rPr>
          <w:rFonts w:ascii="Arial" w:hAnsi="Arial" w:cs="Arial"/>
          <w:sz w:val="20"/>
          <w:highlight w:val="yellow"/>
        </w:rPr>
      </w:pPr>
    </w:p>
    <w:p w14:paraId="03871738" w14:textId="1C6D9D53" w:rsidR="006A6974" w:rsidRPr="00100B49" w:rsidRDefault="00670F71" w:rsidP="00670F71">
      <w:pPr>
        <w:jc w:val="both"/>
        <w:rPr>
          <w:i/>
          <w:iCs/>
          <w:sz w:val="16"/>
          <w:szCs w:val="16"/>
        </w:rPr>
      </w:pPr>
      <w:r w:rsidRPr="00100B49">
        <w:rPr>
          <w:i/>
          <w:iCs/>
          <w:sz w:val="16"/>
          <w:szCs w:val="16"/>
        </w:rPr>
        <w:t>*</w:t>
      </w:r>
      <w:r w:rsidR="00DD1B2A" w:rsidRPr="00100B49">
        <w:rPr>
          <w:i/>
          <w:iCs/>
          <w:sz w:val="16"/>
          <w:szCs w:val="16"/>
        </w:rPr>
        <w:t xml:space="preserve">These minimum standards as developed by the Planning &amp; Evaluation Committee have been adopted by the </w:t>
      </w:r>
      <w:r w:rsidR="008412C9" w:rsidRPr="00100B49">
        <w:rPr>
          <w:i/>
          <w:iCs/>
          <w:sz w:val="16"/>
          <w:szCs w:val="16"/>
        </w:rPr>
        <w:t>West Central Florida Ryan White Care Council</w:t>
      </w:r>
      <w:r w:rsidR="00AF1099" w:rsidRPr="00100B49">
        <w:rPr>
          <w:i/>
          <w:iCs/>
          <w:sz w:val="16"/>
          <w:szCs w:val="16"/>
        </w:rPr>
        <w:t>; both pertain</w:t>
      </w:r>
      <w:r w:rsidR="005F065B" w:rsidRPr="00100B49">
        <w:rPr>
          <w:i/>
          <w:iCs/>
          <w:sz w:val="16"/>
          <w:szCs w:val="16"/>
        </w:rPr>
        <w:t>ing</w:t>
      </w:r>
      <w:r w:rsidR="00AF1099" w:rsidRPr="00100B49">
        <w:rPr>
          <w:i/>
          <w:iCs/>
          <w:sz w:val="16"/>
          <w:szCs w:val="16"/>
        </w:rPr>
        <w:t xml:space="preserve"> </w:t>
      </w:r>
      <w:r w:rsidR="00F111A4" w:rsidRPr="00100B49">
        <w:rPr>
          <w:i/>
          <w:iCs/>
          <w:sz w:val="16"/>
          <w:szCs w:val="16"/>
        </w:rPr>
        <w:t xml:space="preserve">and </w:t>
      </w:r>
      <w:r w:rsidR="005F065B" w:rsidRPr="00100B49">
        <w:rPr>
          <w:i/>
          <w:iCs/>
          <w:sz w:val="16"/>
          <w:szCs w:val="16"/>
        </w:rPr>
        <w:t>applicable</w:t>
      </w:r>
      <w:r w:rsidR="009E5EE6" w:rsidRPr="00100B49">
        <w:rPr>
          <w:i/>
          <w:iCs/>
          <w:color w:val="000000"/>
          <w:sz w:val="16"/>
          <w:szCs w:val="16"/>
        </w:rPr>
        <w:t xml:space="preserve"> to the Ryan White Care Act Part A and Part B funds.</w:t>
      </w:r>
      <w:r w:rsidR="009E5EE6" w:rsidRPr="00100B49">
        <w:rPr>
          <w:rFonts w:ascii="Calibri" w:hAnsi="Calibri" w:cs="Calibri"/>
          <w:i/>
          <w:iCs/>
          <w:color w:val="000000"/>
          <w:sz w:val="16"/>
          <w:szCs w:val="16"/>
        </w:rPr>
        <w:t xml:space="preserve"> </w:t>
      </w:r>
      <w:r w:rsidR="00DD1B2A" w:rsidRPr="00100B49">
        <w:rPr>
          <w:i/>
          <w:iCs/>
          <w:sz w:val="16"/>
          <w:szCs w:val="16"/>
        </w:rPr>
        <w:t xml:space="preserve">Minimum standards of care are intended to establish measurable guidelines for providing convenient, </w:t>
      </w:r>
      <w:r w:rsidR="00BB5ECB" w:rsidRPr="00100B49">
        <w:rPr>
          <w:i/>
          <w:iCs/>
          <w:sz w:val="16"/>
          <w:szCs w:val="16"/>
        </w:rPr>
        <w:t>accessible,</w:t>
      </w:r>
      <w:r w:rsidR="00DD1B2A" w:rsidRPr="00100B49">
        <w:rPr>
          <w:i/>
          <w:iCs/>
          <w:sz w:val="16"/>
          <w:szCs w:val="16"/>
        </w:rPr>
        <w:t xml:space="preserve"> and non-discriminatory services.</w:t>
      </w:r>
      <w:r w:rsidR="006A6974" w:rsidRPr="00100B49">
        <w:rPr>
          <w:i/>
          <w:iCs/>
          <w:sz w:val="16"/>
          <w:szCs w:val="16"/>
        </w:rPr>
        <w:t xml:space="preserve"> </w:t>
      </w:r>
    </w:p>
    <w:p w14:paraId="46122317" w14:textId="434AF850" w:rsidR="001E7582" w:rsidRPr="00100B49" w:rsidRDefault="00DD1B2A" w:rsidP="008D4EA1">
      <w:pPr>
        <w:ind w:firstLine="720"/>
        <w:jc w:val="both"/>
        <w:rPr>
          <w:i/>
          <w:iCs/>
          <w:sz w:val="16"/>
          <w:szCs w:val="16"/>
        </w:rPr>
      </w:pPr>
      <w:r w:rsidRPr="00100B49">
        <w:rPr>
          <w:i/>
          <w:iCs/>
          <w:sz w:val="16"/>
          <w:szCs w:val="16"/>
        </w:rPr>
        <w:t xml:space="preserve">No standard will be applied retroactively.  The Recipient/Lead Agency is responsible for assuring that in addition to these standards, all contracts with providers have provisions requiring the protection of clients’ confidentiality and their eligibility for services without regard to gender identity, age, religion, ethnicity, and sexual orientation. The Recipient/Lead Agency shall also require providers to have clear policies and procedures for client grievances and for the assessment of client satisfaction with services. </w:t>
      </w:r>
    </w:p>
    <w:p w14:paraId="5D300434" w14:textId="2E24FDE3" w:rsidR="00DD1B2A" w:rsidRPr="00100B49" w:rsidRDefault="00DD1B2A" w:rsidP="008D4EA1">
      <w:pPr>
        <w:ind w:firstLine="360"/>
        <w:jc w:val="both"/>
        <w:rPr>
          <w:i/>
          <w:iCs/>
          <w:sz w:val="16"/>
          <w:szCs w:val="16"/>
        </w:rPr>
      </w:pPr>
      <w:r w:rsidRPr="00100B49">
        <w:rPr>
          <w:i/>
          <w:iCs/>
          <w:sz w:val="16"/>
          <w:szCs w:val="16"/>
        </w:rPr>
        <w:t xml:space="preserve">The Recipient/Lead Agency verifies that providers meet the minimum standards established by the </w:t>
      </w:r>
      <w:r w:rsidR="00836A6F" w:rsidRPr="00100B49">
        <w:rPr>
          <w:i/>
          <w:iCs/>
          <w:sz w:val="16"/>
          <w:szCs w:val="16"/>
        </w:rPr>
        <w:t>West Central Florida Ryan White Care Council</w:t>
      </w:r>
      <w:r w:rsidRPr="00100B49">
        <w:rPr>
          <w:i/>
          <w:iCs/>
          <w:sz w:val="16"/>
          <w:szCs w:val="16"/>
        </w:rPr>
        <w:t xml:space="preserve">.  The Recipient/Lead Agency will report significant and/or consistent challenges with </w:t>
      </w:r>
      <w:r w:rsidR="00836A6F" w:rsidRPr="00100B49">
        <w:rPr>
          <w:i/>
          <w:iCs/>
          <w:sz w:val="16"/>
          <w:szCs w:val="16"/>
        </w:rPr>
        <w:t>West Central Florida Ryan White Care Council</w:t>
      </w:r>
      <w:r w:rsidRPr="00100B49">
        <w:rPr>
          <w:i/>
          <w:iCs/>
          <w:sz w:val="16"/>
          <w:szCs w:val="16"/>
        </w:rPr>
        <w:t xml:space="preserve"> approved minimum standards to the Planning &amp; Evaluation Committee.</w:t>
      </w:r>
      <w:r w:rsidR="00420B98" w:rsidRPr="00100B49">
        <w:rPr>
          <w:i/>
          <w:iCs/>
          <w:sz w:val="16"/>
          <w:szCs w:val="16"/>
        </w:rPr>
        <w:t xml:space="preserve"> </w:t>
      </w:r>
      <w:r w:rsidR="00420B98" w:rsidRPr="00100B49">
        <w:rPr>
          <w:i/>
          <w:iCs/>
          <w:color w:val="000000"/>
          <w:sz w:val="16"/>
          <w:szCs w:val="16"/>
        </w:rPr>
        <w:t xml:space="preserve">In the event of a local, </w:t>
      </w:r>
      <w:r w:rsidR="00B63D87" w:rsidRPr="00100B49">
        <w:rPr>
          <w:i/>
          <w:iCs/>
          <w:color w:val="000000"/>
          <w:sz w:val="16"/>
          <w:szCs w:val="16"/>
        </w:rPr>
        <w:t>statewide,</w:t>
      </w:r>
      <w:r w:rsidR="00420B98" w:rsidRPr="00100B49">
        <w:rPr>
          <w:i/>
          <w:iCs/>
          <w:color w:val="000000"/>
          <w:sz w:val="16"/>
          <w:szCs w:val="16"/>
        </w:rPr>
        <w:t xml:space="preserve"> or national emergency, these Standards can be amended by both local, statewide</w:t>
      </w:r>
      <w:r w:rsidR="00B63D87" w:rsidRPr="00100B49">
        <w:rPr>
          <w:i/>
          <w:iCs/>
          <w:color w:val="000000"/>
          <w:sz w:val="16"/>
          <w:szCs w:val="16"/>
        </w:rPr>
        <w:t>,</w:t>
      </w:r>
      <w:r w:rsidR="00420B98" w:rsidRPr="00100B49">
        <w:rPr>
          <w:i/>
          <w:iCs/>
          <w:color w:val="000000"/>
          <w:sz w:val="16"/>
          <w:szCs w:val="16"/>
        </w:rPr>
        <w:t xml:space="preserve"> and national authorities.</w:t>
      </w:r>
    </w:p>
    <w:p w14:paraId="11B64B39" w14:textId="77777777" w:rsidR="00EA43AC" w:rsidRPr="00C372ED" w:rsidRDefault="00110014" w:rsidP="000F4A28">
      <w:pPr>
        <w:pStyle w:val="Title"/>
        <w:tabs>
          <w:tab w:val="left" w:leader="dot" w:pos="9072"/>
        </w:tabs>
        <w:ind w:left="360"/>
        <w:rPr>
          <w:rFonts w:ascii="Arial" w:hAnsi="Arial" w:cs="Arial"/>
          <w:sz w:val="20"/>
        </w:rPr>
      </w:pPr>
      <w:r w:rsidRPr="00DB2F24">
        <w:rPr>
          <w:rFonts w:ascii="Arial" w:hAnsi="Arial" w:cs="Arial"/>
          <w:sz w:val="20"/>
          <w:highlight w:val="yellow"/>
        </w:rPr>
        <w:br w:type="page"/>
      </w:r>
      <w:r w:rsidR="00EA43AC" w:rsidRPr="00C372ED">
        <w:rPr>
          <w:rFonts w:ascii="Arial" w:hAnsi="Arial" w:cs="Arial"/>
          <w:sz w:val="20"/>
        </w:rPr>
        <w:lastRenderedPageBreak/>
        <w:t>Minimum Standards of Care</w:t>
      </w:r>
    </w:p>
    <w:p w14:paraId="4B4057A3" w14:textId="600DB58B" w:rsidR="00EA43AC" w:rsidRDefault="00EA43AC" w:rsidP="00EA43AC">
      <w:pPr>
        <w:pStyle w:val="Subtitle"/>
        <w:rPr>
          <w:rFonts w:ascii="Arial" w:hAnsi="Arial" w:cs="Arial"/>
          <w:sz w:val="20"/>
        </w:rPr>
      </w:pPr>
      <w:r w:rsidRPr="00C372ED">
        <w:rPr>
          <w:rFonts w:ascii="Arial" w:hAnsi="Arial" w:cs="Arial"/>
          <w:sz w:val="20"/>
        </w:rPr>
        <w:t>AIDS P</w:t>
      </w:r>
      <w:r w:rsidR="006704E1" w:rsidRPr="00C372ED">
        <w:rPr>
          <w:rFonts w:ascii="Arial" w:hAnsi="Arial" w:cs="Arial"/>
          <w:caps w:val="0"/>
          <w:sz w:val="20"/>
        </w:rPr>
        <w:t>harmaceutical</w:t>
      </w:r>
      <w:r w:rsidRPr="00C372ED">
        <w:rPr>
          <w:rFonts w:ascii="Arial" w:hAnsi="Arial" w:cs="Arial"/>
          <w:sz w:val="20"/>
        </w:rPr>
        <w:t xml:space="preserve"> A</w:t>
      </w:r>
      <w:r w:rsidR="006704E1" w:rsidRPr="00C372ED">
        <w:rPr>
          <w:rFonts w:ascii="Arial" w:hAnsi="Arial" w:cs="Arial"/>
          <w:caps w:val="0"/>
          <w:sz w:val="20"/>
        </w:rPr>
        <w:t>ssistance</w:t>
      </w:r>
      <w:r w:rsidRPr="00C372ED">
        <w:rPr>
          <w:rFonts w:ascii="Arial" w:hAnsi="Arial" w:cs="Arial"/>
          <w:sz w:val="20"/>
        </w:rPr>
        <w:t xml:space="preserve"> (</w:t>
      </w:r>
      <w:r w:rsidR="006704E1" w:rsidRPr="00C372ED">
        <w:rPr>
          <w:rFonts w:ascii="Arial" w:hAnsi="Arial" w:cs="Arial"/>
          <w:caps w:val="0"/>
          <w:sz w:val="20"/>
        </w:rPr>
        <w:t>local</w:t>
      </w:r>
      <w:r w:rsidRPr="00C372ED">
        <w:rPr>
          <w:rFonts w:ascii="Arial" w:hAnsi="Arial" w:cs="Arial"/>
          <w:sz w:val="20"/>
        </w:rPr>
        <w:t>)</w:t>
      </w:r>
    </w:p>
    <w:p w14:paraId="08FA8C7C" w14:textId="77777777" w:rsidR="004B1B90" w:rsidRPr="00C372ED" w:rsidRDefault="004B1B90" w:rsidP="00EA43AC">
      <w:pPr>
        <w:pStyle w:val="Subtitle"/>
        <w:rPr>
          <w:rFonts w:ascii="Arial" w:hAnsi="Arial" w:cs="Arial"/>
          <w:strike/>
          <w:sz w:val="20"/>
        </w:rPr>
      </w:pPr>
    </w:p>
    <w:p w14:paraId="3CF2D8B6" w14:textId="77777777" w:rsidR="00EA43AC" w:rsidRPr="00DB2F24" w:rsidRDefault="00EA43AC" w:rsidP="00EA43AC">
      <w:pPr>
        <w:jc w:val="center"/>
        <w:rPr>
          <w:rFonts w:ascii="Arial" w:hAnsi="Arial" w:cs="Arial"/>
          <w:sz w:val="20"/>
          <w:highlight w:val="yellow"/>
        </w:rPr>
      </w:pPr>
    </w:p>
    <w:p w14:paraId="592AA575" w14:textId="77777777" w:rsidR="00B4387B" w:rsidRPr="009576B4" w:rsidRDefault="00B4387B" w:rsidP="00B4387B">
      <w:pPr>
        <w:pStyle w:val="Default"/>
        <w:rPr>
          <w:rFonts w:ascii="Arial" w:hAnsi="Arial" w:cs="Arial"/>
          <w:sz w:val="20"/>
          <w:szCs w:val="20"/>
        </w:rPr>
      </w:pPr>
      <w:r w:rsidRPr="00A80343">
        <w:rPr>
          <w:rFonts w:ascii="Arial" w:hAnsi="Arial" w:cs="Arial"/>
          <w:color w:val="auto"/>
          <w:sz w:val="20"/>
          <w:szCs w:val="20"/>
        </w:rPr>
        <w:t xml:space="preserve">Local Pharmaceutical Assistance Program (LPAP) is operated by a </w:t>
      </w:r>
      <w:r w:rsidR="009576B4" w:rsidRPr="00A80343">
        <w:rPr>
          <w:rFonts w:ascii="Arial" w:hAnsi="Arial" w:cs="Arial"/>
          <w:sz w:val="20"/>
        </w:rPr>
        <w:t>Ryan White HIV/AIDS Program (RWHAP)</w:t>
      </w:r>
      <w:r w:rsidRPr="00A80343">
        <w:rPr>
          <w:rFonts w:ascii="Arial" w:hAnsi="Arial" w:cs="Arial"/>
          <w:color w:val="auto"/>
          <w:sz w:val="20"/>
          <w:szCs w:val="20"/>
        </w:rPr>
        <w:t xml:space="preserve"> Part A and/or B recipient or </w:t>
      </w:r>
      <w:r w:rsidRPr="001A1DD6">
        <w:rPr>
          <w:rFonts w:ascii="Arial" w:hAnsi="Arial" w:cs="Arial"/>
          <w:color w:val="auto"/>
          <w:sz w:val="20"/>
          <w:szCs w:val="20"/>
        </w:rPr>
        <w:t>subrecipient</w:t>
      </w:r>
      <w:r w:rsidRPr="00A80343">
        <w:rPr>
          <w:rFonts w:ascii="Arial" w:hAnsi="Arial" w:cs="Arial"/>
          <w:color w:val="auto"/>
          <w:sz w:val="20"/>
          <w:szCs w:val="20"/>
        </w:rPr>
        <w:t xml:space="preserve"> as a supplemental means of providing medication assistance when an </w:t>
      </w:r>
      <w:r w:rsidR="009576B4" w:rsidRPr="00A80343">
        <w:rPr>
          <w:rFonts w:ascii="Arial" w:hAnsi="Arial" w:cs="Arial"/>
          <w:color w:val="auto"/>
          <w:sz w:val="20"/>
          <w:szCs w:val="20"/>
        </w:rPr>
        <w:t>AIDS Drug Assistance Program (ADAP)</w:t>
      </w:r>
      <w:r w:rsidRPr="009576B4">
        <w:rPr>
          <w:rFonts w:ascii="Arial" w:hAnsi="Arial" w:cs="Arial"/>
          <w:color w:val="auto"/>
          <w:sz w:val="20"/>
          <w:szCs w:val="20"/>
        </w:rPr>
        <w:t xml:space="preserve"> has a restricted formulary, waiting list and/or restricted financial eligibility criteria. </w:t>
      </w:r>
    </w:p>
    <w:p w14:paraId="6E7BEAA2" w14:textId="77777777" w:rsidR="00B4387B" w:rsidRPr="009576B4" w:rsidRDefault="00B4387B" w:rsidP="00B4387B">
      <w:pPr>
        <w:pStyle w:val="Default"/>
        <w:rPr>
          <w:rFonts w:ascii="Arial" w:hAnsi="Arial" w:cs="Arial"/>
          <w:sz w:val="20"/>
          <w:szCs w:val="20"/>
        </w:rPr>
      </w:pPr>
      <w:r w:rsidRPr="009576B4">
        <w:rPr>
          <w:rFonts w:ascii="Arial" w:hAnsi="Arial" w:cs="Arial"/>
          <w:color w:val="auto"/>
          <w:sz w:val="20"/>
          <w:szCs w:val="20"/>
        </w:rPr>
        <w:t> </w:t>
      </w:r>
    </w:p>
    <w:p w14:paraId="1F478350" w14:textId="77777777" w:rsidR="00B4387B" w:rsidRPr="009576B4" w:rsidRDefault="00B4387B" w:rsidP="00B4387B">
      <w:pPr>
        <w:pStyle w:val="Default"/>
        <w:rPr>
          <w:rFonts w:ascii="Arial" w:hAnsi="Arial" w:cs="Arial"/>
          <w:sz w:val="20"/>
          <w:szCs w:val="20"/>
        </w:rPr>
      </w:pPr>
      <w:r w:rsidRPr="009576B4">
        <w:rPr>
          <w:rFonts w:ascii="Arial" w:hAnsi="Arial" w:cs="Arial"/>
          <w:color w:val="auto"/>
          <w:sz w:val="20"/>
          <w:szCs w:val="20"/>
        </w:rPr>
        <w:t xml:space="preserve">RWHAP Part A and/or B recipients using the LPAP service category must establish the following: </w:t>
      </w:r>
    </w:p>
    <w:p w14:paraId="63E4A9CD" w14:textId="27774891" w:rsidR="00B4387B" w:rsidRPr="009576B4" w:rsidRDefault="00B4387B" w:rsidP="00B4387B">
      <w:pPr>
        <w:pStyle w:val="Default"/>
        <w:rPr>
          <w:rFonts w:ascii="Arial" w:hAnsi="Arial" w:cs="Arial"/>
          <w:sz w:val="20"/>
          <w:szCs w:val="20"/>
        </w:rPr>
      </w:pPr>
    </w:p>
    <w:p w14:paraId="3F34C0EB" w14:textId="728C2F0E" w:rsidR="00B4387B" w:rsidRPr="009576B4" w:rsidRDefault="00B4387B" w:rsidP="004B1B90">
      <w:pPr>
        <w:pStyle w:val="Default"/>
        <w:numPr>
          <w:ilvl w:val="0"/>
          <w:numId w:val="84"/>
        </w:numPr>
        <w:rPr>
          <w:rFonts w:ascii="Arial" w:hAnsi="Arial" w:cs="Arial"/>
          <w:sz w:val="20"/>
          <w:szCs w:val="20"/>
        </w:rPr>
      </w:pPr>
      <w:r w:rsidRPr="009576B4">
        <w:rPr>
          <w:rFonts w:ascii="Arial" w:hAnsi="Arial" w:cs="Arial"/>
          <w:color w:val="auto"/>
          <w:sz w:val="20"/>
          <w:szCs w:val="20"/>
        </w:rPr>
        <w:t xml:space="preserve">Uniform benefits for all enrolled clients throughout the service area </w:t>
      </w:r>
    </w:p>
    <w:p w14:paraId="53BC2B81" w14:textId="66E6DE77" w:rsidR="00B4387B" w:rsidRPr="009576B4" w:rsidRDefault="00B4387B" w:rsidP="004B1B90">
      <w:pPr>
        <w:pStyle w:val="Default"/>
        <w:numPr>
          <w:ilvl w:val="0"/>
          <w:numId w:val="84"/>
        </w:numPr>
        <w:rPr>
          <w:rFonts w:ascii="Arial" w:hAnsi="Arial" w:cs="Arial"/>
          <w:sz w:val="20"/>
          <w:szCs w:val="20"/>
        </w:rPr>
      </w:pPr>
      <w:r w:rsidRPr="009576B4">
        <w:rPr>
          <w:rFonts w:ascii="Arial" w:hAnsi="Arial" w:cs="Arial"/>
          <w:color w:val="auto"/>
          <w:sz w:val="20"/>
          <w:szCs w:val="20"/>
        </w:rPr>
        <w:t xml:space="preserve">A recordkeeping system for distributed medications </w:t>
      </w:r>
    </w:p>
    <w:p w14:paraId="5E806861" w14:textId="41F15A77" w:rsidR="00B4387B" w:rsidRPr="009576B4" w:rsidRDefault="00B4387B" w:rsidP="004B1B90">
      <w:pPr>
        <w:pStyle w:val="Default"/>
        <w:numPr>
          <w:ilvl w:val="0"/>
          <w:numId w:val="84"/>
        </w:numPr>
        <w:rPr>
          <w:rFonts w:ascii="Arial" w:hAnsi="Arial" w:cs="Arial"/>
          <w:sz w:val="20"/>
          <w:szCs w:val="20"/>
        </w:rPr>
      </w:pPr>
      <w:r w:rsidRPr="009576B4">
        <w:rPr>
          <w:rFonts w:ascii="Arial" w:hAnsi="Arial" w:cs="Arial"/>
          <w:color w:val="auto"/>
          <w:sz w:val="20"/>
          <w:szCs w:val="20"/>
        </w:rPr>
        <w:t xml:space="preserve">An LPAP advisory board </w:t>
      </w:r>
    </w:p>
    <w:p w14:paraId="292F803D" w14:textId="63285BE6" w:rsidR="00B4387B" w:rsidRPr="009576B4" w:rsidRDefault="00B4387B" w:rsidP="004B1B90">
      <w:pPr>
        <w:pStyle w:val="Default"/>
        <w:numPr>
          <w:ilvl w:val="0"/>
          <w:numId w:val="84"/>
        </w:numPr>
        <w:rPr>
          <w:rFonts w:ascii="Arial" w:hAnsi="Arial" w:cs="Arial"/>
          <w:sz w:val="20"/>
          <w:szCs w:val="20"/>
        </w:rPr>
      </w:pPr>
      <w:r w:rsidRPr="009576B4">
        <w:rPr>
          <w:rFonts w:ascii="Arial" w:hAnsi="Arial" w:cs="Arial"/>
          <w:color w:val="auto"/>
          <w:sz w:val="20"/>
          <w:szCs w:val="20"/>
        </w:rPr>
        <w:t>A drug formulary approved by the local advisory committee/</w:t>
      </w:r>
      <w:proofErr w:type="gramStart"/>
      <w:r w:rsidRPr="009576B4">
        <w:rPr>
          <w:rFonts w:ascii="Arial" w:hAnsi="Arial" w:cs="Arial"/>
          <w:color w:val="auto"/>
          <w:sz w:val="20"/>
          <w:szCs w:val="20"/>
        </w:rPr>
        <w:t>board</w:t>
      </w:r>
      <w:proofErr w:type="gramEnd"/>
      <w:r w:rsidRPr="009576B4">
        <w:rPr>
          <w:rFonts w:ascii="Arial" w:hAnsi="Arial" w:cs="Arial"/>
          <w:color w:val="auto"/>
          <w:sz w:val="20"/>
          <w:szCs w:val="20"/>
        </w:rPr>
        <w:t xml:space="preserve"> </w:t>
      </w:r>
    </w:p>
    <w:p w14:paraId="3D9A9412" w14:textId="1E5A6A23" w:rsidR="00B4387B" w:rsidRPr="009576B4" w:rsidRDefault="00B4387B" w:rsidP="004B1B90">
      <w:pPr>
        <w:pStyle w:val="Default"/>
        <w:numPr>
          <w:ilvl w:val="0"/>
          <w:numId w:val="84"/>
        </w:numPr>
        <w:rPr>
          <w:rFonts w:ascii="Arial" w:hAnsi="Arial" w:cs="Arial"/>
          <w:sz w:val="20"/>
          <w:szCs w:val="20"/>
        </w:rPr>
      </w:pPr>
      <w:r w:rsidRPr="009576B4">
        <w:rPr>
          <w:rFonts w:ascii="Arial" w:hAnsi="Arial" w:cs="Arial"/>
          <w:color w:val="auto"/>
          <w:sz w:val="20"/>
          <w:szCs w:val="20"/>
        </w:rPr>
        <w:t xml:space="preserve">A drug distribution system </w:t>
      </w:r>
    </w:p>
    <w:p w14:paraId="09E91E8D" w14:textId="0E57B4ED" w:rsidR="00B4387B" w:rsidRPr="009576B4" w:rsidRDefault="00B4387B" w:rsidP="004B1B90">
      <w:pPr>
        <w:pStyle w:val="Default"/>
        <w:numPr>
          <w:ilvl w:val="0"/>
          <w:numId w:val="84"/>
        </w:numPr>
        <w:rPr>
          <w:rFonts w:ascii="Arial" w:hAnsi="Arial" w:cs="Arial"/>
          <w:sz w:val="20"/>
          <w:szCs w:val="20"/>
        </w:rPr>
      </w:pPr>
      <w:r w:rsidRPr="009576B4">
        <w:rPr>
          <w:rFonts w:ascii="Arial" w:hAnsi="Arial" w:cs="Arial"/>
          <w:color w:val="auto"/>
          <w:sz w:val="20"/>
          <w:szCs w:val="20"/>
        </w:rPr>
        <w:t>A client enrollment and eligibility determination process that includes screening for ADAP and LPAP eligibility with rescreening at minimum of every</w:t>
      </w:r>
      <w:r w:rsidR="003C7C6B">
        <w:rPr>
          <w:rFonts w:ascii="Arial" w:hAnsi="Arial" w:cs="Arial"/>
          <w:color w:val="auto"/>
          <w:sz w:val="20"/>
          <w:szCs w:val="20"/>
        </w:rPr>
        <w:t xml:space="preserve"> </w:t>
      </w:r>
      <w:r w:rsidR="003C7C6B" w:rsidRPr="000A587B">
        <w:rPr>
          <w:rFonts w:ascii="Arial" w:hAnsi="Arial" w:cs="Arial"/>
          <w:color w:val="auto"/>
          <w:sz w:val="20"/>
          <w:szCs w:val="20"/>
        </w:rPr>
        <w:t>twelve</w:t>
      </w:r>
      <w:r w:rsidRPr="009576B4">
        <w:rPr>
          <w:rFonts w:ascii="Arial" w:hAnsi="Arial" w:cs="Arial"/>
          <w:color w:val="auto"/>
          <w:sz w:val="20"/>
          <w:szCs w:val="20"/>
        </w:rPr>
        <w:t xml:space="preserve"> </w:t>
      </w:r>
      <w:proofErr w:type="gramStart"/>
      <w:r w:rsidRPr="009576B4">
        <w:rPr>
          <w:rFonts w:ascii="Arial" w:hAnsi="Arial" w:cs="Arial"/>
          <w:color w:val="auto"/>
          <w:sz w:val="20"/>
          <w:szCs w:val="20"/>
        </w:rPr>
        <w:t>months</w:t>
      </w:r>
      <w:proofErr w:type="gramEnd"/>
      <w:r w:rsidRPr="009576B4">
        <w:rPr>
          <w:rFonts w:ascii="Arial" w:hAnsi="Arial" w:cs="Arial"/>
          <w:color w:val="auto"/>
          <w:sz w:val="20"/>
          <w:szCs w:val="20"/>
        </w:rPr>
        <w:t xml:space="preserve"> </w:t>
      </w:r>
    </w:p>
    <w:p w14:paraId="59A9F094" w14:textId="481192F6" w:rsidR="00B4387B" w:rsidRPr="009576B4" w:rsidRDefault="00B4387B" w:rsidP="004B1B90">
      <w:pPr>
        <w:pStyle w:val="Default"/>
        <w:numPr>
          <w:ilvl w:val="0"/>
          <w:numId w:val="84"/>
        </w:numPr>
        <w:rPr>
          <w:rFonts w:ascii="Arial" w:hAnsi="Arial" w:cs="Arial"/>
          <w:sz w:val="20"/>
          <w:szCs w:val="20"/>
        </w:rPr>
      </w:pPr>
      <w:r w:rsidRPr="009576B4">
        <w:rPr>
          <w:rFonts w:ascii="Arial" w:hAnsi="Arial" w:cs="Arial"/>
          <w:color w:val="auto"/>
          <w:sz w:val="20"/>
          <w:szCs w:val="20"/>
        </w:rPr>
        <w:t xml:space="preserve">Coordination with the state’s RWHAP Part B ADAP.  A statement of need should specify restrictions of the state ADAP and the need for the </w:t>
      </w:r>
      <w:proofErr w:type="gramStart"/>
      <w:r w:rsidRPr="009576B4">
        <w:rPr>
          <w:rFonts w:ascii="Arial" w:hAnsi="Arial" w:cs="Arial"/>
          <w:color w:val="auto"/>
          <w:sz w:val="20"/>
          <w:szCs w:val="20"/>
        </w:rPr>
        <w:t>LPAP</w:t>
      </w:r>
      <w:proofErr w:type="gramEnd"/>
      <w:r w:rsidRPr="009576B4">
        <w:rPr>
          <w:rFonts w:ascii="Arial" w:hAnsi="Arial" w:cs="Arial"/>
          <w:color w:val="auto"/>
          <w:sz w:val="20"/>
          <w:szCs w:val="20"/>
        </w:rPr>
        <w:t xml:space="preserve"> </w:t>
      </w:r>
    </w:p>
    <w:p w14:paraId="70DF9E56" w14:textId="653FBFEE" w:rsidR="007850B2" w:rsidRDefault="00B4387B" w:rsidP="004B1B90">
      <w:pPr>
        <w:pStyle w:val="Default"/>
        <w:numPr>
          <w:ilvl w:val="0"/>
          <w:numId w:val="84"/>
        </w:numPr>
        <w:rPr>
          <w:rFonts w:ascii="Arial" w:hAnsi="Arial" w:cs="Arial"/>
          <w:color w:val="auto"/>
          <w:sz w:val="20"/>
          <w:szCs w:val="20"/>
        </w:rPr>
      </w:pPr>
      <w:r w:rsidRPr="009576B4">
        <w:rPr>
          <w:rFonts w:ascii="Arial" w:hAnsi="Arial" w:cs="Arial"/>
          <w:color w:val="auto"/>
          <w:sz w:val="20"/>
          <w:szCs w:val="20"/>
        </w:rPr>
        <w:t xml:space="preserve">Implementation in accordance with requirements of the 340B Drug Pricing Program and the Prime Vendor Program </w:t>
      </w:r>
    </w:p>
    <w:p w14:paraId="4B568B20" w14:textId="3BAFE6A3" w:rsidR="005C1C40" w:rsidRDefault="005C1C40" w:rsidP="005C1C40">
      <w:pPr>
        <w:pStyle w:val="Default"/>
        <w:ind w:left="720"/>
        <w:rPr>
          <w:rFonts w:ascii="Arial" w:hAnsi="Arial" w:cs="Arial"/>
          <w:sz w:val="20"/>
          <w:szCs w:val="20"/>
        </w:rPr>
      </w:pPr>
    </w:p>
    <w:p w14:paraId="662FDBF2" w14:textId="1A2A5DBB" w:rsidR="00106238" w:rsidRDefault="00106238" w:rsidP="005C1C40">
      <w:pPr>
        <w:pStyle w:val="Default"/>
        <w:ind w:left="720"/>
        <w:rPr>
          <w:rFonts w:ascii="Arial" w:hAnsi="Arial" w:cs="Arial"/>
          <w:sz w:val="20"/>
          <w:szCs w:val="20"/>
        </w:rPr>
      </w:pPr>
    </w:p>
    <w:p w14:paraId="665A9B49" w14:textId="77777777" w:rsidR="00D77288" w:rsidRPr="005C1C40" w:rsidRDefault="00D77288" w:rsidP="005C1C40">
      <w:pPr>
        <w:pStyle w:val="Default"/>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675"/>
      </w:tblGrid>
      <w:tr w:rsidR="007850B2" w:rsidRPr="009D1918" w14:paraId="10F76BDF" w14:textId="77777777" w:rsidTr="0AC29ECE">
        <w:tc>
          <w:tcPr>
            <w:tcW w:w="9116" w:type="dxa"/>
            <w:gridSpan w:val="2"/>
            <w:shd w:val="clear" w:color="auto" w:fill="4472C4" w:themeFill="accent1"/>
          </w:tcPr>
          <w:p w14:paraId="47243166" w14:textId="77777777" w:rsidR="007850B2" w:rsidRPr="009D1918" w:rsidRDefault="007850B2" w:rsidP="00784A0A">
            <w:pPr>
              <w:rPr>
                <w:rFonts w:ascii="Arial" w:eastAsia="Calibri" w:hAnsi="Arial" w:cs="Arial"/>
                <w:sz w:val="20"/>
              </w:rPr>
            </w:pPr>
            <w:r w:rsidRPr="009D1918">
              <w:rPr>
                <w:rFonts w:ascii="Arial" w:eastAsia="Calibri" w:hAnsi="Arial" w:cs="Arial"/>
                <w:b/>
                <w:color w:val="FFFFFF"/>
                <w:sz w:val="20"/>
              </w:rPr>
              <w:t>I. Policies and Procedures</w:t>
            </w:r>
          </w:p>
        </w:tc>
      </w:tr>
      <w:tr w:rsidR="007850B2" w:rsidRPr="009D1918" w14:paraId="7B36DA14" w14:textId="77777777" w:rsidTr="0AC29ECE">
        <w:trPr>
          <w:trHeight w:val="332"/>
        </w:trPr>
        <w:tc>
          <w:tcPr>
            <w:tcW w:w="4441" w:type="dxa"/>
            <w:shd w:val="clear" w:color="auto" w:fill="auto"/>
          </w:tcPr>
          <w:p w14:paraId="03E12EA8" w14:textId="77777777" w:rsidR="007850B2" w:rsidRPr="009D1918" w:rsidRDefault="007850B2" w:rsidP="00784A0A">
            <w:pPr>
              <w:jc w:val="center"/>
              <w:rPr>
                <w:rFonts w:ascii="Arial" w:eastAsia="Calibri" w:hAnsi="Arial" w:cs="Arial"/>
                <w:sz w:val="20"/>
              </w:rPr>
            </w:pPr>
            <w:r w:rsidRPr="009D1918">
              <w:rPr>
                <w:rFonts w:ascii="Arial" w:eastAsia="Calibri" w:hAnsi="Arial" w:cs="Arial"/>
                <w:b/>
                <w:sz w:val="20"/>
              </w:rPr>
              <w:t>Standard</w:t>
            </w:r>
          </w:p>
        </w:tc>
        <w:tc>
          <w:tcPr>
            <w:tcW w:w="4675" w:type="dxa"/>
            <w:shd w:val="clear" w:color="auto" w:fill="auto"/>
          </w:tcPr>
          <w:p w14:paraId="15A32DE9" w14:textId="77777777" w:rsidR="007850B2" w:rsidRPr="009D1918" w:rsidRDefault="007850B2" w:rsidP="00784A0A">
            <w:pPr>
              <w:jc w:val="center"/>
              <w:rPr>
                <w:rFonts w:ascii="Arial" w:eastAsia="Calibri" w:hAnsi="Arial" w:cs="Arial"/>
                <w:sz w:val="20"/>
              </w:rPr>
            </w:pPr>
            <w:r w:rsidRPr="009D1918">
              <w:rPr>
                <w:rFonts w:ascii="Arial" w:eastAsia="Calibri" w:hAnsi="Arial" w:cs="Arial"/>
                <w:b/>
                <w:sz w:val="20"/>
              </w:rPr>
              <w:t>Measure</w:t>
            </w:r>
          </w:p>
        </w:tc>
      </w:tr>
      <w:tr w:rsidR="007850B2" w:rsidRPr="009D1918" w14:paraId="4EAA29C6" w14:textId="77777777" w:rsidTr="0AC29ECE">
        <w:tc>
          <w:tcPr>
            <w:tcW w:w="4441" w:type="dxa"/>
            <w:shd w:val="clear" w:color="auto" w:fill="auto"/>
          </w:tcPr>
          <w:p w14:paraId="4D31AB82" w14:textId="77777777" w:rsidR="007850B2" w:rsidRPr="009D1918" w:rsidRDefault="007850B2" w:rsidP="004B1B90">
            <w:pPr>
              <w:numPr>
                <w:ilvl w:val="0"/>
                <w:numId w:val="11"/>
              </w:numPr>
              <w:contextualSpacing/>
              <w:rPr>
                <w:rFonts w:ascii="Arial" w:eastAsia="Calibri" w:hAnsi="Arial" w:cs="Arial"/>
                <w:sz w:val="20"/>
              </w:rPr>
            </w:pPr>
            <w:r w:rsidRPr="009D1918">
              <w:rPr>
                <w:rFonts w:ascii="Arial" w:hAnsi="Arial" w:cs="Arial"/>
                <w:sz w:val="20"/>
              </w:rPr>
              <w:t xml:space="preserve">Agency must have policies and procedures in place that address confidentiality (HIPAA) and release of </w:t>
            </w:r>
            <w:r w:rsidR="0079285B" w:rsidRPr="009D1918">
              <w:rPr>
                <w:rFonts w:ascii="Arial" w:hAnsi="Arial" w:cs="Arial"/>
                <w:sz w:val="20"/>
              </w:rPr>
              <w:t xml:space="preserve">protected health </w:t>
            </w:r>
            <w:r w:rsidRPr="009D1918">
              <w:rPr>
                <w:rFonts w:ascii="Arial" w:hAnsi="Arial" w:cs="Arial"/>
                <w:sz w:val="20"/>
              </w:rPr>
              <w:t xml:space="preserve">information including: </w:t>
            </w:r>
          </w:p>
          <w:p w14:paraId="44E871BC" w14:textId="77777777" w:rsidR="007850B2" w:rsidRPr="009D1918" w:rsidRDefault="007850B2" w:rsidP="00410A80">
            <w:pPr>
              <w:ind w:left="720"/>
              <w:rPr>
                <w:rFonts w:ascii="Arial" w:eastAsia="Calibri" w:hAnsi="Arial" w:cs="Arial"/>
                <w:sz w:val="20"/>
              </w:rPr>
            </w:pPr>
          </w:p>
          <w:p w14:paraId="4DDBD294" w14:textId="721D53C0" w:rsidR="007850B2" w:rsidRPr="009D1918" w:rsidRDefault="007850B2" w:rsidP="004B1B90">
            <w:pPr>
              <w:numPr>
                <w:ilvl w:val="0"/>
                <w:numId w:val="74"/>
              </w:numPr>
              <w:contextualSpacing/>
              <w:rPr>
                <w:rFonts w:ascii="Arial" w:eastAsia="Calibri" w:hAnsi="Arial" w:cs="Arial"/>
                <w:sz w:val="20"/>
              </w:rPr>
            </w:pPr>
            <w:r w:rsidRPr="009D1918">
              <w:rPr>
                <w:rFonts w:ascii="Arial" w:eastAsia="Calibri" w:hAnsi="Arial" w:cs="Arial"/>
                <w:sz w:val="20"/>
              </w:rPr>
              <w:t xml:space="preserve">Agency policy must be in place for protocol violations and breaches as per </w:t>
            </w:r>
            <w:hyperlink r:id="rId10" w:history="1">
              <w:r w:rsidRPr="009D1918">
                <w:rPr>
                  <w:rStyle w:val="Hyperlink"/>
                  <w:rFonts w:ascii="Arial" w:eastAsia="Calibri" w:hAnsi="Arial" w:cs="Arial"/>
                  <w:sz w:val="20"/>
                  <w:u w:val="none"/>
                </w:rPr>
                <w:t>384.29 Florida legislature</w:t>
              </w:r>
            </w:hyperlink>
            <w:r w:rsidRPr="009D1918">
              <w:rPr>
                <w:rFonts w:ascii="Arial" w:eastAsia="Calibri" w:hAnsi="Arial" w:cs="Arial"/>
                <w:sz w:val="20"/>
              </w:rPr>
              <w:t>.</w:t>
            </w:r>
          </w:p>
          <w:p w14:paraId="144A5D23" w14:textId="77777777" w:rsidR="007850B2" w:rsidRPr="009D1918" w:rsidRDefault="007850B2" w:rsidP="004A4015">
            <w:pPr>
              <w:contextualSpacing/>
              <w:rPr>
                <w:rFonts w:ascii="Arial" w:eastAsia="Calibri" w:hAnsi="Arial" w:cs="Arial"/>
                <w:sz w:val="20"/>
              </w:rPr>
            </w:pPr>
          </w:p>
          <w:p w14:paraId="6781B711" w14:textId="25A4FB38" w:rsidR="007850B2" w:rsidRPr="009D1918" w:rsidRDefault="20E4CB95" w:rsidP="004B1B90">
            <w:pPr>
              <w:numPr>
                <w:ilvl w:val="0"/>
                <w:numId w:val="74"/>
              </w:numPr>
              <w:contextualSpacing/>
              <w:rPr>
                <w:rFonts w:ascii="Arial" w:eastAsia="Calibri" w:hAnsi="Arial" w:cs="Arial"/>
                <w:sz w:val="20"/>
              </w:rPr>
            </w:pPr>
            <w:r w:rsidRPr="009D1918">
              <w:rPr>
                <w:rFonts w:ascii="Arial" w:eastAsia="Calibri" w:hAnsi="Arial" w:cs="Arial"/>
                <w:sz w:val="20"/>
              </w:rPr>
              <w:t>Agency must provide private, confidential office space for seeing clients (</w:t>
            </w:r>
            <w:proofErr w:type="gramStart"/>
            <w:r w:rsidRPr="009D1918">
              <w:rPr>
                <w:rFonts w:ascii="Arial" w:eastAsia="Calibri" w:hAnsi="Arial" w:cs="Arial"/>
                <w:sz w:val="20"/>
              </w:rPr>
              <w:t>e.g.</w:t>
            </w:r>
            <w:proofErr w:type="gramEnd"/>
            <w:r w:rsidRPr="009D1918">
              <w:rPr>
                <w:rFonts w:ascii="Arial" w:eastAsia="Calibri" w:hAnsi="Arial" w:cs="Arial"/>
                <w:sz w:val="20"/>
              </w:rPr>
              <w:t xml:space="preserve"> no half-walls or </w:t>
            </w:r>
            <w:r w:rsidR="763396A5" w:rsidRPr="009D1918">
              <w:rPr>
                <w:rFonts w:ascii="Arial" w:eastAsia="Calibri" w:hAnsi="Arial" w:cs="Arial"/>
                <w:sz w:val="20"/>
              </w:rPr>
              <w:t>cubicles, all</w:t>
            </w:r>
            <w:r w:rsidRPr="009D1918">
              <w:rPr>
                <w:rFonts w:ascii="Arial" w:eastAsia="Calibri" w:hAnsi="Arial" w:cs="Arial"/>
                <w:sz w:val="20"/>
              </w:rPr>
              <w:t xml:space="preserve"> rooms must </w:t>
            </w:r>
            <w:r w:rsidR="381481AA" w:rsidRPr="009D1918">
              <w:rPr>
                <w:rFonts w:ascii="Arial" w:eastAsia="Calibri" w:hAnsi="Arial" w:cs="Arial"/>
                <w:sz w:val="20"/>
              </w:rPr>
              <w:t>have doors).</w:t>
            </w:r>
          </w:p>
          <w:p w14:paraId="388FC47D" w14:textId="77777777" w:rsidR="006C1585" w:rsidRPr="009D1918" w:rsidRDefault="006C1585" w:rsidP="00410A80">
            <w:pPr>
              <w:pStyle w:val="ListParagraph"/>
              <w:rPr>
                <w:sz w:val="20"/>
              </w:rPr>
            </w:pPr>
          </w:p>
          <w:p w14:paraId="454664A4" w14:textId="47239733" w:rsidR="006C1585" w:rsidRPr="00F77A51" w:rsidRDefault="007452B9" w:rsidP="004B1B90">
            <w:pPr>
              <w:numPr>
                <w:ilvl w:val="0"/>
                <w:numId w:val="74"/>
              </w:numPr>
              <w:contextualSpacing/>
              <w:rPr>
                <w:rFonts w:ascii="Arial" w:eastAsia="Calibri" w:hAnsi="Arial" w:cs="Arial"/>
                <w:sz w:val="20"/>
              </w:rPr>
            </w:pPr>
            <w:r w:rsidRPr="00F77A51">
              <w:rPr>
                <w:rFonts w:ascii="Arial" w:eastAsia="Calibri" w:hAnsi="Arial" w:cs="Arial"/>
                <w:sz w:val="20"/>
              </w:rPr>
              <w:t>Utilization of</w:t>
            </w:r>
            <w:r w:rsidR="00D70B3A" w:rsidRPr="00F77A51">
              <w:rPr>
                <w:rFonts w:ascii="Arial" w:eastAsia="Calibri" w:hAnsi="Arial" w:cs="Arial"/>
                <w:sz w:val="20"/>
              </w:rPr>
              <w:t xml:space="preserve"> </w:t>
            </w:r>
            <w:r w:rsidR="002D6614" w:rsidRPr="00F77A51">
              <w:rPr>
                <w:rFonts w:ascii="Arial" w:eastAsia="Calibri" w:hAnsi="Arial" w:cs="Arial"/>
                <w:sz w:val="20"/>
              </w:rPr>
              <w:t xml:space="preserve">telehealth </w:t>
            </w:r>
            <w:r w:rsidR="00D70B3A" w:rsidRPr="00F77A51">
              <w:rPr>
                <w:rFonts w:ascii="Arial" w:eastAsia="Calibri" w:hAnsi="Arial" w:cs="Arial"/>
                <w:sz w:val="20"/>
              </w:rPr>
              <w:t>technology</w:t>
            </w:r>
            <w:r w:rsidR="002D6614" w:rsidRPr="00F77A51">
              <w:rPr>
                <w:rFonts w:ascii="Arial" w:eastAsia="Calibri" w:hAnsi="Arial" w:cs="Arial"/>
                <w:sz w:val="20"/>
              </w:rPr>
              <w:t xml:space="preserve"> </w:t>
            </w:r>
            <w:r w:rsidR="00A32CFB" w:rsidRPr="00F77A51">
              <w:rPr>
                <w:rFonts w:ascii="Arial" w:eastAsia="Calibri" w:hAnsi="Arial" w:cs="Arial"/>
                <w:sz w:val="20"/>
              </w:rPr>
              <w:t>will be based on client need and will be maintained at the same standard as a client’s face-to-face visit</w:t>
            </w:r>
            <w:r w:rsidR="00361A34" w:rsidRPr="00F77A51">
              <w:rPr>
                <w:rFonts w:ascii="Arial" w:eastAsia="Calibri" w:hAnsi="Arial" w:cs="Arial"/>
                <w:sz w:val="20"/>
              </w:rPr>
              <w:t>.</w:t>
            </w:r>
          </w:p>
          <w:p w14:paraId="738610EB" w14:textId="77777777" w:rsidR="007850B2" w:rsidRPr="009D1918" w:rsidRDefault="007850B2" w:rsidP="00410A80">
            <w:pPr>
              <w:ind w:left="432"/>
              <w:rPr>
                <w:rFonts w:ascii="Arial" w:eastAsia="Calibri" w:hAnsi="Arial" w:cs="Arial"/>
                <w:sz w:val="20"/>
              </w:rPr>
            </w:pPr>
          </w:p>
          <w:p w14:paraId="3B2FD88E" w14:textId="27919F5D" w:rsidR="007850B2" w:rsidRPr="009D1918" w:rsidRDefault="007850B2" w:rsidP="004B1B90">
            <w:pPr>
              <w:numPr>
                <w:ilvl w:val="0"/>
                <w:numId w:val="74"/>
              </w:numPr>
              <w:contextualSpacing/>
              <w:rPr>
                <w:rFonts w:ascii="Arial" w:eastAsia="Calibri" w:hAnsi="Arial" w:cs="Arial"/>
                <w:sz w:val="20"/>
              </w:rPr>
            </w:pPr>
            <w:r w:rsidRPr="009D1918">
              <w:rPr>
                <w:rFonts w:ascii="Arial" w:eastAsia="Calibri" w:hAnsi="Arial" w:cs="Arial"/>
                <w:sz w:val="20"/>
              </w:rPr>
              <w:t xml:space="preserve">Agency will have all inactivated client records in a confidential locked location for </w:t>
            </w:r>
            <w:r w:rsidR="00937BAC" w:rsidRPr="009D1918">
              <w:rPr>
                <w:rFonts w:ascii="Arial" w:eastAsia="Calibri" w:hAnsi="Arial" w:cs="Arial"/>
                <w:sz w:val="20"/>
              </w:rPr>
              <w:t>a period</w:t>
            </w:r>
            <w:r w:rsidRPr="009D1918">
              <w:rPr>
                <w:rFonts w:ascii="Arial" w:eastAsia="Calibri" w:hAnsi="Arial" w:cs="Arial"/>
                <w:sz w:val="20"/>
              </w:rPr>
              <w:t xml:space="preserve"> stipulated by law.</w:t>
            </w:r>
          </w:p>
          <w:p w14:paraId="637805D2" w14:textId="77777777" w:rsidR="007850B2" w:rsidRPr="009D1918" w:rsidRDefault="007850B2" w:rsidP="00410A80">
            <w:pPr>
              <w:ind w:left="432"/>
              <w:rPr>
                <w:rFonts w:ascii="Arial" w:eastAsia="Calibri" w:hAnsi="Arial" w:cs="Arial"/>
                <w:sz w:val="20"/>
              </w:rPr>
            </w:pPr>
          </w:p>
          <w:p w14:paraId="47DA5B1B" w14:textId="77777777" w:rsidR="007850B2" w:rsidRPr="009D1918" w:rsidRDefault="007850B2" w:rsidP="004B1B90">
            <w:pPr>
              <w:numPr>
                <w:ilvl w:val="0"/>
                <w:numId w:val="74"/>
              </w:numPr>
              <w:contextualSpacing/>
              <w:rPr>
                <w:rFonts w:ascii="Arial" w:eastAsia="Calibri" w:hAnsi="Arial" w:cs="Arial"/>
                <w:sz w:val="20"/>
              </w:rPr>
            </w:pPr>
            <w:r w:rsidRPr="009D1918">
              <w:rPr>
                <w:rFonts w:ascii="Arial" w:eastAsia="Calibri" w:hAnsi="Arial" w:cs="Arial"/>
                <w:sz w:val="20"/>
              </w:rPr>
              <w:t xml:space="preserve">Agency will have all activated client records behind two </w:t>
            </w:r>
            <w:r w:rsidR="003A79D9" w:rsidRPr="009D1918">
              <w:rPr>
                <w:rFonts w:ascii="Arial" w:eastAsia="Calibri" w:hAnsi="Arial" w:cs="Arial"/>
                <w:sz w:val="20"/>
              </w:rPr>
              <w:t>locked</w:t>
            </w:r>
            <w:r w:rsidRPr="009D1918">
              <w:rPr>
                <w:rFonts w:ascii="Arial" w:eastAsia="Calibri" w:hAnsi="Arial" w:cs="Arial"/>
                <w:sz w:val="20"/>
              </w:rPr>
              <w:t xml:space="preserve"> doors.</w:t>
            </w:r>
          </w:p>
          <w:p w14:paraId="463F29E8" w14:textId="77777777" w:rsidR="007850B2" w:rsidRPr="009D1918" w:rsidRDefault="007850B2" w:rsidP="00410A80">
            <w:pPr>
              <w:ind w:left="432"/>
              <w:rPr>
                <w:rFonts w:ascii="Arial" w:eastAsia="Calibri" w:hAnsi="Arial" w:cs="Arial"/>
                <w:sz w:val="20"/>
              </w:rPr>
            </w:pPr>
          </w:p>
          <w:p w14:paraId="59DF37EF" w14:textId="78127708" w:rsidR="00D97BA2" w:rsidRPr="00D97BA2" w:rsidRDefault="007850B2" w:rsidP="004B1B90">
            <w:pPr>
              <w:numPr>
                <w:ilvl w:val="0"/>
                <w:numId w:val="74"/>
              </w:numPr>
              <w:contextualSpacing/>
              <w:rPr>
                <w:rFonts w:ascii="Arial" w:eastAsia="Calibri" w:hAnsi="Arial" w:cs="Arial"/>
                <w:sz w:val="20"/>
              </w:rPr>
            </w:pPr>
            <w:r w:rsidRPr="009D1918">
              <w:rPr>
                <w:rFonts w:ascii="Arial" w:eastAsia="Calibri" w:hAnsi="Arial" w:cs="Arial"/>
                <w:sz w:val="20"/>
              </w:rPr>
              <w:t>All electronic client data will be encrypted in transit and at rest.</w:t>
            </w:r>
          </w:p>
          <w:p w14:paraId="3B7B4B86" w14:textId="77777777" w:rsidR="007850B2" w:rsidRPr="009D1918" w:rsidRDefault="007850B2" w:rsidP="00410A80">
            <w:pPr>
              <w:ind w:left="432"/>
              <w:rPr>
                <w:rFonts w:ascii="Arial" w:eastAsia="Calibri" w:hAnsi="Arial" w:cs="Arial"/>
                <w:sz w:val="20"/>
              </w:rPr>
            </w:pPr>
          </w:p>
          <w:p w14:paraId="782CEAFE" w14:textId="77777777" w:rsidR="007850B2" w:rsidRPr="009D1918" w:rsidRDefault="007850B2" w:rsidP="004B1B90">
            <w:pPr>
              <w:numPr>
                <w:ilvl w:val="0"/>
                <w:numId w:val="74"/>
              </w:numPr>
              <w:contextualSpacing/>
              <w:rPr>
                <w:rFonts w:ascii="Arial" w:eastAsia="Calibri" w:hAnsi="Arial" w:cs="Arial"/>
                <w:sz w:val="20"/>
              </w:rPr>
            </w:pPr>
            <w:r w:rsidRPr="009D1918">
              <w:rPr>
                <w:rFonts w:ascii="Arial" w:eastAsia="Calibri" w:hAnsi="Arial" w:cs="Arial"/>
                <w:sz w:val="20"/>
              </w:rPr>
              <w:t xml:space="preserve">Must include all regulations and policies according to HIPAA and super confidential information policies as stated by the state of Florida. </w:t>
            </w:r>
          </w:p>
          <w:p w14:paraId="3A0FF5F2" w14:textId="77777777" w:rsidR="007850B2" w:rsidRPr="009D1918" w:rsidRDefault="007850B2" w:rsidP="00410A80">
            <w:pPr>
              <w:ind w:left="792"/>
              <w:contextualSpacing/>
              <w:rPr>
                <w:rFonts w:ascii="Arial" w:eastAsia="Calibri" w:hAnsi="Arial" w:cs="Arial"/>
                <w:sz w:val="20"/>
              </w:rPr>
            </w:pPr>
          </w:p>
        </w:tc>
        <w:tc>
          <w:tcPr>
            <w:tcW w:w="4675" w:type="dxa"/>
            <w:shd w:val="clear" w:color="auto" w:fill="auto"/>
          </w:tcPr>
          <w:p w14:paraId="41C62BC9" w14:textId="7777777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lastRenderedPageBreak/>
              <w:t>Policy and procedures manual</w:t>
            </w:r>
          </w:p>
          <w:p w14:paraId="492667CD" w14:textId="7777777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t>Program monitoring/site visit</w:t>
            </w:r>
          </w:p>
          <w:p w14:paraId="5630AD66" w14:textId="77777777" w:rsidR="007850B2" w:rsidRPr="009D1918" w:rsidRDefault="007850B2" w:rsidP="00784A0A">
            <w:pPr>
              <w:rPr>
                <w:rFonts w:ascii="Arial" w:eastAsia="Calibri" w:hAnsi="Arial" w:cs="Arial"/>
                <w:sz w:val="20"/>
              </w:rPr>
            </w:pPr>
          </w:p>
        </w:tc>
      </w:tr>
      <w:tr w:rsidR="007850B2" w:rsidRPr="009D1918" w14:paraId="39B08EAE" w14:textId="77777777" w:rsidTr="0AC29ECE">
        <w:tc>
          <w:tcPr>
            <w:tcW w:w="4441" w:type="dxa"/>
            <w:shd w:val="clear" w:color="auto" w:fill="auto"/>
          </w:tcPr>
          <w:p w14:paraId="1055A777" w14:textId="77777777" w:rsidR="007850B2" w:rsidRPr="009D1918" w:rsidRDefault="007850B2" w:rsidP="004B1B90">
            <w:pPr>
              <w:numPr>
                <w:ilvl w:val="0"/>
                <w:numId w:val="11"/>
              </w:numPr>
              <w:contextualSpacing/>
              <w:rPr>
                <w:rFonts w:ascii="Arial" w:hAnsi="Arial" w:cs="Arial"/>
                <w:sz w:val="20"/>
              </w:rPr>
            </w:pPr>
            <w:r w:rsidRPr="009D1918">
              <w:rPr>
                <w:rFonts w:ascii="Arial" w:hAnsi="Arial" w:cs="Arial"/>
                <w:sz w:val="20"/>
              </w:rPr>
              <w:t>Agency must have policies and procedures in place that address client grievance procedures and eligibility requirements per federal and state law and local regulations.</w:t>
            </w:r>
          </w:p>
          <w:p w14:paraId="61829076" w14:textId="77777777" w:rsidR="007850B2" w:rsidRPr="009D1918" w:rsidRDefault="007850B2" w:rsidP="00784A0A">
            <w:pPr>
              <w:ind w:left="792"/>
              <w:contextualSpacing/>
              <w:rPr>
                <w:rFonts w:ascii="Arial" w:hAnsi="Arial" w:cs="Arial"/>
                <w:sz w:val="20"/>
              </w:rPr>
            </w:pPr>
          </w:p>
          <w:p w14:paraId="7857AB59" w14:textId="77777777" w:rsidR="00865E4C" w:rsidRPr="00C752C3" w:rsidRDefault="00865E4C" w:rsidP="00865E4C">
            <w:pPr>
              <w:ind w:left="792"/>
              <w:contextualSpacing/>
              <w:rPr>
                <w:rFonts w:ascii="Arial" w:hAnsi="Arial" w:cs="Arial"/>
                <w:sz w:val="20"/>
              </w:rPr>
            </w:pPr>
            <w:r w:rsidRPr="001D641F">
              <w:rPr>
                <w:rFonts w:ascii="Arial" w:hAnsi="Arial" w:cs="Arial"/>
                <w:sz w:val="20"/>
              </w:rPr>
              <w:t xml:space="preserve">If a grievance is not satisfactorily resolved, at the agency level, the client has a right to file a written </w:t>
            </w:r>
            <w:proofErr w:type="gramStart"/>
            <w:r w:rsidRPr="001D641F">
              <w:rPr>
                <w:rFonts w:ascii="Arial" w:hAnsi="Arial" w:cs="Arial"/>
                <w:sz w:val="20"/>
              </w:rPr>
              <w:t>grievance,</w:t>
            </w:r>
            <w:proofErr w:type="gramEnd"/>
            <w:r w:rsidRPr="001D641F">
              <w:rPr>
                <w:rFonts w:ascii="Arial" w:hAnsi="Arial" w:cs="Arial"/>
                <w:sz w:val="20"/>
              </w:rPr>
              <w:t xml:space="preserve"> within 30 days to the Lead Agency or Recipient office.</w:t>
            </w:r>
            <w:r w:rsidRPr="00C752C3">
              <w:rPr>
                <w:rFonts w:ascii="Arial" w:hAnsi="Arial" w:cs="Arial"/>
                <w:sz w:val="20"/>
              </w:rPr>
              <w:t xml:space="preserve"> </w:t>
            </w:r>
          </w:p>
          <w:p w14:paraId="2BA226A1" w14:textId="77777777" w:rsidR="007850B2" w:rsidRPr="009D1918" w:rsidRDefault="007850B2" w:rsidP="00784A0A">
            <w:pPr>
              <w:ind w:left="792"/>
              <w:contextualSpacing/>
              <w:rPr>
                <w:rFonts w:ascii="Arial" w:hAnsi="Arial" w:cs="Arial"/>
                <w:sz w:val="20"/>
              </w:rPr>
            </w:pPr>
          </w:p>
          <w:p w14:paraId="3B767806" w14:textId="77777777" w:rsidR="007850B2" w:rsidRPr="009D1918" w:rsidRDefault="007850B2" w:rsidP="00784A0A">
            <w:pPr>
              <w:ind w:left="792"/>
              <w:contextualSpacing/>
              <w:rPr>
                <w:rFonts w:ascii="Arial" w:hAnsi="Arial" w:cs="Arial"/>
                <w:sz w:val="20"/>
              </w:rPr>
            </w:pPr>
            <w:r w:rsidRPr="009D1918">
              <w:rPr>
                <w:rFonts w:ascii="Arial" w:hAnsi="Arial" w:cs="Arial"/>
                <w:sz w:val="20"/>
              </w:rPr>
              <w:t>The client will be contacted within 10 business days of receipt of written grievance to discuss resolution.</w:t>
            </w:r>
          </w:p>
          <w:p w14:paraId="17AD93B2" w14:textId="77777777" w:rsidR="007850B2" w:rsidRPr="009D1918" w:rsidRDefault="007850B2" w:rsidP="00784A0A">
            <w:pPr>
              <w:contextualSpacing/>
              <w:rPr>
                <w:rFonts w:ascii="Arial" w:hAnsi="Arial" w:cs="Arial"/>
                <w:sz w:val="20"/>
              </w:rPr>
            </w:pPr>
          </w:p>
          <w:p w14:paraId="1F7FA63D" w14:textId="77777777" w:rsidR="007850B2" w:rsidRPr="009D1918" w:rsidRDefault="007850B2" w:rsidP="00784A0A">
            <w:pPr>
              <w:ind w:left="811"/>
              <w:contextualSpacing/>
              <w:rPr>
                <w:rFonts w:ascii="Arial" w:hAnsi="Arial" w:cs="Arial"/>
                <w:sz w:val="20"/>
              </w:rPr>
            </w:pPr>
            <w:r w:rsidRPr="009D1918">
              <w:rPr>
                <w:rFonts w:ascii="Arial" w:hAnsi="Arial" w:cs="Arial"/>
                <w:sz w:val="20"/>
              </w:rPr>
              <w:t xml:space="preserve">If resolution is unable to be resolved satisfactorily at the administrator level, then the client will be provided information on further grievance escalation at that time. </w:t>
            </w:r>
          </w:p>
          <w:p w14:paraId="0DE4B5B7" w14:textId="77777777" w:rsidR="007850B2" w:rsidRPr="009D1918" w:rsidRDefault="007850B2" w:rsidP="00784A0A">
            <w:pPr>
              <w:ind w:left="792"/>
              <w:contextualSpacing/>
              <w:rPr>
                <w:rFonts w:ascii="Arial" w:hAnsi="Arial" w:cs="Arial"/>
                <w:sz w:val="20"/>
              </w:rPr>
            </w:pPr>
          </w:p>
          <w:p w14:paraId="2CDF4195" w14:textId="10A20E8D" w:rsidR="007850B2" w:rsidRPr="009D1918" w:rsidRDefault="007850B2" w:rsidP="004B1B90">
            <w:pPr>
              <w:numPr>
                <w:ilvl w:val="0"/>
                <w:numId w:val="75"/>
              </w:numPr>
              <w:contextualSpacing/>
              <w:rPr>
                <w:rFonts w:ascii="Arial" w:eastAsia="Calibri" w:hAnsi="Arial" w:cs="Arial"/>
                <w:sz w:val="20"/>
              </w:rPr>
            </w:pPr>
            <w:r w:rsidRPr="009D1918">
              <w:rPr>
                <w:rFonts w:ascii="Arial" w:eastAsia="Calibri" w:hAnsi="Arial" w:cs="Arial"/>
                <w:sz w:val="20"/>
              </w:rPr>
              <w:t xml:space="preserve">Clients are informed of the client confidentiality policy and grievance policy </w:t>
            </w:r>
            <w:proofErr w:type="gramStart"/>
            <w:r w:rsidRPr="009D1918">
              <w:rPr>
                <w:rFonts w:ascii="Arial" w:eastAsia="Calibri" w:hAnsi="Arial" w:cs="Arial"/>
                <w:sz w:val="20"/>
              </w:rPr>
              <w:t>at first</w:t>
            </w:r>
            <w:proofErr w:type="gramEnd"/>
            <w:r w:rsidR="002D3422">
              <w:rPr>
                <w:rFonts w:ascii="Arial" w:eastAsia="Calibri" w:hAnsi="Arial" w:cs="Arial"/>
                <w:sz w:val="20"/>
              </w:rPr>
              <w:t xml:space="preserve"> </w:t>
            </w:r>
            <w:r w:rsidR="002D3422" w:rsidRPr="00A773F2">
              <w:rPr>
                <w:rFonts w:ascii="Arial" w:eastAsia="Calibri" w:hAnsi="Arial" w:cs="Arial"/>
                <w:sz w:val="20"/>
              </w:rPr>
              <w:t>visit</w:t>
            </w:r>
            <w:r w:rsidRPr="009D1918">
              <w:rPr>
                <w:rFonts w:ascii="Arial" w:eastAsia="Calibri" w:hAnsi="Arial" w:cs="Arial"/>
                <w:sz w:val="20"/>
              </w:rPr>
              <w:t>.</w:t>
            </w:r>
          </w:p>
          <w:p w14:paraId="66204FF1" w14:textId="77777777" w:rsidR="007850B2" w:rsidRPr="009D1918" w:rsidRDefault="007850B2" w:rsidP="00784A0A">
            <w:pPr>
              <w:contextualSpacing/>
              <w:rPr>
                <w:rFonts w:ascii="Arial" w:hAnsi="Arial" w:cs="Arial"/>
                <w:sz w:val="20"/>
              </w:rPr>
            </w:pPr>
          </w:p>
        </w:tc>
        <w:tc>
          <w:tcPr>
            <w:tcW w:w="4675" w:type="dxa"/>
            <w:shd w:val="clear" w:color="auto" w:fill="auto"/>
          </w:tcPr>
          <w:p w14:paraId="50A0A47E" w14:textId="7777777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t xml:space="preserve">Grievance procedure posted in visible </w:t>
            </w:r>
            <w:proofErr w:type="gramStart"/>
            <w:r w:rsidRPr="009D1918">
              <w:rPr>
                <w:rFonts w:ascii="Arial" w:hAnsi="Arial" w:cs="Arial"/>
                <w:sz w:val="20"/>
              </w:rPr>
              <w:t>location</w:t>
            </w:r>
            <w:proofErr w:type="gramEnd"/>
          </w:p>
          <w:p w14:paraId="00CBA07E" w14:textId="77777777" w:rsidR="007850B2" w:rsidRPr="009D1918" w:rsidRDefault="007850B2" w:rsidP="004B1B90">
            <w:pPr>
              <w:pStyle w:val="ListParagraph"/>
              <w:numPr>
                <w:ilvl w:val="0"/>
                <w:numId w:val="1"/>
              </w:numPr>
              <w:contextualSpacing/>
              <w:rPr>
                <w:sz w:val="20"/>
                <w:szCs w:val="20"/>
              </w:rPr>
            </w:pPr>
            <w:r w:rsidRPr="009D1918">
              <w:rPr>
                <w:sz w:val="20"/>
                <w:szCs w:val="20"/>
              </w:rPr>
              <w:t>Policy and procedures manual</w:t>
            </w:r>
          </w:p>
          <w:p w14:paraId="6894C425" w14:textId="7777777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t>Program monitoring/site visit</w:t>
            </w:r>
          </w:p>
          <w:p w14:paraId="719FF9A7" w14:textId="77777777" w:rsidR="007850B2" w:rsidRPr="009D1918" w:rsidRDefault="007850B2" w:rsidP="004B1B90">
            <w:pPr>
              <w:numPr>
                <w:ilvl w:val="0"/>
                <w:numId w:val="1"/>
              </w:numPr>
              <w:contextualSpacing/>
              <w:rPr>
                <w:rFonts w:ascii="Arial" w:eastAsia="Calibri" w:hAnsi="Arial" w:cs="Arial"/>
                <w:sz w:val="20"/>
              </w:rPr>
            </w:pPr>
            <w:r w:rsidRPr="009D1918">
              <w:rPr>
                <w:rFonts w:ascii="Arial" w:eastAsia="Calibri" w:hAnsi="Arial" w:cs="Arial"/>
                <w:sz w:val="20"/>
              </w:rPr>
              <w:t xml:space="preserve">Client grievance form signed by </w:t>
            </w:r>
            <w:proofErr w:type="gramStart"/>
            <w:r w:rsidRPr="009D1918">
              <w:rPr>
                <w:rFonts w:ascii="Arial" w:eastAsia="Calibri" w:hAnsi="Arial" w:cs="Arial"/>
                <w:sz w:val="20"/>
              </w:rPr>
              <w:t>client</w:t>
            </w:r>
            <w:proofErr w:type="gramEnd"/>
          </w:p>
          <w:p w14:paraId="2DBF0D7D" w14:textId="77777777" w:rsidR="007850B2" w:rsidRPr="009D1918" w:rsidRDefault="007850B2" w:rsidP="00784A0A">
            <w:pPr>
              <w:ind w:left="1440"/>
              <w:contextualSpacing/>
              <w:rPr>
                <w:rFonts w:ascii="Arial" w:hAnsi="Arial" w:cs="Arial"/>
                <w:sz w:val="20"/>
              </w:rPr>
            </w:pPr>
          </w:p>
          <w:p w14:paraId="6B62F1B3" w14:textId="77777777" w:rsidR="007850B2" w:rsidRPr="009D1918" w:rsidRDefault="007850B2" w:rsidP="00784A0A">
            <w:pPr>
              <w:ind w:left="1440"/>
              <w:contextualSpacing/>
              <w:rPr>
                <w:rFonts w:ascii="Arial" w:hAnsi="Arial" w:cs="Arial"/>
                <w:sz w:val="20"/>
              </w:rPr>
            </w:pPr>
          </w:p>
        </w:tc>
      </w:tr>
      <w:tr w:rsidR="007850B2" w:rsidRPr="009D1918" w14:paraId="6BA30C75" w14:textId="77777777" w:rsidTr="0AC29ECE">
        <w:tc>
          <w:tcPr>
            <w:tcW w:w="4441" w:type="dxa"/>
            <w:shd w:val="clear" w:color="auto" w:fill="auto"/>
          </w:tcPr>
          <w:p w14:paraId="35489836" w14:textId="77777777" w:rsidR="007850B2" w:rsidRPr="009D1918" w:rsidRDefault="007850B2" w:rsidP="004B1B90">
            <w:pPr>
              <w:numPr>
                <w:ilvl w:val="0"/>
                <w:numId w:val="11"/>
              </w:numPr>
              <w:contextualSpacing/>
              <w:rPr>
                <w:rFonts w:ascii="Arial" w:eastAsia="Calibri" w:hAnsi="Arial" w:cs="Arial"/>
                <w:sz w:val="20"/>
              </w:rPr>
            </w:pPr>
            <w:r w:rsidRPr="009D1918">
              <w:rPr>
                <w:rFonts w:ascii="Arial" w:eastAsia="Calibri" w:hAnsi="Arial" w:cs="Arial"/>
                <w:sz w:val="20"/>
              </w:rPr>
              <w:t>Agency must have a policy and staff training</w:t>
            </w:r>
            <w:r w:rsidRPr="009D1918">
              <w:rPr>
                <w:rFonts w:ascii="Arial" w:eastAsia="Calibri" w:hAnsi="Arial" w:cs="Arial"/>
                <w:color w:val="FF0000"/>
                <w:sz w:val="20"/>
              </w:rPr>
              <w:t xml:space="preserve"> </w:t>
            </w:r>
            <w:r w:rsidRPr="009D1918">
              <w:rPr>
                <w:rFonts w:ascii="Arial" w:eastAsia="Calibri" w:hAnsi="Arial" w:cs="Arial"/>
                <w:sz w:val="20"/>
              </w:rPr>
              <w:t>in place that supports cultural and linguistic competency by providing services in a way that is respectful to race, ethnicity, sexual orientation, gender, socioeconomic status, cultural background, disability, and religion.</w:t>
            </w:r>
          </w:p>
          <w:p w14:paraId="02F2C34E" w14:textId="77777777" w:rsidR="007850B2" w:rsidRPr="009D1918" w:rsidRDefault="007850B2" w:rsidP="00784A0A">
            <w:pPr>
              <w:ind w:left="792"/>
              <w:contextualSpacing/>
              <w:rPr>
                <w:rFonts w:ascii="Arial" w:eastAsia="Calibri" w:hAnsi="Arial" w:cs="Arial"/>
                <w:sz w:val="20"/>
              </w:rPr>
            </w:pPr>
          </w:p>
        </w:tc>
        <w:tc>
          <w:tcPr>
            <w:tcW w:w="4675" w:type="dxa"/>
            <w:shd w:val="clear" w:color="auto" w:fill="auto"/>
          </w:tcPr>
          <w:p w14:paraId="29E1768C" w14:textId="7777777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t>Policy and procedures manual</w:t>
            </w:r>
          </w:p>
          <w:p w14:paraId="5D0C1ACD" w14:textId="7777777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t>Program monitoring/site visit</w:t>
            </w:r>
          </w:p>
          <w:p w14:paraId="00E6FB5F" w14:textId="7777777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t>Training records</w:t>
            </w:r>
          </w:p>
          <w:p w14:paraId="680A4E5D" w14:textId="77777777" w:rsidR="007850B2" w:rsidRPr="009D1918" w:rsidRDefault="007850B2" w:rsidP="00784A0A">
            <w:pPr>
              <w:ind w:left="1440"/>
              <w:contextualSpacing/>
              <w:rPr>
                <w:rFonts w:ascii="Arial" w:eastAsia="Calibri" w:hAnsi="Arial" w:cs="Arial"/>
                <w:sz w:val="20"/>
              </w:rPr>
            </w:pPr>
          </w:p>
        </w:tc>
      </w:tr>
      <w:tr w:rsidR="007850B2" w:rsidRPr="009D1918" w14:paraId="79FCDBA8" w14:textId="77777777" w:rsidTr="0AC29ECE">
        <w:tc>
          <w:tcPr>
            <w:tcW w:w="9116" w:type="dxa"/>
            <w:gridSpan w:val="2"/>
            <w:shd w:val="clear" w:color="auto" w:fill="4472C4" w:themeFill="accent1"/>
          </w:tcPr>
          <w:p w14:paraId="32CD4DF4" w14:textId="77777777" w:rsidR="007850B2" w:rsidRPr="009D1918" w:rsidRDefault="007850B2" w:rsidP="00784A0A">
            <w:pPr>
              <w:rPr>
                <w:rFonts w:ascii="Arial" w:eastAsia="Calibri" w:hAnsi="Arial" w:cs="Arial"/>
                <w:sz w:val="20"/>
              </w:rPr>
            </w:pPr>
            <w:r w:rsidRPr="009D1918">
              <w:rPr>
                <w:rFonts w:ascii="Arial" w:eastAsia="Calibri" w:hAnsi="Arial" w:cs="Arial"/>
                <w:b/>
                <w:color w:val="FFFFFF"/>
                <w:sz w:val="20"/>
              </w:rPr>
              <w:t>II. Personnel Qualifications</w:t>
            </w:r>
          </w:p>
        </w:tc>
      </w:tr>
      <w:tr w:rsidR="007850B2" w:rsidRPr="009D1918" w14:paraId="463ECE21" w14:textId="77777777" w:rsidTr="0AC29ECE">
        <w:tc>
          <w:tcPr>
            <w:tcW w:w="4441" w:type="dxa"/>
            <w:shd w:val="clear" w:color="auto" w:fill="auto"/>
          </w:tcPr>
          <w:p w14:paraId="2C7BEB10" w14:textId="77777777" w:rsidR="007850B2" w:rsidRPr="009D1918" w:rsidRDefault="007850B2" w:rsidP="00784A0A">
            <w:pPr>
              <w:jc w:val="center"/>
              <w:rPr>
                <w:rFonts w:ascii="Arial" w:eastAsia="Calibri" w:hAnsi="Arial" w:cs="Arial"/>
                <w:sz w:val="20"/>
              </w:rPr>
            </w:pPr>
            <w:r w:rsidRPr="009D1918">
              <w:rPr>
                <w:rFonts w:ascii="Arial" w:eastAsia="Calibri" w:hAnsi="Arial" w:cs="Arial"/>
                <w:b/>
                <w:sz w:val="20"/>
              </w:rPr>
              <w:t>Standard</w:t>
            </w:r>
          </w:p>
        </w:tc>
        <w:tc>
          <w:tcPr>
            <w:tcW w:w="4675" w:type="dxa"/>
            <w:shd w:val="clear" w:color="auto" w:fill="auto"/>
          </w:tcPr>
          <w:p w14:paraId="49584422" w14:textId="77777777" w:rsidR="007850B2" w:rsidRPr="009D1918" w:rsidRDefault="00E5313C" w:rsidP="00784A0A">
            <w:pPr>
              <w:jc w:val="center"/>
              <w:rPr>
                <w:rFonts w:ascii="Arial" w:eastAsia="Calibri" w:hAnsi="Arial" w:cs="Arial"/>
                <w:sz w:val="20"/>
              </w:rPr>
            </w:pPr>
            <w:r w:rsidRPr="009D1918">
              <w:rPr>
                <w:rFonts w:ascii="Arial" w:eastAsia="Calibri" w:hAnsi="Arial" w:cs="Arial"/>
                <w:b/>
                <w:sz w:val="20"/>
              </w:rPr>
              <w:t>Measure</w:t>
            </w:r>
          </w:p>
        </w:tc>
      </w:tr>
      <w:tr w:rsidR="007850B2" w:rsidRPr="009D1918" w14:paraId="08B4D06E" w14:textId="77777777" w:rsidTr="0AC29ECE">
        <w:tc>
          <w:tcPr>
            <w:tcW w:w="4441" w:type="dxa"/>
            <w:shd w:val="clear" w:color="auto" w:fill="auto"/>
          </w:tcPr>
          <w:p w14:paraId="19219836" w14:textId="11EF115D" w:rsidR="000E4FEE" w:rsidRPr="000E4FEE" w:rsidRDefault="00574A3B" w:rsidP="000E4FEE">
            <w:pPr>
              <w:pStyle w:val="ListParagraph"/>
              <w:numPr>
                <w:ilvl w:val="0"/>
                <w:numId w:val="12"/>
              </w:numPr>
              <w:contextualSpacing/>
              <w:rPr>
                <w:sz w:val="20"/>
                <w:szCs w:val="20"/>
              </w:rPr>
            </w:pPr>
            <w:r w:rsidRPr="009D1918">
              <w:rPr>
                <w:sz w:val="20"/>
                <w:szCs w:val="20"/>
              </w:rPr>
              <w:t xml:space="preserve">Agency will ensure that all staff, inclusive of but not limited to, pharmacists, pharmacy </w:t>
            </w:r>
            <w:proofErr w:type="gramStart"/>
            <w:r w:rsidRPr="009D1918">
              <w:rPr>
                <w:sz w:val="20"/>
                <w:szCs w:val="20"/>
              </w:rPr>
              <w:t>technicians;  and</w:t>
            </w:r>
            <w:proofErr w:type="gramEnd"/>
            <w:r w:rsidRPr="009D1918">
              <w:rPr>
                <w:sz w:val="20"/>
                <w:szCs w:val="20"/>
              </w:rPr>
              <w:t xml:space="preserve"> medical assistants providing pharmacy care  or assisting in the provision of pharmacy care are licensed/certified to practice within their concentrated area consistent with local, State and federal law., i.e.  Florida’s Board of Pharmacy.</w:t>
            </w:r>
          </w:p>
        </w:tc>
        <w:tc>
          <w:tcPr>
            <w:tcW w:w="4675" w:type="dxa"/>
            <w:shd w:val="clear" w:color="auto" w:fill="auto"/>
          </w:tcPr>
          <w:p w14:paraId="144AF073" w14:textId="77777777" w:rsidR="007850B2" w:rsidRPr="009D1918" w:rsidRDefault="007850B2" w:rsidP="004B1B90">
            <w:pPr>
              <w:numPr>
                <w:ilvl w:val="0"/>
                <w:numId w:val="1"/>
              </w:numPr>
              <w:contextualSpacing/>
              <w:rPr>
                <w:rFonts w:ascii="Arial" w:eastAsia="Calibri" w:hAnsi="Arial" w:cs="Arial"/>
                <w:sz w:val="20"/>
              </w:rPr>
            </w:pPr>
            <w:r w:rsidRPr="009D1918">
              <w:rPr>
                <w:rFonts w:ascii="Arial" w:eastAsia="Calibri" w:hAnsi="Arial" w:cs="Arial"/>
                <w:sz w:val="20"/>
              </w:rPr>
              <w:t>Personnel records</w:t>
            </w:r>
          </w:p>
          <w:p w14:paraId="27F6B197" w14:textId="7DDA4D17" w:rsidR="007850B2" w:rsidRPr="009D1918" w:rsidRDefault="007850B2" w:rsidP="004B1B90">
            <w:pPr>
              <w:numPr>
                <w:ilvl w:val="0"/>
                <w:numId w:val="1"/>
              </w:numPr>
              <w:contextualSpacing/>
              <w:rPr>
                <w:rFonts w:ascii="Arial" w:hAnsi="Arial" w:cs="Arial"/>
                <w:sz w:val="20"/>
              </w:rPr>
            </w:pPr>
            <w:r w:rsidRPr="009D1918">
              <w:rPr>
                <w:rFonts w:ascii="Arial" w:hAnsi="Arial" w:cs="Arial"/>
                <w:sz w:val="20"/>
              </w:rPr>
              <w:t>Program monitoring/site visit</w:t>
            </w:r>
          </w:p>
          <w:p w14:paraId="4FB179D6" w14:textId="77777777" w:rsidR="00441045" w:rsidRPr="009D1918" w:rsidRDefault="00441045" w:rsidP="004B1B90">
            <w:pPr>
              <w:numPr>
                <w:ilvl w:val="0"/>
                <w:numId w:val="1"/>
              </w:numPr>
              <w:contextualSpacing/>
              <w:rPr>
                <w:rFonts w:ascii="Arial" w:hAnsi="Arial" w:cs="Arial"/>
                <w:sz w:val="20"/>
              </w:rPr>
            </w:pPr>
            <w:r w:rsidRPr="009D1918">
              <w:rPr>
                <w:rFonts w:ascii="Arial" w:hAnsi="Arial" w:cs="Arial"/>
                <w:sz w:val="20"/>
              </w:rPr>
              <w:t xml:space="preserve">Professional License/Certification </w:t>
            </w:r>
          </w:p>
          <w:p w14:paraId="3ACC6E55" w14:textId="77777777" w:rsidR="00441045" w:rsidRPr="009D1918" w:rsidRDefault="00441045" w:rsidP="00441045">
            <w:pPr>
              <w:ind w:left="720"/>
              <w:contextualSpacing/>
              <w:rPr>
                <w:rFonts w:ascii="Arial" w:hAnsi="Arial" w:cs="Arial"/>
                <w:sz w:val="20"/>
              </w:rPr>
            </w:pPr>
          </w:p>
          <w:p w14:paraId="296FEF7D" w14:textId="77777777" w:rsidR="007850B2" w:rsidRPr="009D1918" w:rsidRDefault="007850B2" w:rsidP="00784A0A">
            <w:pPr>
              <w:ind w:left="1440"/>
              <w:contextualSpacing/>
              <w:rPr>
                <w:rFonts w:ascii="Arial" w:eastAsia="Calibri" w:hAnsi="Arial" w:cs="Arial"/>
                <w:sz w:val="20"/>
              </w:rPr>
            </w:pPr>
          </w:p>
        </w:tc>
      </w:tr>
      <w:tr w:rsidR="000B46A8" w:rsidRPr="009D1918" w14:paraId="60D2CAAD" w14:textId="77777777" w:rsidTr="0AC29ECE">
        <w:trPr>
          <w:trHeight w:val="257"/>
        </w:trPr>
        <w:tc>
          <w:tcPr>
            <w:tcW w:w="9116" w:type="dxa"/>
            <w:gridSpan w:val="2"/>
            <w:shd w:val="clear" w:color="auto" w:fill="0070C0"/>
          </w:tcPr>
          <w:p w14:paraId="4F316692" w14:textId="77777777" w:rsidR="000B46A8" w:rsidRPr="009D1918" w:rsidRDefault="000B46A8" w:rsidP="00784A0A">
            <w:pPr>
              <w:rPr>
                <w:rFonts w:ascii="Arial" w:eastAsia="Calibri" w:hAnsi="Arial" w:cs="Arial"/>
                <w:color w:val="BDD6EE"/>
                <w:sz w:val="20"/>
              </w:rPr>
            </w:pPr>
            <w:r w:rsidRPr="009D1918">
              <w:rPr>
                <w:rFonts w:ascii="Arial" w:eastAsia="Calibri" w:hAnsi="Arial" w:cs="Arial"/>
                <w:b/>
                <w:color w:val="FFFFFF"/>
                <w:sz w:val="20"/>
              </w:rPr>
              <w:lastRenderedPageBreak/>
              <w:t xml:space="preserve">III. </w:t>
            </w:r>
            <w:r w:rsidR="00A2115A" w:rsidRPr="009D1918">
              <w:rPr>
                <w:rFonts w:ascii="Arial" w:eastAsia="Calibri" w:hAnsi="Arial" w:cs="Arial"/>
                <w:b/>
                <w:color w:val="FFFFFF"/>
                <w:sz w:val="20"/>
              </w:rPr>
              <w:t xml:space="preserve">Program </w:t>
            </w:r>
            <w:r w:rsidRPr="009D1918">
              <w:rPr>
                <w:rFonts w:ascii="Arial" w:eastAsia="Calibri" w:hAnsi="Arial" w:cs="Arial"/>
                <w:b/>
                <w:color w:val="FFFFFF"/>
                <w:sz w:val="20"/>
              </w:rPr>
              <w:t>Staff</w:t>
            </w:r>
          </w:p>
        </w:tc>
      </w:tr>
      <w:tr w:rsidR="00E5313C" w:rsidRPr="009D1918" w14:paraId="68C48C75" w14:textId="77777777" w:rsidTr="0AC29ECE">
        <w:trPr>
          <w:trHeight w:val="257"/>
        </w:trPr>
        <w:tc>
          <w:tcPr>
            <w:tcW w:w="4441" w:type="dxa"/>
            <w:shd w:val="clear" w:color="auto" w:fill="auto"/>
          </w:tcPr>
          <w:p w14:paraId="76F471E0" w14:textId="77777777" w:rsidR="00E5313C" w:rsidRPr="009D1918" w:rsidRDefault="00E5313C" w:rsidP="00784A0A">
            <w:pPr>
              <w:jc w:val="center"/>
              <w:rPr>
                <w:rFonts w:ascii="Arial" w:eastAsia="Calibri" w:hAnsi="Arial" w:cs="Arial"/>
                <w:b/>
                <w:color w:val="FFFFFF"/>
                <w:sz w:val="20"/>
              </w:rPr>
            </w:pPr>
            <w:r w:rsidRPr="009D1918">
              <w:rPr>
                <w:rFonts w:ascii="Arial" w:eastAsia="Calibri" w:hAnsi="Arial" w:cs="Arial"/>
                <w:b/>
                <w:sz w:val="20"/>
              </w:rPr>
              <w:t>Standard</w:t>
            </w:r>
          </w:p>
        </w:tc>
        <w:tc>
          <w:tcPr>
            <w:tcW w:w="4675" w:type="dxa"/>
            <w:shd w:val="clear" w:color="auto" w:fill="auto"/>
          </w:tcPr>
          <w:p w14:paraId="6DA1E61E" w14:textId="77777777" w:rsidR="00E5313C" w:rsidRPr="009D1918" w:rsidRDefault="00E5313C" w:rsidP="00784A0A">
            <w:pPr>
              <w:jc w:val="center"/>
              <w:rPr>
                <w:rFonts w:ascii="Arial" w:eastAsia="Calibri" w:hAnsi="Arial" w:cs="Arial"/>
                <w:b/>
                <w:color w:val="FFFFFF"/>
                <w:sz w:val="20"/>
              </w:rPr>
            </w:pPr>
            <w:r w:rsidRPr="009D1918">
              <w:rPr>
                <w:rFonts w:ascii="Arial" w:eastAsia="Calibri" w:hAnsi="Arial" w:cs="Arial"/>
                <w:b/>
                <w:sz w:val="20"/>
              </w:rPr>
              <w:t>Measure</w:t>
            </w:r>
          </w:p>
        </w:tc>
      </w:tr>
      <w:tr w:rsidR="000B46A8" w:rsidRPr="009D1918" w14:paraId="066BA761" w14:textId="77777777" w:rsidTr="0AC29ECE">
        <w:tc>
          <w:tcPr>
            <w:tcW w:w="4441" w:type="dxa"/>
            <w:shd w:val="clear" w:color="auto" w:fill="auto"/>
          </w:tcPr>
          <w:p w14:paraId="3E301D3F" w14:textId="129E103D" w:rsidR="000B46A8" w:rsidRPr="009D1918" w:rsidRDefault="000B46A8" w:rsidP="004B1B90">
            <w:pPr>
              <w:pStyle w:val="ListParagraph"/>
              <w:numPr>
                <w:ilvl w:val="0"/>
                <w:numId w:val="42"/>
              </w:numPr>
              <w:contextualSpacing/>
              <w:rPr>
                <w:sz w:val="20"/>
                <w:szCs w:val="20"/>
              </w:rPr>
            </w:pPr>
            <w:r w:rsidRPr="009D1918">
              <w:rPr>
                <w:sz w:val="20"/>
                <w:szCs w:val="20"/>
              </w:rPr>
              <w:t xml:space="preserve">Providers shall maintain records of quarterly quality improvement meetings including pharmacy staff as required by </w:t>
            </w:r>
            <w:hyperlink r:id="rId11" w:history="1">
              <w:r w:rsidRPr="00E11A83">
                <w:rPr>
                  <w:rStyle w:val="Hyperlink"/>
                  <w:sz w:val="20"/>
                  <w:szCs w:val="20"/>
                  <w:u w:val="none"/>
                </w:rPr>
                <w:t>FAC 64B16-27.300</w:t>
              </w:r>
            </w:hyperlink>
            <w:r w:rsidRPr="009D1918">
              <w:rPr>
                <w:sz w:val="20"/>
                <w:szCs w:val="20"/>
              </w:rPr>
              <w:t xml:space="preserve">, Standards of Pharmacy Practice.  </w:t>
            </w:r>
          </w:p>
          <w:p w14:paraId="39CFB085" w14:textId="77777777" w:rsidR="00A37AEE" w:rsidRDefault="00A37AEE" w:rsidP="00784A0A">
            <w:pPr>
              <w:pStyle w:val="ListParagraph"/>
              <w:ind w:left="792"/>
              <w:contextualSpacing/>
              <w:rPr>
                <w:sz w:val="20"/>
                <w:szCs w:val="20"/>
              </w:rPr>
            </w:pPr>
          </w:p>
          <w:p w14:paraId="7194DBDC" w14:textId="4D5B1209" w:rsidR="000E4FEE" w:rsidRPr="009D1918" w:rsidRDefault="000E4FEE" w:rsidP="00784A0A">
            <w:pPr>
              <w:pStyle w:val="ListParagraph"/>
              <w:ind w:left="792"/>
              <w:contextualSpacing/>
              <w:rPr>
                <w:sz w:val="20"/>
                <w:szCs w:val="20"/>
              </w:rPr>
            </w:pPr>
          </w:p>
        </w:tc>
        <w:tc>
          <w:tcPr>
            <w:tcW w:w="4675" w:type="dxa"/>
            <w:shd w:val="clear" w:color="auto" w:fill="auto"/>
          </w:tcPr>
          <w:p w14:paraId="35C57164" w14:textId="77777777" w:rsidR="00A2115A" w:rsidRPr="009D1918" w:rsidRDefault="00A2115A" w:rsidP="004B1B90">
            <w:pPr>
              <w:numPr>
                <w:ilvl w:val="0"/>
                <w:numId w:val="1"/>
              </w:numPr>
              <w:contextualSpacing/>
              <w:rPr>
                <w:rFonts w:ascii="Arial" w:hAnsi="Arial" w:cs="Arial"/>
                <w:sz w:val="20"/>
              </w:rPr>
            </w:pPr>
            <w:r w:rsidRPr="009D1918">
              <w:rPr>
                <w:rFonts w:ascii="Arial" w:hAnsi="Arial" w:cs="Arial"/>
                <w:sz w:val="20"/>
              </w:rPr>
              <w:t>Program monitoring/site visit</w:t>
            </w:r>
          </w:p>
          <w:p w14:paraId="5C4CFE9B" w14:textId="77777777" w:rsidR="000B46A8" w:rsidRPr="009D1918" w:rsidRDefault="00A2115A" w:rsidP="004B1B90">
            <w:pPr>
              <w:numPr>
                <w:ilvl w:val="0"/>
                <w:numId w:val="1"/>
              </w:numPr>
              <w:contextualSpacing/>
              <w:rPr>
                <w:rFonts w:ascii="Arial" w:eastAsia="Calibri" w:hAnsi="Arial" w:cs="Arial"/>
                <w:sz w:val="20"/>
              </w:rPr>
            </w:pPr>
            <w:r w:rsidRPr="009D1918">
              <w:rPr>
                <w:rFonts w:ascii="Arial" w:eastAsia="Calibri" w:hAnsi="Arial" w:cs="Arial"/>
                <w:sz w:val="20"/>
              </w:rPr>
              <w:t>Meeting Records</w:t>
            </w:r>
          </w:p>
        </w:tc>
      </w:tr>
      <w:tr w:rsidR="007850B2" w:rsidRPr="009D1918" w14:paraId="6F535F6F" w14:textId="77777777" w:rsidTr="0AC29ECE">
        <w:tc>
          <w:tcPr>
            <w:tcW w:w="9116" w:type="dxa"/>
            <w:gridSpan w:val="2"/>
            <w:shd w:val="clear" w:color="auto" w:fill="4472C4" w:themeFill="accent1"/>
          </w:tcPr>
          <w:p w14:paraId="369C7A2C" w14:textId="77777777" w:rsidR="007850B2" w:rsidRPr="009D1918" w:rsidRDefault="00A2115A" w:rsidP="00784A0A">
            <w:pPr>
              <w:rPr>
                <w:rFonts w:ascii="Arial" w:hAnsi="Arial" w:cs="Arial"/>
                <w:color w:val="FFFFFF"/>
                <w:sz w:val="20"/>
              </w:rPr>
            </w:pPr>
            <w:r w:rsidRPr="009D1918">
              <w:rPr>
                <w:rFonts w:ascii="Arial" w:hAnsi="Arial" w:cs="Arial"/>
                <w:b/>
                <w:color w:val="FFFFFF"/>
                <w:sz w:val="20"/>
              </w:rPr>
              <w:t>IV</w:t>
            </w:r>
            <w:r w:rsidR="007850B2" w:rsidRPr="009D1918">
              <w:rPr>
                <w:rFonts w:ascii="Arial" w:hAnsi="Arial" w:cs="Arial"/>
                <w:b/>
                <w:color w:val="FFFFFF"/>
                <w:sz w:val="20"/>
              </w:rPr>
              <w:t xml:space="preserve">. Client Rights and Responsibilities </w:t>
            </w:r>
          </w:p>
        </w:tc>
      </w:tr>
      <w:tr w:rsidR="007850B2" w:rsidRPr="009D1918" w14:paraId="53911A46" w14:textId="77777777" w:rsidTr="0AC29ECE">
        <w:trPr>
          <w:trHeight w:val="233"/>
        </w:trPr>
        <w:tc>
          <w:tcPr>
            <w:tcW w:w="4441" w:type="dxa"/>
            <w:shd w:val="clear" w:color="auto" w:fill="auto"/>
          </w:tcPr>
          <w:p w14:paraId="5EFAD06E" w14:textId="77777777" w:rsidR="007850B2" w:rsidRPr="009D1918" w:rsidRDefault="007850B2" w:rsidP="00784A0A">
            <w:pPr>
              <w:jc w:val="center"/>
              <w:rPr>
                <w:rFonts w:ascii="Arial" w:eastAsia="Calibri" w:hAnsi="Arial" w:cs="Arial"/>
                <w:sz w:val="20"/>
              </w:rPr>
            </w:pPr>
            <w:r w:rsidRPr="009D1918">
              <w:rPr>
                <w:rFonts w:ascii="Arial" w:eastAsia="Calibri" w:hAnsi="Arial" w:cs="Arial"/>
                <w:b/>
                <w:sz w:val="20"/>
              </w:rPr>
              <w:t>Standard</w:t>
            </w:r>
          </w:p>
        </w:tc>
        <w:tc>
          <w:tcPr>
            <w:tcW w:w="4675" w:type="dxa"/>
            <w:shd w:val="clear" w:color="auto" w:fill="auto"/>
          </w:tcPr>
          <w:p w14:paraId="37349FCC" w14:textId="77777777" w:rsidR="007850B2" w:rsidRPr="009D1918" w:rsidRDefault="007850B2" w:rsidP="00784A0A">
            <w:pPr>
              <w:jc w:val="center"/>
              <w:rPr>
                <w:rFonts w:ascii="Arial" w:eastAsia="Calibri" w:hAnsi="Arial" w:cs="Arial"/>
                <w:sz w:val="20"/>
              </w:rPr>
            </w:pPr>
            <w:r w:rsidRPr="009D1918">
              <w:rPr>
                <w:rFonts w:ascii="Arial" w:eastAsia="Calibri" w:hAnsi="Arial" w:cs="Arial"/>
                <w:b/>
                <w:sz w:val="20"/>
              </w:rPr>
              <w:t>Measure</w:t>
            </w:r>
          </w:p>
        </w:tc>
      </w:tr>
      <w:tr w:rsidR="007850B2" w:rsidRPr="009D1918" w14:paraId="3FF00F4C" w14:textId="77777777" w:rsidTr="0AC29ECE">
        <w:trPr>
          <w:trHeight w:val="953"/>
        </w:trPr>
        <w:tc>
          <w:tcPr>
            <w:tcW w:w="4441" w:type="dxa"/>
            <w:shd w:val="clear" w:color="auto" w:fill="auto"/>
          </w:tcPr>
          <w:p w14:paraId="1358F7FA" w14:textId="00CCA7BD" w:rsidR="007850B2" w:rsidRPr="009D1918" w:rsidRDefault="007850B2" w:rsidP="004B1B90">
            <w:pPr>
              <w:pStyle w:val="ListParagraph"/>
              <w:numPr>
                <w:ilvl w:val="0"/>
                <w:numId w:val="13"/>
              </w:numPr>
              <w:contextualSpacing/>
              <w:rPr>
                <w:sz w:val="20"/>
                <w:szCs w:val="20"/>
              </w:rPr>
            </w:pPr>
            <w:r w:rsidRPr="009D1918">
              <w:rPr>
                <w:sz w:val="20"/>
                <w:szCs w:val="20"/>
              </w:rPr>
              <w:t xml:space="preserve">Each agency must maintain their own client rights and responsibilities protocols and documentation in accordance with </w:t>
            </w:r>
            <w:hyperlink r:id="rId12" w:history="1">
              <w:r w:rsidR="00101B6E" w:rsidRPr="009D1918">
                <w:rPr>
                  <w:rStyle w:val="Hyperlink"/>
                  <w:sz w:val="20"/>
                  <w:szCs w:val="20"/>
                  <w:u w:val="none"/>
                </w:rPr>
                <w:t>Rule 64D-4, F.A.C.</w:t>
              </w:r>
            </w:hyperlink>
          </w:p>
          <w:p w14:paraId="769D0D3C" w14:textId="77777777" w:rsidR="007850B2" w:rsidRPr="009D1918" w:rsidRDefault="007850B2" w:rsidP="00784A0A">
            <w:pPr>
              <w:pStyle w:val="ListParagraph"/>
              <w:ind w:left="792"/>
              <w:rPr>
                <w:sz w:val="20"/>
                <w:szCs w:val="20"/>
              </w:rPr>
            </w:pPr>
          </w:p>
          <w:p w14:paraId="78D8AEE5" w14:textId="6C5E0EC4" w:rsidR="007850B2" w:rsidRDefault="007850B2" w:rsidP="00784A0A">
            <w:pPr>
              <w:ind w:left="792"/>
              <w:contextualSpacing/>
              <w:rPr>
                <w:rFonts w:ascii="Arial" w:eastAsia="Calibri" w:hAnsi="Arial" w:cs="Arial"/>
                <w:sz w:val="20"/>
              </w:rPr>
            </w:pPr>
            <w:r w:rsidRPr="009D1918">
              <w:rPr>
                <w:rFonts w:ascii="Arial" w:eastAsia="Calibri" w:hAnsi="Arial" w:cs="Arial"/>
                <w:sz w:val="20"/>
              </w:rPr>
              <w:t xml:space="preserve">Client rights and responsibilities must be posted publicly in </w:t>
            </w:r>
            <w:proofErr w:type="gramStart"/>
            <w:r w:rsidRPr="009D1918">
              <w:rPr>
                <w:rFonts w:ascii="Arial" w:eastAsia="Calibri" w:hAnsi="Arial" w:cs="Arial"/>
                <w:sz w:val="20"/>
              </w:rPr>
              <w:t>visible</w:t>
            </w:r>
            <w:proofErr w:type="gramEnd"/>
            <w:r w:rsidRPr="009D1918">
              <w:rPr>
                <w:rFonts w:ascii="Arial" w:eastAsia="Calibri" w:hAnsi="Arial" w:cs="Arial"/>
                <w:sz w:val="20"/>
              </w:rPr>
              <w:t xml:space="preserve"> location.</w:t>
            </w:r>
          </w:p>
          <w:p w14:paraId="6F695436" w14:textId="77777777" w:rsidR="004B1B90" w:rsidRPr="009D1918" w:rsidRDefault="004B1B90" w:rsidP="00784A0A">
            <w:pPr>
              <w:ind w:left="792"/>
              <w:contextualSpacing/>
              <w:rPr>
                <w:rFonts w:ascii="Arial" w:eastAsia="Calibri" w:hAnsi="Arial" w:cs="Arial"/>
                <w:sz w:val="20"/>
              </w:rPr>
            </w:pPr>
          </w:p>
          <w:p w14:paraId="54CD245A" w14:textId="77777777" w:rsidR="007850B2" w:rsidRPr="009D1918" w:rsidRDefault="007850B2" w:rsidP="00784A0A">
            <w:pPr>
              <w:pStyle w:val="ListParagraph"/>
              <w:ind w:left="792"/>
              <w:rPr>
                <w:sz w:val="20"/>
                <w:szCs w:val="20"/>
              </w:rPr>
            </w:pPr>
          </w:p>
        </w:tc>
        <w:tc>
          <w:tcPr>
            <w:tcW w:w="4675" w:type="dxa"/>
            <w:shd w:val="clear" w:color="auto" w:fill="auto"/>
          </w:tcPr>
          <w:p w14:paraId="2CE2EE44" w14:textId="77777777" w:rsidR="007850B2" w:rsidRPr="009D1918" w:rsidRDefault="007850B2" w:rsidP="004B1B90">
            <w:pPr>
              <w:numPr>
                <w:ilvl w:val="0"/>
                <w:numId w:val="1"/>
              </w:numPr>
              <w:contextualSpacing/>
              <w:rPr>
                <w:rFonts w:ascii="Arial" w:eastAsia="Calibri" w:hAnsi="Arial" w:cs="Arial"/>
                <w:sz w:val="20"/>
              </w:rPr>
            </w:pPr>
            <w:r w:rsidRPr="009D1918">
              <w:rPr>
                <w:rFonts w:ascii="Arial" w:eastAsia="Calibri" w:hAnsi="Arial" w:cs="Arial"/>
                <w:sz w:val="20"/>
              </w:rPr>
              <w:t>Policy and procedures manual</w:t>
            </w:r>
          </w:p>
          <w:p w14:paraId="72B410F4" w14:textId="77777777" w:rsidR="007850B2" w:rsidRPr="009D1918" w:rsidRDefault="007850B2" w:rsidP="004B1B90">
            <w:pPr>
              <w:pStyle w:val="ListParagraph"/>
              <w:numPr>
                <w:ilvl w:val="0"/>
                <w:numId w:val="1"/>
              </w:numPr>
              <w:contextualSpacing/>
              <w:rPr>
                <w:sz w:val="20"/>
                <w:szCs w:val="20"/>
              </w:rPr>
            </w:pPr>
            <w:r w:rsidRPr="009D1918">
              <w:rPr>
                <w:sz w:val="20"/>
                <w:szCs w:val="20"/>
              </w:rPr>
              <w:t>Client record</w:t>
            </w:r>
          </w:p>
          <w:p w14:paraId="14265EE3" w14:textId="77777777" w:rsidR="007850B2" w:rsidRPr="009D1918" w:rsidRDefault="007850B2" w:rsidP="004B1B90">
            <w:pPr>
              <w:numPr>
                <w:ilvl w:val="0"/>
                <w:numId w:val="1"/>
              </w:numPr>
              <w:contextualSpacing/>
              <w:rPr>
                <w:rFonts w:ascii="Arial" w:eastAsia="Calibri" w:hAnsi="Arial" w:cs="Arial"/>
                <w:sz w:val="20"/>
              </w:rPr>
            </w:pPr>
            <w:r w:rsidRPr="009D1918">
              <w:rPr>
                <w:rFonts w:ascii="Arial" w:eastAsia="Calibri" w:hAnsi="Arial" w:cs="Arial"/>
                <w:sz w:val="20"/>
              </w:rPr>
              <w:t>Program monitoring/site visit</w:t>
            </w:r>
          </w:p>
          <w:p w14:paraId="1231BE67" w14:textId="77777777" w:rsidR="007850B2" w:rsidRPr="009D1918" w:rsidRDefault="007850B2" w:rsidP="00784A0A">
            <w:pPr>
              <w:ind w:left="1440"/>
              <w:contextualSpacing/>
              <w:rPr>
                <w:rFonts w:ascii="Arial" w:eastAsia="Calibri" w:hAnsi="Arial" w:cs="Arial"/>
                <w:sz w:val="20"/>
              </w:rPr>
            </w:pPr>
          </w:p>
          <w:p w14:paraId="36FEB5B0" w14:textId="77777777" w:rsidR="007850B2" w:rsidRPr="009D1918" w:rsidRDefault="007850B2" w:rsidP="00784A0A">
            <w:pPr>
              <w:ind w:left="1440"/>
              <w:contextualSpacing/>
              <w:rPr>
                <w:rFonts w:ascii="Arial" w:eastAsia="Calibri" w:hAnsi="Arial" w:cs="Arial"/>
                <w:sz w:val="20"/>
              </w:rPr>
            </w:pPr>
          </w:p>
          <w:p w14:paraId="30D7AA69" w14:textId="77777777" w:rsidR="007850B2" w:rsidRPr="009D1918" w:rsidRDefault="007850B2" w:rsidP="00784A0A">
            <w:pPr>
              <w:ind w:left="1440"/>
              <w:contextualSpacing/>
              <w:rPr>
                <w:rFonts w:ascii="Arial" w:eastAsia="Calibri" w:hAnsi="Arial" w:cs="Arial"/>
                <w:sz w:val="20"/>
              </w:rPr>
            </w:pPr>
          </w:p>
        </w:tc>
      </w:tr>
      <w:tr w:rsidR="007850B2" w:rsidRPr="009D1918" w14:paraId="42EDC995" w14:textId="77777777" w:rsidTr="0AC29ECE">
        <w:tc>
          <w:tcPr>
            <w:tcW w:w="9116" w:type="dxa"/>
            <w:gridSpan w:val="2"/>
            <w:shd w:val="clear" w:color="auto" w:fill="4472C4" w:themeFill="accent1"/>
          </w:tcPr>
          <w:p w14:paraId="4EBAF72A" w14:textId="77777777" w:rsidR="007850B2" w:rsidRPr="009D1918" w:rsidRDefault="007850B2" w:rsidP="00784A0A">
            <w:pPr>
              <w:rPr>
                <w:rFonts w:ascii="Arial" w:hAnsi="Arial" w:cs="Arial"/>
                <w:b/>
                <w:sz w:val="20"/>
              </w:rPr>
            </w:pPr>
            <w:r w:rsidRPr="009D1918">
              <w:rPr>
                <w:rFonts w:ascii="Arial" w:hAnsi="Arial" w:cs="Arial"/>
                <w:b/>
                <w:color w:val="FFFFFF"/>
                <w:sz w:val="20"/>
              </w:rPr>
              <w:t>V. Client Eligibility</w:t>
            </w:r>
          </w:p>
        </w:tc>
      </w:tr>
      <w:tr w:rsidR="007850B2" w:rsidRPr="009D1918" w14:paraId="77A06248" w14:textId="77777777" w:rsidTr="0AC29ECE">
        <w:tc>
          <w:tcPr>
            <w:tcW w:w="4441" w:type="dxa"/>
            <w:shd w:val="clear" w:color="auto" w:fill="auto"/>
          </w:tcPr>
          <w:p w14:paraId="0FB54B75" w14:textId="77777777" w:rsidR="007850B2" w:rsidRPr="009D1918" w:rsidRDefault="007850B2" w:rsidP="00784A0A">
            <w:pPr>
              <w:jc w:val="center"/>
              <w:rPr>
                <w:rFonts w:ascii="Arial" w:hAnsi="Arial" w:cs="Arial"/>
                <w:b/>
                <w:sz w:val="20"/>
              </w:rPr>
            </w:pPr>
            <w:r w:rsidRPr="009D1918">
              <w:rPr>
                <w:rFonts w:ascii="Arial" w:hAnsi="Arial" w:cs="Arial"/>
                <w:b/>
                <w:sz w:val="20"/>
              </w:rPr>
              <w:t>Standard</w:t>
            </w:r>
          </w:p>
        </w:tc>
        <w:tc>
          <w:tcPr>
            <w:tcW w:w="4675" w:type="dxa"/>
            <w:shd w:val="clear" w:color="auto" w:fill="auto"/>
          </w:tcPr>
          <w:p w14:paraId="3A6302B5" w14:textId="77777777" w:rsidR="007850B2" w:rsidRPr="009D1918" w:rsidRDefault="007850B2" w:rsidP="00784A0A">
            <w:pPr>
              <w:jc w:val="center"/>
              <w:rPr>
                <w:rFonts w:ascii="Arial" w:hAnsi="Arial" w:cs="Arial"/>
                <w:b/>
                <w:sz w:val="20"/>
              </w:rPr>
            </w:pPr>
            <w:r w:rsidRPr="009D1918">
              <w:rPr>
                <w:rFonts w:ascii="Arial" w:hAnsi="Arial" w:cs="Arial"/>
                <w:b/>
                <w:sz w:val="20"/>
              </w:rPr>
              <w:t>Measure</w:t>
            </w:r>
          </w:p>
        </w:tc>
      </w:tr>
      <w:tr w:rsidR="007850B2" w:rsidRPr="009D1918" w14:paraId="2E715D48" w14:textId="77777777" w:rsidTr="0AC29ECE">
        <w:tc>
          <w:tcPr>
            <w:tcW w:w="4441" w:type="dxa"/>
            <w:shd w:val="clear" w:color="auto" w:fill="auto"/>
          </w:tcPr>
          <w:p w14:paraId="4FB2BA4B" w14:textId="6297C936" w:rsidR="007850B2" w:rsidRPr="009D1918" w:rsidRDefault="007850B2" w:rsidP="004B1B90">
            <w:pPr>
              <w:pStyle w:val="ListParagraph"/>
              <w:numPr>
                <w:ilvl w:val="0"/>
                <w:numId w:val="14"/>
              </w:numPr>
              <w:contextualSpacing/>
              <w:rPr>
                <w:sz w:val="20"/>
                <w:szCs w:val="20"/>
              </w:rPr>
            </w:pPr>
            <w:r w:rsidRPr="009D1918">
              <w:rPr>
                <w:sz w:val="20"/>
                <w:szCs w:val="20"/>
              </w:rPr>
              <w:t xml:space="preserve">Each provider will maintain their own eligibility requirements, but at a minimum, will include standards of Ryan White program Recipient eligibility per </w:t>
            </w:r>
            <w:hyperlink r:id="rId13" w:history="1">
              <w:r w:rsidR="00101B6E" w:rsidRPr="009D1918">
                <w:rPr>
                  <w:rStyle w:val="Hyperlink"/>
                  <w:sz w:val="20"/>
                  <w:szCs w:val="20"/>
                  <w:u w:val="none"/>
                </w:rPr>
                <w:t>Rule 64D-4, F.A.C.</w:t>
              </w:r>
            </w:hyperlink>
          </w:p>
          <w:p w14:paraId="3BDEC5FB" w14:textId="77777777" w:rsidR="007850B2" w:rsidRDefault="007850B2" w:rsidP="00784A0A">
            <w:pPr>
              <w:rPr>
                <w:rFonts w:ascii="Arial" w:eastAsia="Calibri" w:hAnsi="Arial" w:cs="Arial"/>
                <w:sz w:val="20"/>
              </w:rPr>
            </w:pPr>
          </w:p>
          <w:p w14:paraId="7196D064" w14:textId="2F005C39" w:rsidR="004B1B90" w:rsidRPr="009D1918" w:rsidRDefault="004B1B90" w:rsidP="00784A0A">
            <w:pPr>
              <w:rPr>
                <w:rFonts w:ascii="Arial" w:eastAsia="Calibri" w:hAnsi="Arial" w:cs="Arial"/>
                <w:sz w:val="20"/>
              </w:rPr>
            </w:pPr>
          </w:p>
        </w:tc>
        <w:tc>
          <w:tcPr>
            <w:tcW w:w="4675" w:type="dxa"/>
            <w:shd w:val="clear" w:color="auto" w:fill="auto"/>
          </w:tcPr>
          <w:p w14:paraId="4BD9D9A5" w14:textId="77777777" w:rsidR="007850B2" w:rsidRPr="009D1918" w:rsidRDefault="007850B2" w:rsidP="004B1B90">
            <w:pPr>
              <w:numPr>
                <w:ilvl w:val="0"/>
                <w:numId w:val="1"/>
              </w:numPr>
              <w:contextualSpacing/>
              <w:rPr>
                <w:rFonts w:ascii="Arial" w:eastAsia="Calibri" w:hAnsi="Arial" w:cs="Arial"/>
                <w:sz w:val="20"/>
              </w:rPr>
            </w:pPr>
            <w:r w:rsidRPr="009D1918">
              <w:rPr>
                <w:rFonts w:ascii="Arial" w:eastAsia="Calibri" w:hAnsi="Arial" w:cs="Arial"/>
                <w:sz w:val="20"/>
              </w:rPr>
              <w:t>Client record</w:t>
            </w:r>
          </w:p>
          <w:p w14:paraId="2E6F369A" w14:textId="77777777" w:rsidR="007850B2" w:rsidRPr="009D1918" w:rsidRDefault="007850B2" w:rsidP="004B1B90">
            <w:pPr>
              <w:pStyle w:val="ListParagraph"/>
              <w:numPr>
                <w:ilvl w:val="0"/>
                <w:numId w:val="1"/>
              </w:numPr>
              <w:contextualSpacing/>
              <w:rPr>
                <w:sz w:val="20"/>
                <w:szCs w:val="20"/>
              </w:rPr>
            </w:pPr>
            <w:r w:rsidRPr="009D1918">
              <w:rPr>
                <w:sz w:val="20"/>
                <w:szCs w:val="20"/>
              </w:rPr>
              <w:t>Program monitoring/site visit</w:t>
            </w:r>
          </w:p>
          <w:p w14:paraId="34FF1C98" w14:textId="77777777" w:rsidR="007850B2" w:rsidRPr="009D1918" w:rsidRDefault="007850B2" w:rsidP="00784A0A">
            <w:pPr>
              <w:ind w:left="1440"/>
              <w:contextualSpacing/>
              <w:rPr>
                <w:rFonts w:ascii="Arial" w:eastAsia="Calibri" w:hAnsi="Arial" w:cs="Arial"/>
                <w:sz w:val="20"/>
              </w:rPr>
            </w:pPr>
          </w:p>
        </w:tc>
      </w:tr>
      <w:tr w:rsidR="007850B2" w:rsidRPr="009D1918" w14:paraId="7CA28A2E" w14:textId="77777777" w:rsidTr="0AC29ECE">
        <w:trPr>
          <w:trHeight w:val="278"/>
        </w:trPr>
        <w:tc>
          <w:tcPr>
            <w:tcW w:w="4441" w:type="dxa"/>
            <w:shd w:val="clear" w:color="auto" w:fill="auto"/>
          </w:tcPr>
          <w:p w14:paraId="186E931D" w14:textId="70FC6453" w:rsidR="007850B2" w:rsidRPr="009D1918" w:rsidRDefault="007850B2" w:rsidP="004B1B90">
            <w:pPr>
              <w:pStyle w:val="ListParagraph"/>
              <w:numPr>
                <w:ilvl w:val="0"/>
                <w:numId w:val="14"/>
              </w:numPr>
              <w:contextualSpacing/>
              <w:rPr>
                <w:sz w:val="20"/>
                <w:szCs w:val="20"/>
              </w:rPr>
            </w:pPr>
            <w:r w:rsidRPr="009D1918">
              <w:rPr>
                <w:sz w:val="20"/>
                <w:szCs w:val="20"/>
              </w:rPr>
              <w:t xml:space="preserve">Notice of eligibility every </w:t>
            </w:r>
            <w:r w:rsidR="00203D50" w:rsidRPr="007A0C3B">
              <w:rPr>
                <w:sz w:val="20"/>
                <w:szCs w:val="20"/>
              </w:rPr>
              <w:t xml:space="preserve">12 </w:t>
            </w:r>
            <w:r w:rsidRPr="009D1918">
              <w:rPr>
                <w:sz w:val="20"/>
                <w:szCs w:val="20"/>
              </w:rPr>
              <w:t>months must be maintained by clients, notify applicable certifying entity of any life changes.</w:t>
            </w:r>
          </w:p>
          <w:p w14:paraId="72FD82A7" w14:textId="27844598" w:rsidR="00937BAC" w:rsidRPr="009D1918" w:rsidRDefault="00937BAC" w:rsidP="00937BAC">
            <w:pPr>
              <w:pStyle w:val="ListParagraph"/>
              <w:ind w:left="792"/>
              <w:contextualSpacing/>
              <w:rPr>
                <w:sz w:val="20"/>
                <w:szCs w:val="20"/>
              </w:rPr>
            </w:pPr>
          </w:p>
        </w:tc>
        <w:tc>
          <w:tcPr>
            <w:tcW w:w="4675" w:type="dxa"/>
            <w:shd w:val="clear" w:color="auto" w:fill="auto"/>
          </w:tcPr>
          <w:p w14:paraId="13E08E1A" w14:textId="77777777" w:rsidR="007850B2" w:rsidRPr="009D1918" w:rsidRDefault="007850B2" w:rsidP="004B1B90">
            <w:pPr>
              <w:pStyle w:val="ListParagraph"/>
              <w:numPr>
                <w:ilvl w:val="0"/>
                <w:numId w:val="1"/>
              </w:numPr>
              <w:contextualSpacing/>
              <w:rPr>
                <w:sz w:val="20"/>
                <w:szCs w:val="20"/>
              </w:rPr>
            </w:pPr>
            <w:r w:rsidRPr="009D1918">
              <w:rPr>
                <w:sz w:val="20"/>
                <w:szCs w:val="20"/>
              </w:rPr>
              <w:t>Client record</w:t>
            </w:r>
          </w:p>
          <w:p w14:paraId="4E671866" w14:textId="77777777" w:rsidR="007850B2" w:rsidRPr="009D1918" w:rsidRDefault="007850B2" w:rsidP="004B1B90">
            <w:pPr>
              <w:pStyle w:val="ListParagraph"/>
              <w:numPr>
                <w:ilvl w:val="0"/>
                <w:numId w:val="1"/>
              </w:numPr>
              <w:contextualSpacing/>
              <w:rPr>
                <w:sz w:val="20"/>
                <w:szCs w:val="20"/>
              </w:rPr>
            </w:pPr>
            <w:r w:rsidRPr="009D1918">
              <w:rPr>
                <w:sz w:val="20"/>
                <w:szCs w:val="20"/>
              </w:rPr>
              <w:t>As entered in program electronic database</w:t>
            </w:r>
          </w:p>
          <w:p w14:paraId="5D523F73" w14:textId="77777777" w:rsidR="007850B2" w:rsidRPr="009D1918" w:rsidRDefault="007850B2" w:rsidP="004B1B90">
            <w:pPr>
              <w:pStyle w:val="ListParagraph"/>
              <w:numPr>
                <w:ilvl w:val="0"/>
                <w:numId w:val="1"/>
              </w:numPr>
              <w:contextualSpacing/>
              <w:rPr>
                <w:sz w:val="20"/>
                <w:szCs w:val="20"/>
              </w:rPr>
            </w:pPr>
            <w:r w:rsidRPr="009D1918">
              <w:rPr>
                <w:sz w:val="20"/>
                <w:szCs w:val="20"/>
              </w:rPr>
              <w:t>Program monitoring/site visit</w:t>
            </w:r>
          </w:p>
        </w:tc>
      </w:tr>
      <w:tr w:rsidR="007850B2" w:rsidRPr="009D1918" w14:paraId="5E61C9A5" w14:textId="77777777" w:rsidTr="0AC29ECE">
        <w:trPr>
          <w:trHeight w:val="278"/>
        </w:trPr>
        <w:tc>
          <w:tcPr>
            <w:tcW w:w="9116" w:type="dxa"/>
            <w:gridSpan w:val="2"/>
            <w:shd w:val="clear" w:color="auto" w:fill="4472C4" w:themeFill="accent1"/>
          </w:tcPr>
          <w:p w14:paraId="094815E4" w14:textId="77777777" w:rsidR="007850B2" w:rsidRPr="009D1918" w:rsidRDefault="007850B2" w:rsidP="00784A0A">
            <w:pPr>
              <w:rPr>
                <w:rFonts w:ascii="Arial" w:hAnsi="Arial" w:cs="Arial"/>
                <w:color w:val="FFFFFF"/>
                <w:sz w:val="20"/>
              </w:rPr>
            </w:pPr>
            <w:r w:rsidRPr="009D1918">
              <w:rPr>
                <w:rFonts w:ascii="Arial" w:hAnsi="Arial" w:cs="Arial"/>
                <w:b/>
                <w:color w:val="FFFFFF"/>
                <w:sz w:val="20"/>
              </w:rPr>
              <w:t>V</w:t>
            </w:r>
            <w:r w:rsidR="00A2115A" w:rsidRPr="009D1918">
              <w:rPr>
                <w:rFonts w:ascii="Arial" w:hAnsi="Arial" w:cs="Arial"/>
                <w:b/>
                <w:color w:val="FFFFFF"/>
                <w:sz w:val="20"/>
              </w:rPr>
              <w:t>I</w:t>
            </w:r>
            <w:r w:rsidRPr="009D1918">
              <w:rPr>
                <w:rFonts w:ascii="Arial" w:hAnsi="Arial" w:cs="Arial"/>
                <w:b/>
                <w:color w:val="FFFFFF"/>
                <w:sz w:val="20"/>
              </w:rPr>
              <w:t>. Treatment Adherence</w:t>
            </w:r>
          </w:p>
        </w:tc>
      </w:tr>
      <w:tr w:rsidR="007850B2" w:rsidRPr="009D1918" w14:paraId="49C5461C" w14:textId="77777777" w:rsidTr="0AC29ECE">
        <w:trPr>
          <w:trHeight w:val="278"/>
        </w:trPr>
        <w:tc>
          <w:tcPr>
            <w:tcW w:w="4441" w:type="dxa"/>
            <w:shd w:val="clear" w:color="auto" w:fill="auto"/>
          </w:tcPr>
          <w:p w14:paraId="176BB62C" w14:textId="77777777" w:rsidR="007850B2" w:rsidRPr="009D1918" w:rsidRDefault="007850B2" w:rsidP="00784A0A">
            <w:pPr>
              <w:jc w:val="center"/>
              <w:rPr>
                <w:rFonts w:ascii="Arial" w:hAnsi="Arial" w:cs="Arial"/>
                <w:sz w:val="20"/>
              </w:rPr>
            </w:pPr>
            <w:r w:rsidRPr="009D1918">
              <w:rPr>
                <w:rFonts w:ascii="Arial" w:hAnsi="Arial" w:cs="Arial"/>
                <w:b/>
                <w:sz w:val="20"/>
              </w:rPr>
              <w:t>Standard</w:t>
            </w:r>
          </w:p>
        </w:tc>
        <w:tc>
          <w:tcPr>
            <w:tcW w:w="4675" w:type="dxa"/>
            <w:shd w:val="clear" w:color="auto" w:fill="auto"/>
          </w:tcPr>
          <w:p w14:paraId="1BA64599" w14:textId="77777777" w:rsidR="007850B2" w:rsidRPr="009D1918" w:rsidRDefault="007850B2" w:rsidP="00784A0A">
            <w:pPr>
              <w:jc w:val="center"/>
              <w:rPr>
                <w:rFonts w:ascii="Arial" w:hAnsi="Arial" w:cs="Arial"/>
                <w:sz w:val="20"/>
              </w:rPr>
            </w:pPr>
            <w:r w:rsidRPr="009D1918">
              <w:rPr>
                <w:rFonts w:ascii="Arial" w:hAnsi="Arial" w:cs="Arial"/>
                <w:b/>
                <w:sz w:val="20"/>
              </w:rPr>
              <w:t>Measure</w:t>
            </w:r>
          </w:p>
        </w:tc>
      </w:tr>
      <w:tr w:rsidR="007850B2" w:rsidRPr="009D1918" w14:paraId="6085D870" w14:textId="77777777" w:rsidTr="0AC29ECE">
        <w:trPr>
          <w:trHeight w:val="278"/>
        </w:trPr>
        <w:tc>
          <w:tcPr>
            <w:tcW w:w="4441" w:type="dxa"/>
            <w:shd w:val="clear" w:color="auto" w:fill="auto"/>
          </w:tcPr>
          <w:p w14:paraId="43A874C8" w14:textId="0A1B9294" w:rsidR="00424598" w:rsidRPr="004B1B90" w:rsidRDefault="007850B2" w:rsidP="004B1B90">
            <w:pPr>
              <w:pStyle w:val="ListParagraph"/>
              <w:numPr>
                <w:ilvl w:val="0"/>
                <w:numId w:val="9"/>
              </w:numPr>
              <w:contextualSpacing/>
              <w:rPr>
                <w:sz w:val="20"/>
                <w:szCs w:val="20"/>
              </w:rPr>
            </w:pPr>
            <w:r w:rsidRPr="009D1918">
              <w:rPr>
                <w:sz w:val="20"/>
                <w:szCs w:val="20"/>
              </w:rPr>
              <w:t>Providers shall follow nationally accepted treatment guidelines, i.e., Centers for Disease Control (CDC), Infectious Disease Society of America (IDSA), or Department of Health and Human Services (DHHS</w:t>
            </w:r>
            <w:r w:rsidR="00424598" w:rsidRPr="009D1918">
              <w:rPr>
                <w:sz w:val="20"/>
                <w:szCs w:val="20"/>
              </w:rPr>
              <w:t>)</w:t>
            </w:r>
          </w:p>
          <w:p w14:paraId="16D15CDE" w14:textId="77777777" w:rsidR="004B1B90" w:rsidRDefault="004B1B90" w:rsidP="00784A0A">
            <w:pPr>
              <w:pStyle w:val="ListParagraph"/>
              <w:contextualSpacing/>
              <w:rPr>
                <w:sz w:val="20"/>
                <w:szCs w:val="20"/>
              </w:rPr>
            </w:pPr>
          </w:p>
          <w:p w14:paraId="6D072C0D" w14:textId="0EEC359C" w:rsidR="004B1B90" w:rsidRPr="009D1918" w:rsidRDefault="004B1B90" w:rsidP="00784A0A">
            <w:pPr>
              <w:pStyle w:val="ListParagraph"/>
              <w:contextualSpacing/>
              <w:rPr>
                <w:sz w:val="20"/>
                <w:szCs w:val="20"/>
              </w:rPr>
            </w:pPr>
          </w:p>
        </w:tc>
        <w:tc>
          <w:tcPr>
            <w:tcW w:w="4675" w:type="dxa"/>
            <w:shd w:val="clear" w:color="auto" w:fill="auto"/>
          </w:tcPr>
          <w:p w14:paraId="66489C6D" w14:textId="77777777" w:rsidR="007850B2" w:rsidRPr="009D1918" w:rsidRDefault="007850B2" w:rsidP="004B1B90">
            <w:pPr>
              <w:pStyle w:val="ListParagraph"/>
              <w:numPr>
                <w:ilvl w:val="0"/>
                <w:numId w:val="1"/>
              </w:numPr>
              <w:contextualSpacing/>
              <w:rPr>
                <w:sz w:val="20"/>
                <w:szCs w:val="20"/>
              </w:rPr>
            </w:pPr>
            <w:r w:rsidRPr="009D1918">
              <w:rPr>
                <w:sz w:val="20"/>
                <w:szCs w:val="20"/>
              </w:rPr>
              <w:t>Policy and procedures manual</w:t>
            </w:r>
          </w:p>
          <w:p w14:paraId="68B9C597" w14:textId="77777777" w:rsidR="007850B2" w:rsidRPr="009D1918" w:rsidRDefault="007850B2" w:rsidP="004B1B90">
            <w:pPr>
              <w:pStyle w:val="ListParagraph"/>
              <w:numPr>
                <w:ilvl w:val="0"/>
                <w:numId w:val="1"/>
              </w:numPr>
              <w:contextualSpacing/>
              <w:rPr>
                <w:sz w:val="20"/>
                <w:szCs w:val="20"/>
              </w:rPr>
            </w:pPr>
            <w:r w:rsidRPr="009D1918">
              <w:rPr>
                <w:sz w:val="20"/>
                <w:szCs w:val="20"/>
              </w:rPr>
              <w:t>Program monitoring/site visit</w:t>
            </w:r>
          </w:p>
          <w:p w14:paraId="48A21919" w14:textId="77777777" w:rsidR="007850B2" w:rsidRPr="009D1918" w:rsidRDefault="007850B2" w:rsidP="00784A0A">
            <w:pPr>
              <w:rPr>
                <w:rFonts w:ascii="Arial" w:hAnsi="Arial" w:cs="Arial"/>
                <w:sz w:val="20"/>
              </w:rPr>
            </w:pPr>
          </w:p>
        </w:tc>
      </w:tr>
      <w:tr w:rsidR="000B46A8" w:rsidRPr="009D1918" w14:paraId="64D32D4B" w14:textId="77777777" w:rsidTr="0AC29ECE">
        <w:trPr>
          <w:trHeight w:val="278"/>
        </w:trPr>
        <w:tc>
          <w:tcPr>
            <w:tcW w:w="4441" w:type="dxa"/>
            <w:shd w:val="clear" w:color="auto" w:fill="auto"/>
          </w:tcPr>
          <w:p w14:paraId="4A9600CF" w14:textId="01D0E7C8" w:rsidR="00106238" w:rsidRPr="00106238" w:rsidRDefault="000B46A8" w:rsidP="004B1B90">
            <w:pPr>
              <w:pStyle w:val="ListParagraph"/>
              <w:numPr>
                <w:ilvl w:val="0"/>
                <w:numId w:val="9"/>
              </w:numPr>
              <w:contextualSpacing/>
              <w:rPr>
                <w:sz w:val="20"/>
                <w:szCs w:val="20"/>
              </w:rPr>
            </w:pPr>
            <w:r w:rsidRPr="009D1918">
              <w:rPr>
                <w:sz w:val="20"/>
                <w:szCs w:val="20"/>
              </w:rPr>
              <w:t xml:space="preserve">Patient counseling will be provided by qualified staff as needed.  Counseling shall include but not be limited to, administration, drug-drug interaction, side effects, dosage, </w:t>
            </w:r>
            <w:proofErr w:type="gramStart"/>
            <w:r w:rsidRPr="009D1918">
              <w:rPr>
                <w:sz w:val="20"/>
                <w:szCs w:val="20"/>
              </w:rPr>
              <w:t>adherence</w:t>
            </w:r>
            <w:proofErr w:type="gramEnd"/>
            <w:r w:rsidRPr="009D1918">
              <w:rPr>
                <w:sz w:val="20"/>
                <w:szCs w:val="20"/>
              </w:rPr>
              <w:t xml:space="preserve"> education and food-drug interactions</w:t>
            </w:r>
            <w:r w:rsidR="00424598" w:rsidRPr="009D1918">
              <w:rPr>
                <w:sz w:val="20"/>
                <w:szCs w:val="20"/>
              </w:rPr>
              <w:t>. Counseling may be offered verbally or written to the patient.</w:t>
            </w:r>
          </w:p>
          <w:p w14:paraId="6BD18F9B" w14:textId="78E47727" w:rsidR="004B1B90" w:rsidRPr="004B1B90" w:rsidRDefault="004B1B90" w:rsidP="004B1B90">
            <w:pPr>
              <w:contextualSpacing/>
              <w:rPr>
                <w:sz w:val="20"/>
              </w:rPr>
            </w:pPr>
          </w:p>
        </w:tc>
        <w:tc>
          <w:tcPr>
            <w:tcW w:w="4675" w:type="dxa"/>
            <w:shd w:val="clear" w:color="auto" w:fill="auto"/>
          </w:tcPr>
          <w:p w14:paraId="44145F4B" w14:textId="77777777" w:rsidR="000B46A8" w:rsidRPr="009D1918" w:rsidRDefault="000B46A8" w:rsidP="004B1B90">
            <w:pPr>
              <w:pStyle w:val="ListParagraph"/>
              <w:numPr>
                <w:ilvl w:val="0"/>
                <w:numId w:val="1"/>
              </w:numPr>
              <w:rPr>
                <w:sz w:val="20"/>
              </w:rPr>
            </w:pPr>
            <w:r w:rsidRPr="009D1918">
              <w:rPr>
                <w:sz w:val="20"/>
              </w:rPr>
              <w:t>Policy and procedures manual</w:t>
            </w:r>
          </w:p>
          <w:p w14:paraId="59D50F19" w14:textId="77777777" w:rsidR="000B46A8" w:rsidRPr="009D1918" w:rsidRDefault="000B46A8" w:rsidP="004B1B90">
            <w:pPr>
              <w:pStyle w:val="ListParagraph"/>
              <w:numPr>
                <w:ilvl w:val="0"/>
                <w:numId w:val="1"/>
              </w:numPr>
              <w:rPr>
                <w:sz w:val="20"/>
              </w:rPr>
            </w:pPr>
            <w:r w:rsidRPr="009D1918">
              <w:rPr>
                <w:sz w:val="20"/>
              </w:rPr>
              <w:t>Program monitoring/site visit</w:t>
            </w:r>
          </w:p>
          <w:p w14:paraId="238601FE" w14:textId="77777777" w:rsidR="000B46A8" w:rsidRPr="009D1918" w:rsidRDefault="000B46A8" w:rsidP="00784A0A">
            <w:pPr>
              <w:pStyle w:val="ListParagraph"/>
              <w:ind w:left="1440"/>
              <w:contextualSpacing/>
              <w:rPr>
                <w:sz w:val="20"/>
                <w:szCs w:val="20"/>
              </w:rPr>
            </w:pPr>
          </w:p>
        </w:tc>
      </w:tr>
      <w:tr w:rsidR="007850B2" w:rsidRPr="009D1918" w14:paraId="257C6B7E" w14:textId="77777777" w:rsidTr="0AC29ECE">
        <w:trPr>
          <w:trHeight w:val="278"/>
        </w:trPr>
        <w:tc>
          <w:tcPr>
            <w:tcW w:w="9116" w:type="dxa"/>
            <w:gridSpan w:val="2"/>
            <w:shd w:val="clear" w:color="auto" w:fill="4472C4" w:themeFill="accent1"/>
          </w:tcPr>
          <w:p w14:paraId="5C0D5B64" w14:textId="77777777" w:rsidR="007850B2" w:rsidRPr="009D1918" w:rsidRDefault="007850B2" w:rsidP="00784A0A">
            <w:pPr>
              <w:pStyle w:val="ListParagraph"/>
              <w:ind w:left="0"/>
              <w:jc w:val="both"/>
              <w:rPr>
                <w:sz w:val="20"/>
                <w:szCs w:val="20"/>
              </w:rPr>
            </w:pPr>
            <w:r w:rsidRPr="009D1918">
              <w:rPr>
                <w:b/>
                <w:color w:val="FFFFFF"/>
                <w:sz w:val="20"/>
                <w:szCs w:val="20"/>
              </w:rPr>
              <w:t>V</w:t>
            </w:r>
            <w:r w:rsidR="00A2115A" w:rsidRPr="009D1918">
              <w:rPr>
                <w:b/>
                <w:color w:val="FFFFFF"/>
                <w:sz w:val="20"/>
                <w:szCs w:val="20"/>
              </w:rPr>
              <w:t>I</w:t>
            </w:r>
            <w:r w:rsidRPr="009D1918">
              <w:rPr>
                <w:b/>
                <w:color w:val="FFFFFF"/>
                <w:sz w:val="20"/>
                <w:szCs w:val="20"/>
              </w:rPr>
              <w:t>I. Client Transition &amp; Discharges</w:t>
            </w:r>
          </w:p>
        </w:tc>
      </w:tr>
      <w:tr w:rsidR="007850B2" w:rsidRPr="009D1918" w14:paraId="5E42D778" w14:textId="77777777" w:rsidTr="0AC29ECE">
        <w:trPr>
          <w:trHeight w:val="278"/>
        </w:trPr>
        <w:tc>
          <w:tcPr>
            <w:tcW w:w="4441" w:type="dxa"/>
            <w:shd w:val="clear" w:color="auto" w:fill="auto"/>
          </w:tcPr>
          <w:p w14:paraId="408636BD" w14:textId="77777777" w:rsidR="007850B2" w:rsidRPr="009D1918" w:rsidRDefault="007850B2" w:rsidP="00784A0A">
            <w:pPr>
              <w:jc w:val="center"/>
              <w:rPr>
                <w:rFonts w:ascii="Arial" w:eastAsia="Calibri" w:hAnsi="Arial" w:cs="Arial"/>
                <w:sz w:val="20"/>
              </w:rPr>
            </w:pPr>
            <w:r w:rsidRPr="009D1918">
              <w:rPr>
                <w:rFonts w:ascii="Arial" w:eastAsia="Calibri" w:hAnsi="Arial" w:cs="Arial"/>
                <w:b/>
                <w:sz w:val="20"/>
              </w:rPr>
              <w:lastRenderedPageBreak/>
              <w:t>Standard</w:t>
            </w:r>
          </w:p>
        </w:tc>
        <w:tc>
          <w:tcPr>
            <w:tcW w:w="4675" w:type="dxa"/>
            <w:shd w:val="clear" w:color="auto" w:fill="auto"/>
          </w:tcPr>
          <w:p w14:paraId="2D2030B1" w14:textId="77777777" w:rsidR="007850B2" w:rsidRPr="009D1918" w:rsidRDefault="007850B2" w:rsidP="00784A0A">
            <w:pPr>
              <w:jc w:val="center"/>
              <w:rPr>
                <w:rFonts w:ascii="Arial" w:hAnsi="Arial" w:cs="Arial"/>
                <w:b/>
                <w:sz w:val="20"/>
              </w:rPr>
            </w:pPr>
            <w:r w:rsidRPr="009D1918">
              <w:rPr>
                <w:rFonts w:ascii="Arial" w:hAnsi="Arial" w:cs="Arial"/>
                <w:b/>
                <w:sz w:val="20"/>
              </w:rPr>
              <w:t>Measure</w:t>
            </w:r>
          </w:p>
        </w:tc>
      </w:tr>
      <w:tr w:rsidR="007850B2" w:rsidRPr="009D1918" w14:paraId="4245ED1F" w14:textId="77777777" w:rsidTr="0AC29ECE">
        <w:trPr>
          <w:trHeight w:val="4253"/>
        </w:trPr>
        <w:tc>
          <w:tcPr>
            <w:tcW w:w="4441" w:type="dxa"/>
            <w:shd w:val="clear" w:color="auto" w:fill="auto"/>
          </w:tcPr>
          <w:p w14:paraId="13DBCED9" w14:textId="37968186" w:rsidR="007850B2" w:rsidRPr="009D1918" w:rsidRDefault="007850B2" w:rsidP="004B1B90">
            <w:pPr>
              <w:pStyle w:val="ListParagraph"/>
              <w:numPr>
                <w:ilvl w:val="0"/>
                <w:numId w:val="10"/>
              </w:numPr>
              <w:contextualSpacing/>
              <w:rPr>
                <w:sz w:val="20"/>
                <w:szCs w:val="20"/>
              </w:rPr>
            </w:pPr>
            <w:r w:rsidRPr="009D1918">
              <w:rPr>
                <w:sz w:val="20"/>
                <w:szCs w:val="20"/>
              </w:rPr>
              <w:t xml:space="preserve">Transition and discharge of services should include a written linkage plan maintained by each agency and must include a list of providers available within a client’s </w:t>
            </w:r>
            <w:r w:rsidR="008C24F4" w:rsidRPr="009D1918">
              <w:rPr>
                <w:sz w:val="20"/>
                <w:szCs w:val="20"/>
              </w:rPr>
              <w:t>county</w:t>
            </w:r>
            <w:r w:rsidRPr="009D1918">
              <w:rPr>
                <w:sz w:val="20"/>
                <w:szCs w:val="20"/>
              </w:rPr>
              <w:t xml:space="preserve"> of residence. Clients must be provided with their proof of status, most recent proof of Ryan White eligibility, and their most recent labs.</w:t>
            </w:r>
          </w:p>
          <w:p w14:paraId="0F3CABC7" w14:textId="77777777" w:rsidR="007850B2" w:rsidRPr="009D1918" w:rsidRDefault="007850B2" w:rsidP="00784A0A">
            <w:pPr>
              <w:rPr>
                <w:rFonts w:ascii="Arial" w:hAnsi="Arial" w:cs="Arial"/>
                <w:sz w:val="20"/>
              </w:rPr>
            </w:pPr>
          </w:p>
          <w:p w14:paraId="38274611" w14:textId="77777777" w:rsidR="007850B2" w:rsidRPr="009D1918" w:rsidRDefault="007850B2" w:rsidP="00F7376F">
            <w:pPr>
              <w:ind w:left="640"/>
              <w:rPr>
                <w:rFonts w:ascii="Arial" w:hAnsi="Arial" w:cs="Arial"/>
                <w:sz w:val="20"/>
              </w:rPr>
            </w:pPr>
            <w:r w:rsidRPr="009D1918">
              <w:rPr>
                <w:rFonts w:ascii="Arial" w:hAnsi="Arial" w:cs="Arial"/>
                <w:sz w:val="20"/>
              </w:rPr>
              <w:t>Pediatric client files will be kept open for three (3) months and will be considered a successful transition if seen twice by a provider following transition of services. They must be provided with their current prescriptions, all provider notes, and case manager contact information.</w:t>
            </w:r>
          </w:p>
          <w:p w14:paraId="5B08B5D1" w14:textId="77777777" w:rsidR="007850B2" w:rsidRPr="009D1918" w:rsidRDefault="007850B2" w:rsidP="00784A0A">
            <w:pPr>
              <w:pStyle w:val="ListParagraph"/>
              <w:ind w:left="792"/>
              <w:rPr>
                <w:sz w:val="20"/>
                <w:szCs w:val="20"/>
              </w:rPr>
            </w:pPr>
          </w:p>
        </w:tc>
        <w:tc>
          <w:tcPr>
            <w:tcW w:w="4675" w:type="dxa"/>
            <w:shd w:val="clear" w:color="auto" w:fill="auto"/>
          </w:tcPr>
          <w:p w14:paraId="600FC94D" w14:textId="77777777" w:rsidR="007850B2" w:rsidRPr="009D1918" w:rsidRDefault="007850B2" w:rsidP="004B1B90">
            <w:pPr>
              <w:pStyle w:val="ListParagraph"/>
              <w:numPr>
                <w:ilvl w:val="0"/>
                <w:numId w:val="1"/>
              </w:numPr>
              <w:contextualSpacing/>
              <w:rPr>
                <w:sz w:val="20"/>
                <w:szCs w:val="20"/>
              </w:rPr>
            </w:pPr>
            <w:r w:rsidRPr="009D1918">
              <w:rPr>
                <w:sz w:val="20"/>
                <w:szCs w:val="20"/>
              </w:rPr>
              <w:t>Policy and procedures manual</w:t>
            </w:r>
          </w:p>
          <w:p w14:paraId="63F0C519" w14:textId="77777777" w:rsidR="007850B2" w:rsidRPr="009D1918" w:rsidRDefault="007850B2" w:rsidP="004B1B90">
            <w:pPr>
              <w:pStyle w:val="ListParagraph"/>
              <w:numPr>
                <w:ilvl w:val="0"/>
                <w:numId w:val="1"/>
              </w:numPr>
              <w:contextualSpacing/>
              <w:rPr>
                <w:sz w:val="20"/>
                <w:szCs w:val="20"/>
              </w:rPr>
            </w:pPr>
            <w:r w:rsidRPr="009D1918">
              <w:rPr>
                <w:sz w:val="20"/>
                <w:szCs w:val="20"/>
              </w:rPr>
              <w:t>Program monitoring/site visit</w:t>
            </w:r>
          </w:p>
        </w:tc>
      </w:tr>
      <w:tr w:rsidR="007850B2" w:rsidRPr="009D1918" w14:paraId="715552DD" w14:textId="77777777" w:rsidTr="0AC29ECE">
        <w:trPr>
          <w:trHeight w:val="278"/>
        </w:trPr>
        <w:tc>
          <w:tcPr>
            <w:tcW w:w="9116" w:type="dxa"/>
            <w:gridSpan w:val="2"/>
            <w:shd w:val="clear" w:color="auto" w:fill="4472C4" w:themeFill="accent1"/>
          </w:tcPr>
          <w:p w14:paraId="693DEFB5" w14:textId="77777777" w:rsidR="007850B2" w:rsidRPr="009D1918" w:rsidRDefault="007850B2" w:rsidP="00784A0A">
            <w:pPr>
              <w:rPr>
                <w:rFonts w:ascii="Arial" w:eastAsia="Calibri" w:hAnsi="Arial" w:cs="Arial"/>
                <w:sz w:val="20"/>
              </w:rPr>
            </w:pPr>
            <w:r w:rsidRPr="009D1918">
              <w:rPr>
                <w:rFonts w:ascii="Arial" w:eastAsia="Calibri" w:hAnsi="Arial" w:cs="Arial"/>
                <w:b/>
                <w:color w:val="FFFFFF"/>
                <w:sz w:val="20"/>
              </w:rPr>
              <w:t>V</w:t>
            </w:r>
            <w:r w:rsidR="00A2115A" w:rsidRPr="009D1918">
              <w:rPr>
                <w:rFonts w:ascii="Arial" w:eastAsia="Calibri" w:hAnsi="Arial" w:cs="Arial"/>
                <w:b/>
                <w:color w:val="FFFFFF"/>
                <w:sz w:val="20"/>
              </w:rPr>
              <w:t>I</w:t>
            </w:r>
            <w:r w:rsidRPr="009D1918">
              <w:rPr>
                <w:rFonts w:ascii="Arial" w:eastAsia="Calibri" w:hAnsi="Arial" w:cs="Arial"/>
                <w:b/>
                <w:color w:val="FFFFFF"/>
                <w:sz w:val="20"/>
              </w:rPr>
              <w:t>II.  Case Closure</w:t>
            </w:r>
          </w:p>
        </w:tc>
      </w:tr>
      <w:tr w:rsidR="007850B2" w:rsidRPr="009D1918" w14:paraId="224DBCE2" w14:textId="77777777" w:rsidTr="0AC29ECE">
        <w:trPr>
          <w:trHeight w:val="278"/>
        </w:trPr>
        <w:tc>
          <w:tcPr>
            <w:tcW w:w="4441" w:type="dxa"/>
            <w:shd w:val="clear" w:color="auto" w:fill="auto"/>
          </w:tcPr>
          <w:p w14:paraId="233B39BD" w14:textId="77777777" w:rsidR="007850B2" w:rsidRPr="009D1918" w:rsidRDefault="007850B2" w:rsidP="00784A0A">
            <w:pPr>
              <w:jc w:val="center"/>
              <w:rPr>
                <w:rFonts w:ascii="Arial" w:eastAsia="Calibri" w:hAnsi="Arial" w:cs="Arial"/>
                <w:sz w:val="20"/>
              </w:rPr>
            </w:pPr>
            <w:r w:rsidRPr="009D1918">
              <w:rPr>
                <w:rFonts w:ascii="Arial" w:eastAsia="Calibri" w:hAnsi="Arial" w:cs="Arial"/>
                <w:b/>
                <w:sz w:val="20"/>
              </w:rPr>
              <w:t>Standard</w:t>
            </w:r>
          </w:p>
        </w:tc>
        <w:tc>
          <w:tcPr>
            <w:tcW w:w="4675" w:type="dxa"/>
            <w:shd w:val="clear" w:color="auto" w:fill="auto"/>
          </w:tcPr>
          <w:p w14:paraId="683D1FD8" w14:textId="77777777" w:rsidR="007850B2" w:rsidRPr="009D1918" w:rsidRDefault="007850B2" w:rsidP="00784A0A">
            <w:pPr>
              <w:jc w:val="center"/>
              <w:rPr>
                <w:rFonts w:ascii="Arial" w:hAnsi="Arial" w:cs="Arial"/>
                <w:b/>
                <w:sz w:val="20"/>
              </w:rPr>
            </w:pPr>
            <w:r w:rsidRPr="009D1918">
              <w:rPr>
                <w:rFonts w:ascii="Arial" w:hAnsi="Arial" w:cs="Arial"/>
                <w:b/>
                <w:sz w:val="20"/>
              </w:rPr>
              <w:t>Measure</w:t>
            </w:r>
          </w:p>
        </w:tc>
      </w:tr>
      <w:tr w:rsidR="007850B2" w:rsidRPr="009D1918" w14:paraId="449370C1" w14:textId="77777777" w:rsidTr="0AC29ECE">
        <w:trPr>
          <w:trHeight w:val="278"/>
        </w:trPr>
        <w:tc>
          <w:tcPr>
            <w:tcW w:w="4441" w:type="dxa"/>
            <w:shd w:val="clear" w:color="auto" w:fill="auto"/>
          </w:tcPr>
          <w:p w14:paraId="3A81FA8F" w14:textId="77777777" w:rsidR="007850B2" w:rsidRPr="009D1918" w:rsidRDefault="007850B2" w:rsidP="004B1B90">
            <w:pPr>
              <w:pStyle w:val="ListParagraph"/>
              <w:numPr>
                <w:ilvl w:val="0"/>
                <w:numId w:val="8"/>
              </w:numPr>
              <w:contextualSpacing/>
              <w:rPr>
                <w:sz w:val="20"/>
                <w:szCs w:val="20"/>
              </w:rPr>
            </w:pPr>
            <w:r w:rsidRPr="009D1918">
              <w:rPr>
                <w:sz w:val="20"/>
                <w:szCs w:val="20"/>
              </w:rPr>
              <w:t>Adult client cases will only be closed upon death of a permanent discharge from the clinic.</w:t>
            </w:r>
          </w:p>
          <w:p w14:paraId="16DEB4AB" w14:textId="77777777" w:rsidR="007850B2" w:rsidRPr="009D1918" w:rsidRDefault="007850B2" w:rsidP="00784A0A">
            <w:pPr>
              <w:pStyle w:val="ListParagraph"/>
              <w:ind w:left="792"/>
              <w:rPr>
                <w:color w:val="FF0000"/>
                <w:sz w:val="20"/>
                <w:szCs w:val="20"/>
              </w:rPr>
            </w:pPr>
          </w:p>
          <w:p w14:paraId="68874F32" w14:textId="77777777" w:rsidR="007850B2" w:rsidRPr="009D1918" w:rsidRDefault="007850B2" w:rsidP="00784A0A">
            <w:pPr>
              <w:pStyle w:val="ListParagraph"/>
              <w:ind w:left="792"/>
              <w:rPr>
                <w:sz w:val="20"/>
                <w:szCs w:val="20"/>
              </w:rPr>
            </w:pPr>
            <w:r w:rsidRPr="009D1918">
              <w:rPr>
                <w:sz w:val="20"/>
                <w:szCs w:val="20"/>
              </w:rPr>
              <w:t>Pediatric client cases will be closed after one (1) year without successful client contact or upon successful transition to adult care.</w:t>
            </w:r>
          </w:p>
          <w:p w14:paraId="0AD9C6F4" w14:textId="77777777" w:rsidR="007850B2" w:rsidRPr="009D1918" w:rsidRDefault="007850B2" w:rsidP="00784A0A">
            <w:pPr>
              <w:pStyle w:val="ListParagraph"/>
              <w:ind w:left="792"/>
              <w:rPr>
                <w:sz w:val="20"/>
                <w:szCs w:val="20"/>
              </w:rPr>
            </w:pPr>
          </w:p>
          <w:p w14:paraId="19917429" w14:textId="77777777" w:rsidR="00A328B1" w:rsidRDefault="007850B2" w:rsidP="001C59C9">
            <w:pPr>
              <w:pStyle w:val="ListParagraph"/>
              <w:ind w:left="792"/>
              <w:rPr>
                <w:sz w:val="20"/>
                <w:szCs w:val="20"/>
              </w:rPr>
            </w:pPr>
            <w:r w:rsidRPr="009D1918">
              <w:rPr>
                <w:sz w:val="20"/>
                <w:szCs w:val="20"/>
              </w:rPr>
              <w:t xml:space="preserve">Providers must also maintain agency-specific guidelines and must include the date and reasons for case closure utilizing the OAHS Case Closure Summary Form for all closed cases. </w:t>
            </w:r>
          </w:p>
          <w:p w14:paraId="427C1069" w14:textId="77777777" w:rsidR="00A328B1" w:rsidRDefault="00A328B1" w:rsidP="001C59C9">
            <w:pPr>
              <w:pStyle w:val="ListParagraph"/>
              <w:ind w:left="792"/>
              <w:rPr>
                <w:sz w:val="20"/>
                <w:szCs w:val="20"/>
              </w:rPr>
            </w:pPr>
          </w:p>
          <w:p w14:paraId="519DEA10" w14:textId="7C221492" w:rsidR="007850B2" w:rsidRPr="009D1918" w:rsidRDefault="007850B2" w:rsidP="001C59C9">
            <w:pPr>
              <w:pStyle w:val="ListParagraph"/>
              <w:ind w:left="792"/>
              <w:rPr>
                <w:sz w:val="20"/>
                <w:szCs w:val="20"/>
              </w:rPr>
            </w:pPr>
            <w:r w:rsidRPr="009D1918">
              <w:rPr>
                <w:sz w:val="20"/>
                <w:szCs w:val="20"/>
              </w:rPr>
              <w:t xml:space="preserve">*Form attached as Appendix 1. </w:t>
            </w:r>
          </w:p>
        </w:tc>
        <w:tc>
          <w:tcPr>
            <w:tcW w:w="4675" w:type="dxa"/>
            <w:shd w:val="clear" w:color="auto" w:fill="auto"/>
          </w:tcPr>
          <w:p w14:paraId="17CE4D3A" w14:textId="77777777" w:rsidR="007850B2" w:rsidRPr="009D1918" w:rsidRDefault="007850B2" w:rsidP="004B1B90">
            <w:pPr>
              <w:pStyle w:val="ListParagraph"/>
              <w:numPr>
                <w:ilvl w:val="0"/>
                <w:numId w:val="1"/>
              </w:numPr>
              <w:contextualSpacing/>
              <w:rPr>
                <w:sz w:val="20"/>
                <w:szCs w:val="20"/>
              </w:rPr>
            </w:pPr>
            <w:r w:rsidRPr="009D1918">
              <w:rPr>
                <w:sz w:val="20"/>
                <w:szCs w:val="20"/>
              </w:rPr>
              <w:t>Policy and procedures manual</w:t>
            </w:r>
          </w:p>
          <w:p w14:paraId="5E9A2538" w14:textId="77777777" w:rsidR="007850B2" w:rsidRPr="009D1918" w:rsidRDefault="007850B2" w:rsidP="004B1B90">
            <w:pPr>
              <w:pStyle w:val="ListParagraph"/>
              <w:numPr>
                <w:ilvl w:val="0"/>
                <w:numId w:val="1"/>
              </w:numPr>
              <w:contextualSpacing/>
              <w:rPr>
                <w:sz w:val="20"/>
                <w:szCs w:val="20"/>
              </w:rPr>
            </w:pPr>
            <w:r w:rsidRPr="009D1918">
              <w:rPr>
                <w:sz w:val="20"/>
                <w:szCs w:val="20"/>
              </w:rPr>
              <w:t xml:space="preserve">Client record </w:t>
            </w:r>
          </w:p>
          <w:p w14:paraId="30795E28" w14:textId="77777777" w:rsidR="007850B2" w:rsidRPr="009D1918" w:rsidRDefault="007850B2" w:rsidP="004B1B90">
            <w:pPr>
              <w:pStyle w:val="ListParagraph"/>
              <w:numPr>
                <w:ilvl w:val="0"/>
                <w:numId w:val="1"/>
              </w:numPr>
              <w:contextualSpacing/>
              <w:rPr>
                <w:sz w:val="20"/>
                <w:szCs w:val="20"/>
              </w:rPr>
            </w:pPr>
            <w:r w:rsidRPr="009D1918">
              <w:rPr>
                <w:sz w:val="20"/>
                <w:szCs w:val="20"/>
              </w:rPr>
              <w:t>Program monitoring/site visit</w:t>
            </w:r>
          </w:p>
          <w:p w14:paraId="4B1F511A" w14:textId="77777777" w:rsidR="007850B2" w:rsidRPr="009D1918" w:rsidRDefault="007850B2" w:rsidP="00784A0A">
            <w:pPr>
              <w:pStyle w:val="ListParagraph"/>
              <w:ind w:left="1440"/>
              <w:rPr>
                <w:sz w:val="20"/>
                <w:szCs w:val="20"/>
              </w:rPr>
            </w:pPr>
          </w:p>
        </w:tc>
      </w:tr>
    </w:tbl>
    <w:p w14:paraId="35F2EF8F" w14:textId="77777777" w:rsidR="008C55B5" w:rsidRPr="009576B4" w:rsidRDefault="008C55B5" w:rsidP="008C55B5">
      <w:pPr>
        <w:rPr>
          <w:rFonts w:ascii="Arial" w:hAnsi="Arial" w:cs="Arial"/>
          <w:sz w:val="20"/>
        </w:rPr>
        <w:sectPr w:rsidR="008C55B5" w:rsidRPr="009576B4" w:rsidSect="00F82537">
          <w:headerReference w:type="default" r:id="rId14"/>
          <w:footerReference w:type="even" r:id="rId15"/>
          <w:footerReference w:type="default" r:id="rId16"/>
          <w:type w:val="continuous"/>
          <w:pgSz w:w="12240" w:h="15840"/>
          <w:pgMar w:top="1152" w:right="1440" w:bottom="1008" w:left="1440" w:header="720" w:footer="720" w:gutter="0"/>
          <w:pgNumType w:start="1"/>
          <w:cols w:space="720"/>
          <w:docGrid w:linePitch="360"/>
        </w:sectPr>
      </w:pPr>
    </w:p>
    <w:p w14:paraId="43DD231B" w14:textId="77777777" w:rsidR="008C55B5" w:rsidRPr="009576B4" w:rsidRDefault="008C55B5" w:rsidP="008C55B5">
      <w:pPr>
        <w:rPr>
          <w:rFonts w:ascii="Arial" w:hAnsi="Arial" w:cs="Arial"/>
          <w:sz w:val="20"/>
        </w:rPr>
      </w:pPr>
      <w:r w:rsidRPr="009576B4">
        <w:rPr>
          <w:rFonts w:ascii="Arial" w:hAnsi="Arial" w:cs="Arial"/>
          <w:sz w:val="20"/>
        </w:rPr>
        <w:t>Adopted: 11/06/02</w:t>
      </w:r>
    </w:p>
    <w:p w14:paraId="7E6A294A" w14:textId="1BA11284" w:rsidR="008C55B5" w:rsidRDefault="008C55B5" w:rsidP="008C55B5">
      <w:pPr>
        <w:rPr>
          <w:rFonts w:ascii="Arial" w:hAnsi="Arial" w:cs="Arial"/>
          <w:sz w:val="20"/>
        </w:rPr>
      </w:pPr>
      <w:r w:rsidRPr="009576B4">
        <w:rPr>
          <w:rFonts w:ascii="Arial" w:hAnsi="Arial" w:cs="Arial"/>
          <w:sz w:val="20"/>
        </w:rPr>
        <w:t>Revised: 12/03/03, 11/1/06, 11/7/07, 6/3/09, 7/2/14</w:t>
      </w:r>
      <w:r>
        <w:rPr>
          <w:rFonts w:ascii="Arial" w:hAnsi="Arial" w:cs="Arial"/>
          <w:sz w:val="20"/>
        </w:rPr>
        <w:t>, 12/5/18</w:t>
      </w:r>
      <w:r w:rsidR="00141AC1">
        <w:rPr>
          <w:rFonts w:ascii="Arial" w:hAnsi="Arial" w:cs="Arial"/>
          <w:sz w:val="20"/>
        </w:rPr>
        <w:t>, 9/2/20</w:t>
      </w:r>
      <w:r w:rsidR="000F4DCC">
        <w:rPr>
          <w:rFonts w:ascii="Arial" w:hAnsi="Arial" w:cs="Arial"/>
          <w:sz w:val="20"/>
        </w:rPr>
        <w:t>, 6/7/23</w:t>
      </w:r>
    </w:p>
    <w:p w14:paraId="15989AB4" w14:textId="7546A616" w:rsidR="00AB4207" w:rsidRPr="009576B4" w:rsidRDefault="00AB4207" w:rsidP="008C55B5">
      <w:pPr>
        <w:rPr>
          <w:rFonts w:ascii="Arial" w:hAnsi="Arial" w:cs="Arial"/>
          <w:sz w:val="20"/>
        </w:rPr>
        <w:sectPr w:rsidR="00AB4207" w:rsidRPr="009576B4" w:rsidSect="00EA43AC">
          <w:type w:val="continuous"/>
          <w:pgSz w:w="12240" w:h="15840"/>
          <w:pgMar w:top="1152" w:right="1440" w:bottom="1008" w:left="1440" w:header="720" w:footer="720" w:gutter="0"/>
          <w:cols w:num="2" w:space="720" w:equalWidth="0">
            <w:col w:w="4320" w:space="720"/>
            <w:col w:w="4320"/>
          </w:cols>
          <w:docGrid w:linePitch="360"/>
        </w:sectPr>
      </w:pPr>
    </w:p>
    <w:p w14:paraId="0F0B436F" w14:textId="77777777" w:rsidR="00AB4207" w:rsidRDefault="00AB4207" w:rsidP="00AB4207">
      <w:pPr>
        <w:pStyle w:val="NoSpacing"/>
        <w:ind w:left="2880"/>
        <w:rPr>
          <w:rFonts w:ascii="Arial" w:hAnsi="Arial" w:cs="Arial"/>
          <w:b/>
          <w:sz w:val="20"/>
          <w:u w:val="single"/>
        </w:rPr>
      </w:pPr>
    </w:p>
    <w:p w14:paraId="76C6AEA9" w14:textId="77777777" w:rsidR="00017EEB" w:rsidRDefault="00017EEB" w:rsidP="00461EA8">
      <w:pPr>
        <w:pStyle w:val="NoSpacing"/>
        <w:jc w:val="center"/>
        <w:rPr>
          <w:rFonts w:ascii="Arial" w:hAnsi="Arial" w:cs="Arial"/>
          <w:b/>
          <w:sz w:val="20"/>
          <w:u w:val="single"/>
        </w:rPr>
      </w:pPr>
    </w:p>
    <w:p w14:paraId="7E360895" w14:textId="7AD920A7" w:rsidR="00BA624A" w:rsidRPr="000F4DCC" w:rsidRDefault="00BA624A" w:rsidP="00461EA8">
      <w:pPr>
        <w:pStyle w:val="NoSpacing"/>
        <w:jc w:val="center"/>
        <w:rPr>
          <w:rFonts w:ascii="Arial" w:hAnsi="Arial" w:cs="Arial"/>
          <w:sz w:val="20"/>
          <w:highlight w:val="yellow"/>
        </w:rPr>
      </w:pPr>
      <w:r w:rsidRPr="000F4DCC">
        <w:rPr>
          <w:rFonts w:ascii="Arial" w:hAnsi="Arial" w:cs="Arial"/>
          <w:b/>
          <w:sz w:val="20"/>
        </w:rPr>
        <w:t>Minimum Standards of Care</w:t>
      </w:r>
    </w:p>
    <w:p w14:paraId="79F43F2D" w14:textId="77777777" w:rsidR="00BA624A" w:rsidRPr="000F4DCC" w:rsidRDefault="00BA624A" w:rsidP="00461EA8">
      <w:pPr>
        <w:tabs>
          <w:tab w:val="center" w:pos="4680"/>
        </w:tabs>
        <w:jc w:val="center"/>
        <w:rPr>
          <w:rFonts w:ascii="Arial" w:hAnsi="Arial" w:cs="Arial"/>
          <w:sz w:val="20"/>
        </w:rPr>
      </w:pPr>
      <w:r w:rsidRPr="000F4DCC">
        <w:rPr>
          <w:rFonts w:ascii="Arial" w:hAnsi="Arial" w:cs="Arial"/>
          <w:b/>
          <w:sz w:val="20"/>
        </w:rPr>
        <w:t>Early Intervention Services</w:t>
      </w:r>
    </w:p>
    <w:p w14:paraId="2A2895B7" w14:textId="77777777" w:rsidR="00BA624A" w:rsidRPr="00ED74F1" w:rsidRDefault="00BA624A" w:rsidP="00BA624A">
      <w:pPr>
        <w:rPr>
          <w:rFonts w:ascii="Arial" w:hAnsi="Arial" w:cs="Arial"/>
          <w:b/>
          <w:bCs/>
          <w:sz w:val="20"/>
          <w:u w:val="single"/>
        </w:rPr>
      </w:pPr>
    </w:p>
    <w:p w14:paraId="72044466" w14:textId="77777777" w:rsidR="00BA624A" w:rsidRPr="000F4DCC" w:rsidRDefault="00BA624A" w:rsidP="00BA624A">
      <w:pPr>
        <w:jc w:val="both"/>
        <w:rPr>
          <w:rFonts w:ascii="Arial" w:hAnsi="Arial" w:cs="Arial"/>
          <w:sz w:val="20"/>
        </w:rPr>
      </w:pPr>
      <w:r w:rsidRPr="000F4DCC">
        <w:rPr>
          <w:rFonts w:ascii="Arial" w:hAnsi="Arial" w:cs="Arial"/>
          <w:sz w:val="20"/>
        </w:rPr>
        <w:t>The Ryan White HIV/AIDS Program (RWHAP) legislation defines Early Intervention Services (EIS) for Parts A, B, and C. See § 2651(e) of the Public Health Service Act.</w:t>
      </w:r>
    </w:p>
    <w:p w14:paraId="28C102BA" w14:textId="77777777" w:rsidR="00BA624A" w:rsidRPr="00ED74F1" w:rsidRDefault="00BA624A" w:rsidP="00BA624A">
      <w:pPr>
        <w:jc w:val="both"/>
        <w:rPr>
          <w:rFonts w:ascii="Arial" w:hAnsi="Arial" w:cs="Arial"/>
          <w:sz w:val="20"/>
          <w:u w:val="single"/>
        </w:rPr>
      </w:pPr>
    </w:p>
    <w:p w14:paraId="0F927536" w14:textId="77777777" w:rsidR="00BA624A" w:rsidRPr="000F4DCC" w:rsidRDefault="00BA624A" w:rsidP="00BA624A">
      <w:pPr>
        <w:jc w:val="both"/>
        <w:rPr>
          <w:rFonts w:ascii="Arial" w:hAnsi="Arial" w:cs="Arial"/>
          <w:sz w:val="20"/>
        </w:rPr>
      </w:pPr>
      <w:r w:rsidRPr="000F4DCC">
        <w:rPr>
          <w:rFonts w:ascii="Arial" w:hAnsi="Arial" w:cs="Arial"/>
          <w:sz w:val="20"/>
        </w:rPr>
        <w:t xml:space="preserve">The elements of EIS often overlap with other service category descriptions; however, EIS is the combination of such services rather than a stand-alone service. HRSA RWHAP Part A and B recipients should be aware of programmatic expectations that stipulate the allocation of funds into specific service categories. </w:t>
      </w:r>
    </w:p>
    <w:p w14:paraId="00A751B7" w14:textId="77777777" w:rsidR="00BA624A" w:rsidRPr="00ED74F1" w:rsidRDefault="00BA624A" w:rsidP="00BA624A">
      <w:pPr>
        <w:jc w:val="both"/>
        <w:rPr>
          <w:rFonts w:ascii="Arial" w:hAnsi="Arial" w:cs="Arial"/>
          <w:sz w:val="20"/>
          <w:u w:val="single"/>
        </w:rPr>
      </w:pPr>
    </w:p>
    <w:p w14:paraId="2DF69CB1" w14:textId="77777777" w:rsidR="00BA624A" w:rsidRPr="000F4DCC" w:rsidRDefault="00BA624A" w:rsidP="00BA624A">
      <w:pPr>
        <w:jc w:val="both"/>
        <w:rPr>
          <w:rFonts w:ascii="Arial" w:hAnsi="Arial" w:cs="Arial"/>
          <w:sz w:val="20"/>
        </w:rPr>
      </w:pPr>
      <w:r w:rsidRPr="000F4DCC">
        <w:rPr>
          <w:rFonts w:ascii="Arial" w:hAnsi="Arial" w:cs="Arial"/>
          <w:sz w:val="20"/>
        </w:rPr>
        <w:t>RWHAP Parts A and B EIS services must include the following four components:</w:t>
      </w:r>
    </w:p>
    <w:p w14:paraId="68E60984" w14:textId="77777777" w:rsidR="00BA624A" w:rsidRPr="00ED74F1" w:rsidRDefault="00BA624A" w:rsidP="00BA624A">
      <w:pPr>
        <w:jc w:val="both"/>
        <w:rPr>
          <w:rFonts w:ascii="Arial" w:hAnsi="Arial" w:cs="Arial"/>
          <w:sz w:val="20"/>
          <w:u w:val="single"/>
        </w:rPr>
      </w:pPr>
    </w:p>
    <w:p w14:paraId="5C0802C7" w14:textId="77777777" w:rsidR="00BA624A" w:rsidRPr="000F4DCC" w:rsidRDefault="00BA624A" w:rsidP="00BA624A">
      <w:pPr>
        <w:pStyle w:val="ListParagraph"/>
        <w:numPr>
          <w:ilvl w:val="0"/>
          <w:numId w:val="92"/>
        </w:numPr>
        <w:contextualSpacing/>
        <w:jc w:val="both"/>
        <w:rPr>
          <w:sz w:val="20"/>
        </w:rPr>
      </w:pPr>
      <w:r w:rsidRPr="000F4DCC">
        <w:rPr>
          <w:sz w:val="20"/>
        </w:rPr>
        <w:lastRenderedPageBreak/>
        <w:t xml:space="preserve">Targeted HIV testing to help the unaware learn of their HIV status and receive referral to HIV care and treatment services if found to be living with </w:t>
      </w:r>
      <w:proofErr w:type="gramStart"/>
      <w:r w:rsidRPr="000F4DCC">
        <w:rPr>
          <w:sz w:val="20"/>
        </w:rPr>
        <w:t>HIV</w:t>
      </w:r>
      <w:proofErr w:type="gramEnd"/>
    </w:p>
    <w:p w14:paraId="3A5F6B27" w14:textId="77777777" w:rsidR="00BA624A" w:rsidRPr="000F4DCC" w:rsidRDefault="00BA624A" w:rsidP="00BA624A">
      <w:pPr>
        <w:pStyle w:val="ListParagraph"/>
        <w:numPr>
          <w:ilvl w:val="1"/>
          <w:numId w:val="92"/>
        </w:numPr>
        <w:contextualSpacing/>
        <w:jc w:val="both"/>
        <w:rPr>
          <w:sz w:val="20"/>
        </w:rPr>
      </w:pPr>
      <w:r w:rsidRPr="000F4DCC">
        <w:rPr>
          <w:sz w:val="20"/>
        </w:rPr>
        <w:t xml:space="preserve">Recipients must coordinate these testing services with other HIV prevention and testing programs to avoid duplication of </w:t>
      </w:r>
      <w:proofErr w:type="gramStart"/>
      <w:r w:rsidRPr="000F4DCC">
        <w:rPr>
          <w:sz w:val="20"/>
        </w:rPr>
        <w:t>efforts</w:t>
      </w:r>
      <w:proofErr w:type="gramEnd"/>
    </w:p>
    <w:p w14:paraId="799E8F5B" w14:textId="77777777" w:rsidR="00BA624A" w:rsidRPr="000F4DCC" w:rsidRDefault="00BA624A" w:rsidP="00BA624A">
      <w:pPr>
        <w:pStyle w:val="ListParagraph"/>
        <w:numPr>
          <w:ilvl w:val="1"/>
          <w:numId w:val="92"/>
        </w:numPr>
        <w:contextualSpacing/>
        <w:jc w:val="both"/>
        <w:rPr>
          <w:sz w:val="20"/>
        </w:rPr>
      </w:pPr>
      <w:r w:rsidRPr="000F4DCC">
        <w:rPr>
          <w:sz w:val="20"/>
        </w:rPr>
        <w:t xml:space="preserve">HIV testing paid for by EIS cannot supplant testing efforts paid for by other </w:t>
      </w:r>
      <w:proofErr w:type="gramStart"/>
      <w:r w:rsidRPr="000F4DCC">
        <w:rPr>
          <w:sz w:val="20"/>
        </w:rPr>
        <w:t>sources</w:t>
      </w:r>
      <w:proofErr w:type="gramEnd"/>
    </w:p>
    <w:p w14:paraId="52EE8E3E" w14:textId="77777777" w:rsidR="00BA624A" w:rsidRPr="000F4DCC" w:rsidRDefault="00BA624A" w:rsidP="00BA624A">
      <w:pPr>
        <w:pStyle w:val="ListParagraph"/>
        <w:numPr>
          <w:ilvl w:val="0"/>
          <w:numId w:val="92"/>
        </w:numPr>
        <w:contextualSpacing/>
        <w:jc w:val="both"/>
        <w:rPr>
          <w:sz w:val="20"/>
        </w:rPr>
      </w:pPr>
      <w:r w:rsidRPr="000F4DCC">
        <w:rPr>
          <w:sz w:val="20"/>
        </w:rPr>
        <w:t xml:space="preserve">Referral services to improve HIV care and treatment services at key points of </w:t>
      </w:r>
      <w:proofErr w:type="gramStart"/>
      <w:r w:rsidRPr="000F4DCC">
        <w:rPr>
          <w:sz w:val="20"/>
        </w:rPr>
        <w:t>entry</w:t>
      </w:r>
      <w:proofErr w:type="gramEnd"/>
    </w:p>
    <w:p w14:paraId="24D3C7DA" w14:textId="77777777" w:rsidR="00BA624A" w:rsidRPr="000F4DCC" w:rsidRDefault="00BA624A" w:rsidP="00BA624A">
      <w:pPr>
        <w:pStyle w:val="ListParagraph"/>
        <w:numPr>
          <w:ilvl w:val="0"/>
          <w:numId w:val="92"/>
        </w:numPr>
        <w:contextualSpacing/>
        <w:jc w:val="both"/>
        <w:rPr>
          <w:sz w:val="20"/>
        </w:rPr>
      </w:pPr>
      <w:r w:rsidRPr="000F4DCC">
        <w:rPr>
          <w:sz w:val="20"/>
        </w:rPr>
        <w:t xml:space="preserve">Access and linkage to HIV care and treatment services such as HIV Outpatient/Ambulatory Health Services, Medical Case Management, and Substance Abuse Care </w:t>
      </w:r>
    </w:p>
    <w:p w14:paraId="6BA6BC2D" w14:textId="77777777" w:rsidR="00BA624A" w:rsidRPr="000F4DCC" w:rsidRDefault="00BA624A" w:rsidP="00BA624A">
      <w:pPr>
        <w:pStyle w:val="ListParagraph"/>
        <w:numPr>
          <w:ilvl w:val="0"/>
          <w:numId w:val="92"/>
        </w:numPr>
        <w:contextualSpacing/>
        <w:jc w:val="both"/>
        <w:rPr>
          <w:sz w:val="20"/>
        </w:rPr>
      </w:pPr>
      <w:r w:rsidRPr="000F4DCC">
        <w:rPr>
          <w:sz w:val="20"/>
        </w:rPr>
        <w:t xml:space="preserve">Outreach Services and Health Education/Risk Reduction related to HIV </w:t>
      </w:r>
      <w:proofErr w:type="gramStart"/>
      <w:r w:rsidRPr="000F4DCC">
        <w:rPr>
          <w:sz w:val="20"/>
        </w:rPr>
        <w:t>diagnosis</w:t>
      </w:r>
      <w:proofErr w:type="gramEnd"/>
    </w:p>
    <w:p w14:paraId="3CC83635" w14:textId="77777777" w:rsidR="00BA624A" w:rsidRPr="00ED74F1" w:rsidRDefault="00BA624A" w:rsidP="007006C0">
      <w:pPr>
        <w:pStyle w:val="Title"/>
        <w:rPr>
          <w:rFonts w:ascii="Arial" w:hAnsi="Arial" w:cs="Arial"/>
          <w:sz w:val="20"/>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B7E5F" w:rsidRPr="00CB7E5F" w14:paraId="4D603CED" w14:textId="77777777" w:rsidTr="00A703F3">
        <w:tc>
          <w:tcPr>
            <w:tcW w:w="9350" w:type="dxa"/>
            <w:gridSpan w:val="2"/>
            <w:shd w:val="clear" w:color="auto" w:fill="4472C4" w:themeFill="accent1"/>
          </w:tcPr>
          <w:p w14:paraId="4673390B" w14:textId="77777777" w:rsidR="00CB7E5F" w:rsidRPr="00CB7E5F" w:rsidRDefault="00CB7E5F" w:rsidP="00CB7E5F">
            <w:pPr>
              <w:spacing w:before="6"/>
              <w:rPr>
                <w:rFonts w:ascii="Arial" w:eastAsia="Calibri" w:hAnsi="Arial" w:cs="Arial"/>
                <w:sz w:val="20"/>
                <w:u w:val="single"/>
              </w:rPr>
            </w:pPr>
            <w:r w:rsidRPr="00CB7E5F">
              <w:rPr>
                <w:rFonts w:ascii="Arial" w:eastAsia="Calibri" w:hAnsi="Arial" w:cs="Arial"/>
                <w:b/>
                <w:color w:val="FFFFFF"/>
                <w:sz w:val="20"/>
                <w:u w:val="single"/>
              </w:rPr>
              <w:t>I. Policies and Procedures</w:t>
            </w:r>
          </w:p>
        </w:tc>
      </w:tr>
      <w:tr w:rsidR="00CB7E5F" w:rsidRPr="00CB7E5F" w14:paraId="7AE949AD" w14:textId="77777777" w:rsidTr="00A703F3">
        <w:trPr>
          <w:trHeight w:val="332"/>
        </w:trPr>
        <w:tc>
          <w:tcPr>
            <w:tcW w:w="4675" w:type="dxa"/>
            <w:shd w:val="clear" w:color="auto" w:fill="auto"/>
          </w:tcPr>
          <w:p w14:paraId="000E3973" w14:textId="77777777" w:rsidR="00CB7E5F" w:rsidRPr="00CB7E5F" w:rsidRDefault="00CB7E5F" w:rsidP="00CB7E5F">
            <w:pPr>
              <w:spacing w:before="6"/>
              <w:jc w:val="center"/>
              <w:rPr>
                <w:rFonts w:ascii="Arial" w:eastAsia="Calibri" w:hAnsi="Arial" w:cs="Arial"/>
                <w:sz w:val="20"/>
                <w:u w:val="single"/>
              </w:rPr>
            </w:pPr>
            <w:r w:rsidRPr="00CB7E5F">
              <w:rPr>
                <w:rFonts w:ascii="Arial" w:eastAsia="Calibri" w:hAnsi="Arial" w:cs="Arial"/>
                <w:b/>
                <w:sz w:val="20"/>
                <w:u w:val="single"/>
              </w:rPr>
              <w:t>Standard</w:t>
            </w:r>
          </w:p>
        </w:tc>
        <w:tc>
          <w:tcPr>
            <w:tcW w:w="4675" w:type="dxa"/>
            <w:shd w:val="clear" w:color="auto" w:fill="auto"/>
          </w:tcPr>
          <w:p w14:paraId="3CBEB317" w14:textId="77777777" w:rsidR="00CB7E5F" w:rsidRPr="00CB7E5F" w:rsidRDefault="00CB7E5F" w:rsidP="00CB7E5F">
            <w:pPr>
              <w:spacing w:before="6"/>
              <w:jc w:val="center"/>
              <w:rPr>
                <w:rFonts w:ascii="Arial" w:eastAsia="Calibri" w:hAnsi="Arial" w:cs="Arial"/>
                <w:sz w:val="20"/>
                <w:u w:val="single"/>
              </w:rPr>
            </w:pPr>
            <w:r w:rsidRPr="00CB7E5F">
              <w:rPr>
                <w:rFonts w:ascii="Arial" w:eastAsia="Calibri" w:hAnsi="Arial" w:cs="Arial"/>
                <w:b/>
                <w:sz w:val="20"/>
                <w:u w:val="single"/>
              </w:rPr>
              <w:t>Measure</w:t>
            </w:r>
          </w:p>
        </w:tc>
      </w:tr>
      <w:tr w:rsidR="00CB7E5F" w:rsidRPr="00CB7E5F" w14:paraId="64A952BE" w14:textId="77777777" w:rsidTr="00A703F3">
        <w:tc>
          <w:tcPr>
            <w:tcW w:w="4675" w:type="dxa"/>
            <w:shd w:val="clear" w:color="auto" w:fill="auto"/>
          </w:tcPr>
          <w:p w14:paraId="62BC74E5" w14:textId="77777777" w:rsidR="00CB7E5F" w:rsidRPr="000F4DCC" w:rsidRDefault="00CB7E5F" w:rsidP="00CB7E5F">
            <w:pPr>
              <w:spacing w:before="6"/>
              <w:ind w:left="432"/>
              <w:contextualSpacing/>
              <w:rPr>
                <w:rFonts w:ascii="Arial" w:hAnsi="Arial" w:cs="Arial"/>
                <w:sz w:val="20"/>
              </w:rPr>
            </w:pPr>
            <w:r w:rsidRPr="000F4DCC">
              <w:rPr>
                <w:rFonts w:ascii="Arial" w:hAnsi="Arial" w:cs="Arial"/>
                <w:sz w:val="20"/>
              </w:rPr>
              <w:t xml:space="preserve">A.  Agency must have policies and procedures in place that address confidentiality (HIPAA) and release of protected health information including: </w:t>
            </w:r>
          </w:p>
          <w:p w14:paraId="72DD698D" w14:textId="77777777" w:rsidR="00CB7E5F" w:rsidRPr="00CB7E5F" w:rsidRDefault="00CB7E5F" w:rsidP="00CB7E5F">
            <w:pPr>
              <w:spacing w:before="6"/>
              <w:ind w:left="720"/>
              <w:rPr>
                <w:rFonts w:ascii="Arial" w:eastAsia="Calibri" w:hAnsi="Arial" w:cs="Arial"/>
                <w:sz w:val="20"/>
                <w:u w:val="single"/>
              </w:rPr>
            </w:pPr>
          </w:p>
          <w:p w14:paraId="332749CC" w14:textId="77777777" w:rsidR="00CB7E5F" w:rsidRPr="000F4DCC" w:rsidRDefault="00CB7E5F" w:rsidP="00CB7E5F">
            <w:pPr>
              <w:numPr>
                <w:ilvl w:val="0"/>
                <w:numId w:val="70"/>
              </w:numPr>
              <w:spacing w:before="6"/>
              <w:contextualSpacing/>
              <w:rPr>
                <w:rFonts w:ascii="Arial" w:eastAsia="Calibri" w:hAnsi="Arial" w:cs="Arial"/>
                <w:sz w:val="20"/>
              </w:rPr>
            </w:pPr>
            <w:r w:rsidRPr="000F4DCC">
              <w:rPr>
                <w:rFonts w:ascii="Arial" w:eastAsia="Calibri" w:hAnsi="Arial" w:cs="Arial"/>
                <w:sz w:val="20"/>
              </w:rPr>
              <w:t xml:space="preserve">Agency policy must be in place for protocol violations and breaches as per </w:t>
            </w:r>
            <w:hyperlink r:id="rId17" w:history="1">
              <w:r w:rsidRPr="000F4DCC">
                <w:rPr>
                  <w:rFonts w:ascii="Arial" w:eastAsia="Calibri" w:hAnsi="Arial" w:cs="Arial"/>
                  <w:color w:val="0000FF"/>
                  <w:sz w:val="20"/>
                </w:rPr>
                <w:t>384.29 Florida legislature</w:t>
              </w:r>
            </w:hyperlink>
            <w:r w:rsidRPr="000F4DCC">
              <w:rPr>
                <w:rFonts w:ascii="Arial" w:eastAsia="Calibri" w:hAnsi="Arial" w:cs="Arial"/>
                <w:sz w:val="20"/>
              </w:rPr>
              <w:t>.</w:t>
            </w:r>
          </w:p>
          <w:p w14:paraId="0546EF74" w14:textId="77777777" w:rsidR="00CB7E5F" w:rsidRPr="000F4DCC" w:rsidRDefault="00CB7E5F" w:rsidP="00CB7E5F">
            <w:pPr>
              <w:spacing w:before="6"/>
              <w:ind w:left="1152"/>
              <w:contextualSpacing/>
              <w:rPr>
                <w:rFonts w:ascii="Arial" w:eastAsia="Calibri" w:hAnsi="Arial" w:cs="Arial"/>
                <w:sz w:val="20"/>
              </w:rPr>
            </w:pPr>
          </w:p>
          <w:p w14:paraId="0D5CEE8A" w14:textId="77777777" w:rsidR="00CB7E5F" w:rsidRPr="000F4DCC" w:rsidRDefault="00CB7E5F" w:rsidP="00CB7E5F">
            <w:pPr>
              <w:numPr>
                <w:ilvl w:val="0"/>
                <w:numId w:val="70"/>
              </w:numPr>
              <w:spacing w:before="6"/>
              <w:contextualSpacing/>
              <w:rPr>
                <w:rFonts w:ascii="Arial" w:eastAsia="Calibri" w:hAnsi="Arial" w:cs="Arial"/>
                <w:sz w:val="20"/>
              </w:rPr>
            </w:pPr>
            <w:r w:rsidRPr="000F4DCC">
              <w:rPr>
                <w:rFonts w:ascii="Arial" w:eastAsia="Calibri" w:hAnsi="Arial" w:cs="Arial"/>
                <w:sz w:val="20"/>
              </w:rPr>
              <w:t>Agency must provide private, confidential office space for seeing clients (e.g., no half-walls or cubicles, all rooms must have doors).</w:t>
            </w:r>
          </w:p>
          <w:p w14:paraId="4137DCDB" w14:textId="77777777" w:rsidR="00CB7E5F" w:rsidRPr="000F4DCC" w:rsidRDefault="00CB7E5F" w:rsidP="00CB7E5F">
            <w:pPr>
              <w:spacing w:before="6" w:line="275" w:lineRule="exact"/>
              <w:ind w:left="500" w:hanging="360"/>
              <w:rPr>
                <w:rFonts w:ascii="Arial" w:hAnsi="Arial" w:cs="Arial"/>
                <w:sz w:val="20"/>
              </w:rPr>
            </w:pPr>
          </w:p>
          <w:p w14:paraId="1720844B" w14:textId="77777777" w:rsidR="00CB7E5F" w:rsidRPr="000F4DCC" w:rsidRDefault="00CB7E5F" w:rsidP="00CB7E5F">
            <w:pPr>
              <w:numPr>
                <w:ilvl w:val="0"/>
                <w:numId w:val="74"/>
              </w:numPr>
              <w:spacing w:before="6"/>
              <w:contextualSpacing/>
              <w:rPr>
                <w:rFonts w:ascii="Arial" w:eastAsia="Calibri" w:hAnsi="Arial" w:cs="Arial"/>
                <w:sz w:val="20"/>
              </w:rPr>
            </w:pPr>
            <w:r w:rsidRPr="000F4DCC">
              <w:rPr>
                <w:rFonts w:ascii="Arial" w:eastAsia="Calibri" w:hAnsi="Arial" w:cs="Arial"/>
                <w:sz w:val="20"/>
              </w:rPr>
              <w:t>Utilization of telehealth technology will be based on client need and will be maintained at the same standard as a client’s face-to-face visit.</w:t>
            </w:r>
          </w:p>
          <w:p w14:paraId="557FF6B4" w14:textId="77777777" w:rsidR="00CB7E5F" w:rsidRPr="000F4DCC" w:rsidRDefault="00CB7E5F" w:rsidP="00CB7E5F">
            <w:pPr>
              <w:spacing w:before="6"/>
              <w:ind w:left="432"/>
              <w:rPr>
                <w:rFonts w:ascii="Arial" w:eastAsia="Calibri" w:hAnsi="Arial" w:cs="Arial"/>
                <w:sz w:val="20"/>
              </w:rPr>
            </w:pPr>
          </w:p>
          <w:p w14:paraId="29283FD8" w14:textId="77777777" w:rsidR="00CB7E5F" w:rsidRPr="000F4DCC" w:rsidRDefault="00CB7E5F" w:rsidP="00CB7E5F">
            <w:pPr>
              <w:numPr>
                <w:ilvl w:val="0"/>
                <w:numId w:val="70"/>
              </w:numPr>
              <w:spacing w:before="6"/>
              <w:contextualSpacing/>
              <w:rPr>
                <w:rFonts w:ascii="Arial" w:eastAsia="Calibri" w:hAnsi="Arial" w:cs="Arial"/>
                <w:sz w:val="20"/>
              </w:rPr>
            </w:pPr>
            <w:r w:rsidRPr="000F4DCC">
              <w:rPr>
                <w:rFonts w:ascii="Arial" w:eastAsia="Calibri" w:hAnsi="Arial" w:cs="Arial"/>
                <w:sz w:val="20"/>
              </w:rPr>
              <w:t>Agency will have all inactivated client records in a confidential locked location for a period stipulated by law.</w:t>
            </w:r>
          </w:p>
          <w:p w14:paraId="0825FCE4" w14:textId="77777777" w:rsidR="00CB7E5F" w:rsidRPr="000F4DCC" w:rsidRDefault="00CB7E5F" w:rsidP="00CB7E5F">
            <w:pPr>
              <w:spacing w:before="6"/>
              <w:ind w:left="432"/>
              <w:rPr>
                <w:rFonts w:ascii="Arial" w:eastAsia="Calibri" w:hAnsi="Arial" w:cs="Arial"/>
                <w:sz w:val="20"/>
              </w:rPr>
            </w:pPr>
          </w:p>
          <w:p w14:paraId="34636BE1" w14:textId="77777777" w:rsidR="00CB7E5F" w:rsidRPr="000F4DCC" w:rsidRDefault="00CB7E5F" w:rsidP="00CB7E5F">
            <w:pPr>
              <w:numPr>
                <w:ilvl w:val="0"/>
                <w:numId w:val="70"/>
              </w:numPr>
              <w:spacing w:before="6"/>
              <w:contextualSpacing/>
              <w:rPr>
                <w:rFonts w:ascii="Arial" w:eastAsia="Calibri" w:hAnsi="Arial" w:cs="Arial"/>
                <w:sz w:val="20"/>
              </w:rPr>
            </w:pPr>
            <w:r w:rsidRPr="000F4DCC">
              <w:rPr>
                <w:rFonts w:ascii="Arial" w:eastAsia="Calibri" w:hAnsi="Arial" w:cs="Arial"/>
                <w:sz w:val="20"/>
              </w:rPr>
              <w:t>Agency will have all activated client records behind two locked doors.</w:t>
            </w:r>
          </w:p>
          <w:p w14:paraId="652E614A" w14:textId="77777777" w:rsidR="00CB7E5F" w:rsidRPr="000F4DCC" w:rsidRDefault="00CB7E5F" w:rsidP="00CB7E5F">
            <w:pPr>
              <w:spacing w:before="6"/>
              <w:ind w:left="432"/>
              <w:rPr>
                <w:rFonts w:ascii="Arial" w:eastAsia="Calibri" w:hAnsi="Arial" w:cs="Arial"/>
                <w:sz w:val="20"/>
              </w:rPr>
            </w:pPr>
          </w:p>
          <w:p w14:paraId="3F5749D2" w14:textId="77777777" w:rsidR="00CB7E5F" w:rsidRPr="000F4DCC" w:rsidRDefault="00CB7E5F" w:rsidP="00CB7E5F">
            <w:pPr>
              <w:numPr>
                <w:ilvl w:val="0"/>
                <w:numId w:val="70"/>
              </w:numPr>
              <w:spacing w:before="6"/>
              <w:contextualSpacing/>
              <w:rPr>
                <w:rFonts w:ascii="Arial" w:eastAsia="Calibri" w:hAnsi="Arial" w:cs="Arial"/>
                <w:sz w:val="20"/>
              </w:rPr>
            </w:pPr>
            <w:r w:rsidRPr="000F4DCC">
              <w:rPr>
                <w:rFonts w:ascii="Arial" w:eastAsia="Calibri" w:hAnsi="Arial" w:cs="Arial"/>
                <w:sz w:val="20"/>
              </w:rPr>
              <w:t>All electronic client data will be encrypted in transit and at rest.</w:t>
            </w:r>
          </w:p>
          <w:p w14:paraId="12B7D362" w14:textId="77777777" w:rsidR="00CB7E5F" w:rsidRPr="000F4DCC" w:rsidRDefault="00CB7E5F" w:rsidP="00CB7E5F">
            <w:pPr>
              <w:spacing w:before="6"/>
              <w:ind w:left="432"/>
              <w:rPr>
                <w:rFonts w:ascii="Arial" w:eastAsia="Calibri" w:hAnsi="Arial" w:cs="Arial"/>
                <w:sz w:val="20"/>
              </w:rPr>
            </w:pPr>
          </w:p>
          <w:p w14:paraId="31352521" w14:textId="77777777" w:rsidR="00CB7E5F" w:rsidRPr="000F4DCC" w:rsidRDefault="00CB7E5F" w:rsidP="00CB7E5F">
            <w:pPr>
              <w:numPr>
                <w:ilvl w:val="0"/>
                <w:numId w:val="70"/>
              </w:numPr>
              <w:spacing w:before="6"/>
              <w:contextualSpacing/>
              <w:rPr>
                <w:rFonts w:ascii="Arial" w:eastAsia="Calibri" w:hAnsi="Arial" w:cs="Arial"/>
                <w:sz w:val="20"/>
              </w:rPr>
            </w:pPr>
            <w:r w:rsidRPr="000F4DCC">
              <w:rPr>
                <w:rFonts w:ascii="Arial" w:eastAsia="Calibri" w:hAnsi="Arial" w:cs="Arial"/>
                <w:sz w:val="20"/>
              </w:rPr>
              <w:t xml:space="preserve">Must include all regulations and policies according to HIPAA and super confidential information policies as stated by the state of Florida. </w:t>
            </w:r>
          </w:p>
          <w:p w14:paraId="5EDE2440" w14:textId="77777777" w:rsidR="00CB7E5F" w:rsidRPr="00CB7E5F" w:rsidRDefault="00CB7E5F" w:rsidP="00CB7E5F">
            <w:pPr>
              <w:spacing w:before="6"/>
              <w:ind w:left="792"/>
              <w:contextualSpacing/>
              <w:rPr>
                <w:rFonts w:ascii="Arial" w:eastAsia="Calibri" w:hAnsi="Arial" w:cs="Arial"/>
                <w:sz w:val="20"/>
                <w:u w:val="single"/>
              </w:rPr>
            </w:pPr>
          </w:p>
        </w:tc>
        <w:tc>
          <w:tcPr>
            <w:tcW w:w="4675" w:type="dxa"/>
            <w:shd w:val="clear" w:color="auto" w:fill="auto"/>
          </w:tcPr>
          <w:p w14:paraId="0B218D1C"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Policy and procedures manual</w:t>
            </w:r>
          </w:p>
          <w:p w14:paraId="212F2731"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Program monitoring/site visit</w:t>
            </w:r>
          </w:p>
          <w:p w14:paraId="28FF493C" w14:textId="77777777" w:rsidR="00CB7E5F" w:rsidRPr="00CB7E5F" w:rsidRDefault="00CB7E5F" w:rsidP="00CB7E5F">
            <w:pPr>
              <w:spacing w:before="6"/>
              <w:rPr>
                <w:rFonts w:ascii="Arial" w:eastAsia="Calibri" w:hAnsi="Arial" w:cs="Arial"/>
                <w:sz w:val="20"/>
                <w:u w:val="single"/>
              </w:rPr>
            </w:pPr>
          </w:p>
        </w:tc>
      </w:tr>
      <w:tr w:rsidR="00CB7E5F" w:rsidRPr="00CB7E5F" w14:paraId="7561C5F7" w14:textId="77777777" w:rsidTr="00A703F3">
        <w:tc>
          <w:tcPr>
            <w:tcW w:w="4675" w:type="dxa"/>
            <w:shd w:val="clear" w:color="auto" w:fill="auto"/>
          </w:tcPr>
          <w:p w14:paraId="4ED83BF5" w14:textId="77777777" w:rsidR="00CB7E5F" w:rsidRPr="000F4DCC" w:rsidRDefault="00CB7E5F" w:rsidP="00CB7E5F">
            <w:pPr>
              <w:spacing w:before="6"/>
              <w:ind w:left="432"/>
              <w:contextualSpacing/>
              <w:rPr>
                <w:rFonts w:ascii="Arial" w:hAnsi="Arial" w:cs="Arial"/>
                <w:sz w:val="20"/>
              </w:rPr>
            </w:pPr>
            <w:r w:rsidRPr="000F4DCC">
              <w:rPr>
                <w:rFonts w:ascii="Arial" w:hAnsi="Arial" w:cs="Arial"/>
                <w:sz w:val="20"/>
              </w:rPr>
              <w:t>B. Agency must have policies and procedures in place that address client grievance procedures and eligibility requirements per federal and state law and local regulations.</w:t>
            </w:r>
          </w:p>
          <w:p w14:paraId="58810649" w14:textId="77777777" w:rsidR="00CB7E5F" w:rsidRPr="00CB7E5F" w:rsidRDefault="00CB7E5F" w:rsidP="00CB7E5F">
            <w:pPr>
              <w:spacing w:before="6"/>
              <w:ind w:left="792"/>
              <w:contextualSpacing/>
              <w:rPr>
                <w:rFonts w:ascii="Arial" w:hAnsi="Arial" w:cs="Arial"/>
                <w:sz w:val="20"/>
                <w:u w:val="single"/>
              </w:rPr>
            </w:pPr>
          </w:p>
          <w:p w14:paraId="68DB0804" w14:textId="77777777" w:rsidR="00CB7E5F" w:rsidRPr="000F4DCC" w:rsidRDefault="00CB7E5F" w:rsidP="00CB7E5F">
            <w:pPr>
              <w:spacing w:before="6"/>
              <w:ind w:left="792"/>
              <w:contextualSpacing/>
              <w:rPr>
                <w:rFonts w:ascii="Arial" w:hAnsi="Arial" w:cs="Arial"/>
                <w:sz w:val="20"/>
              </w:rPr>
            </w:pPr>
            <w:r w:rsidRPr="000F4DCC">
              <w:rPr>
                <w:rFonts w:ascii="Arial" w:hAnsi="Arial" w:cs="Arial"/>
                <w:sz w:val="20"/>
              </w:rPr>
              <w:lastRenderedPageBreak/>
              <w:t xml:space="preserve">If a grievance is not satisfactorily resolved, at the agency level, the client has a right to file a written </w:t>
            </w:r>
            <w:proofErr w:type="gramStart"/>
            <w:r w:rsidRPr="000F4DCC">
              <w:rPr>
                <w:rFonts w:ascii="Arial" w:hAnsi="Arial" w:cs="Arial"/>
                <w:sz w:val="20"/>
              </w:rPr>
              <w:t>grievance,</w:t>
            </w:r>
            <w:proofErr w:type="gramEnd"/>
            <w:r w:rsidRPr="000F4DCC">
              <w:rPr>
                <w:rFonts w:ascii="Arial" w:hAnsi="Arial" w:cs="Arial"/>
                <w:sz w:val="20"/>
              </w:rPr>
              <w:t xml:space="preserve"> within 30 days to the Lead Agency or Recipient office. </w:t>
            </w:r>
          </w:p>
          <w:p w14:paraId="35CF7811" w14:textId="77777777" w:rsidR="00CB7E5F" w:rsidRPr="00CB7E5F" w:rsidRDefault="00CB7E5F" w:rsidP="00CB7E5F">
            <w:pPr>
              <w:spacing w:before="6"/>
              <w:ind w:left="792"/>
              <w:contextualSpacing/>
              <w:rPr>
                <w:rFonts w:ascii="Arial" w:hAnsi="Arial" w:cs="Arial"/>
                <w:sz w:val="20"/>
                <w:u w:val="single"/>
              </w:rPr>
            </w:pPr>
          </w:p>
          <w:p w14:paraId="733DEC41" w14:textId="77777777" w:rsidR="00CB7E5F" w:rsidRPr="000F4DCC" w:rsidRDefault="00CB7E5F" w:rsidP="00CB7E5F">
            <w:pPr>
              <w:spacing w:before="6"/>
              <w:ind w:left="792"/>
              <w:contextualSpacing/>
              <w:rPr>
                <w:rFonts w:ascii="Arial" w:hAnsi="Arial" w:cs="Arial"/>
                <w:sz w:val="20"/>
              </w:rPr>
            </w:pPr>
            <w:r w:rsidRPr="000F4DCC">
              <w:rPr>
                <w:rFonts w:ascii="Arial" w:hAnsi="Arial" w:cs="Arial"/>
                <w:sz w:val="20"/>
              </w:rPr>
              <w:t>The client will be contacted within 10 business days of receipt of written grievance to discuss resolution.</w:t>
            </w:r>
          </w:p>
          <w:p w14:paraId="299D6FC7" w14:textId="77777777" w:rsidR="00CB7E5F" w:rsidRPr="00CB7E5F" w:rsidRDefault="00CB7E5F" w:rsidP="00CB7E5F">
            <w:pPr>
              <w:spacing w:before="6"/>
              <w:contextualSpacing/>
              <w:rPr>
                <w:rFonts w:ascii="Arial" w:hAnsi="Arial" w:cs="Arial"/>
                <w:sz w:val="20"/>
                <w:u w:val="single"/>
              </w:rPr>
            </w:pPr>
          </w:p>
          <w:p w14:paraId="17D5EA01" w14:textId="77777777" w:rsidR="00CB7E5F" w:rsidRPr="000F4DCC" w:rsidRDefault="00CB7E5F" w:rsidP="00CB7E5F">
            <w:pPr>
              <w:spacing w:before="6"/>
              <w:ind w:left="811"/>
              <w:contextualSpacing/>
              <w:rPr>
                <w:rFonts w:ascii="Arial" w:hAnsi="Arial" w:cs="Arial"/>
                <w:sz w:val="20"/>
              </w:rPr>
            </w:pPr>
            <w:r w:rsidRPr="000F4DCC">
              <w:rPr>
                <w:rFonts w:ascii="Arial" w:hAnsi="Arial" w:cs="Arial"/>
                <w:sz w:val="20"/>
              </w:rPr>
              <w:t xml:space="preserve">If resolution is unable to be resolved satisfactorily at the administrator level, then the client will be provided information on further grievance escalation at that time. </w:t>
            </w:r>
          </w:p>
          <w:p w14:paraId="047EF17F" w14:textId="77777777" w:rsidR="00CB7E5F" w:rsidRPr="00CB7E5F" w:rsidRDefault="00CB7E5F" w:rsidP="00CB7E5F">
            <w:pPr>
              <w:spacing w:before="6"/>
              <w:ind w:left="792"/>
              <w:contextualSpacing/>
              <w:rPr>
                <w:rFonts w:ascii="Arial" w:hAnsi="Arial" w:cs="Arial"/>
                <w:sz w:val="20"/>
                <w:u w:val="single"/>
              </w:rPr>
            </w:pPr>
          </w:p>
          <w:p w14:paraId="15035368" w14:textId="7CDD302C" w:rsidR="00CB7E5F" w:rsidRPr="000F4DCC" w:rsidRDefault="00CB7E5F" w:rsidP="00CB7E5F">
            <w:pPr>
              <w:numPr>
                <w:ilvl w:val="0"/>
                <w:numId w:val="66"/>
              </w:numPr>
              <w:spacing w:before="6"/>
              <w:contextualSpacing/>
              <w:rPr>
                <w:rFonts w:ascii="Arial" w:eastAsia="Calibri" w:hAnsi="Arial" w:cs="Arial"/>
                <w:sz w:val="20"/>
              </w:rPr>
            </w:pPr>
            <w:r w:rsidRPr="000F4DCC">
              <w:rPr>
                <w:rFonts w:ascii="Arial" w:eastAsia="Calibri" w:hAnsi="Arial" w:cs="Arial"/>
                <w:sz w:val="20"/>
              </w:rPr>
              <w:t xml:space="preserve">Clients are informed of the client confidentiality policy and grievance policy </w:t>
            </w:r>
            <w:proofErr w:type="gramStart"/>
            <w:r w:rsidRPr="000F4DCC">
              <w:rPr>
                <w:rFonts w:ascii="Arial" w:eastAsia="Calibri" w:hAnsi="Arial" w:cs="Arial"/>
                <w:sz w:val="20"/>
              </w:rPr>
              <w:t>at first</w:t>
            </w:r>
            <w:proofErr w:type="gramEnd"/>
            <w:r w:rsidRPr="000F4DCC">
              <w:rPr>
                <w:rFonts w:ascii="Arial" w:eastAsia="Calibri" w:hAnsi="Arial" w:cs="Arial"/>
                <w:sz w:val="20"/>
              </w:rPr>
              <w:t xml:space="preserve"> </w:t>
            </w:r>
            <w:r w:rsidR="001E1761" w:rsidRPr="000F4DCC">
              <w:rPr>
                <w:rFonts w:ascii="Arial" w:eastAsia="Calibri" w:hAnsi="Arial" w:cs="Arial"/>
                <w:sz w:val="20"/>
              </w:rPr>
              <w:t>visit</w:t>
            </w:r>
            <w:r w:rsidR="000D783D" w:rsidRPr="000F4DCC">
              <w:rPr>
                <w:rFonts w:ascii="Arial" w:eastAsia="Calibri" w:hAnsi="Arial" w:cs="Arial"/>
                <w:sz w:val="20"/>
              </w:rPr>
              <w:t>.</w:t>
            </w:r>
          </w:p>
          <w:p w14:paraId="3BA36E16" w14:textId="77777777" w:rsidR="00CB7E5F" w:rsidRPr="00CB7E5F" w:rsidRDefault="00CB7E5F" w:rsidP="00CB7E5F">
            <w:pPr>
              <w:spacing w:before="6"/>
              <w:ind w:left="792"/>
              <w:contextualSpacing/>
              <w:rPr>
                <w:rFonts w:ascii="Arial" w:hAnsi="Arial" w:cs="Arial"/>
                <w:sz w:val="20"/>
                <w:u w:val="single"/>
              </w:rPr>
            </w:pPr>
          </w:p>
        </w:tc>
        <w:tc>
          <w:tcPr>
            <w:tcW w:w="4675" w:type="dxa"/>
            <w:shd w:val="clear" w:color="auto" w:fill="auto"/>
          </w:tcPr>
          <w:p w14:paraId="07C30967"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lastRenderedPageBreak/>
              <w:t>Grievance procedure posted in visible location.</w:t>
            </w:r>
          </w:p>
          <w:p w14:paraId="604C6BDD"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Policy and procedures manual</w:t>
            </w:r>
          </w:p>
          <w:p w14:paraId="6ED2E702"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Program monitoring/site visit</w:t>
            </w:r>
          </w:p>
          <w:p w14:paraId="2BF51CE2" w14:textId="77777777" w:rsidR="00CB7E5F" w:rsidRPr="000F4DCC" w:rsidRDefault="00CB7E5F" w:rsidP="00CB7E5F">
            <w:pPr>
              <w:spacing w:before="6"/>
              <w:ind w:left="1440"/>
              <w:contextualSpacing/>
              <w:rPr>
                <w:rFonts w:ascii="Arial" w:hAnsi="Arial" w:cs="Arial"/>
                <w:sz w:val="20"/>
              </w:rPr>
            </w:pPr>
          </w:p>
        </w:tc>
      </w:tr>
      <w:tr w:rsidR="00CB7E5F" w:rsidRPr="00CB7E5F" w14:paraId="0A1D93D3" w14:textId="77777777" w:rsidTr="00A703F3">
        <w:tc>
          <w:tcPr>
            <w:tcW w:w="4675" w:type="dxa"/>
            <w:shd w:val="clear" w:color="auto" w:fill="auto"/>
          </w:tcPr>
          <w:p w14:paraId="42F499F4" w14:textId="77777777" w:rsidR="00CB7E5F" w:rsidRPr="000F4DCC" w:rsidRDefault="00CB7E5F" w:rsidP="00CB7E5F">
            <w:pPr>
              <w:spacing w:before="6"/>
              <w:ind w:left="432"/>
              <w:contextualSpacing/>
              <w:rPr>
                <w:rFonts w:ascii="Arial" w:eastAsia="Calibri" w:hAnsi="Arial" w:cs="Arial"/>
                <w:sz w:val="20"/>
              </w:rPr>
            </w:pPr>
            <w:r w:rsidRPr="000F4DCC">
              <w:rPr>
                <w:rFonts w:ascii="Arial" w:eastAsia="Calibri" w:hAnsi="Arial" w:cs="Arial"/>
                <w:sz w:val="20"/>
              </w:rPr>
              <w:t>C. Agency must have a policy and staff training in place that supports cultural and linguistic competency by providing services in a way that is respectful to race, ethnicity, sexual orientation, gender, socioeconomic status, cultural background, disability, and religion.</w:t>
            </w:r>
          </w:p>
          <w:p w14:paraId="3CC2FDFB" w14:textId="77777777" w:rsidR="00CB7E5F" w:rsidRPr="000F4DCC" w:rsidRDefault="00CB7E5F" w:rsidP="00CB7E5F">
            <w:pPr>
              <w:spacing w:before="6"/>
              <w:ind w:left="792"/>
              <w:contextualSpacing/>
              <w:rPr>
                <w:rFonts w:ascii="Arial" w:eastAsia="Calibri" w:hAnsi="Arial" w:cs="Arial"/>
                <w:sz w:val="20"/>
              </w:rPr>
            </w:pPr>
          </w:p>
        </w:tc>
        <w:tc>
          <w:tcPr>
            <w:tcW w:w="4675" w:type="dxa"/>
            <w:shd w:val="clear" w:color="auto" w:fill="auto"/>
          </w:tcPr>
          <w:p w14:paraId="1F9665F2"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Policy and procedures manual</w:t>
            </w:r>
          </w:p>
          <w:p w14:paraId="67D1ADA2"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Program monitoring/site visit</w:t>
            </w:r>
          </w:p>
          <w:p w14:paraId="71FF0CF2"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Training records</w:t>
            </w:r>
          </w:p>
          <w:p w14:paraId="60A08BBC" w14:textId="77777777" w:rsidR="00CB7E5F" w:rsidRPr="00CB7E5F" w:rsidRDefault="00CB7E5F" w:rsidP="00CB7E5F">
            <w:pPr>
              <w:spacing w:before="6"/>
              <w:ind w:left="1440"/>
              <w:contextualSpacing/>
              <w:rPr>
                <w:rFonts w:ascii="Arial" w:eastAsia="Calibri" w:hAnsi="Arial" w:cs="Arial"/>
                <w:sz w:val="20"/>
                <w:u w:val="single"/>
              </w:rPr>
            </w:pPr>
          </w:p>
        </w:tc>
      </w:tr>
      <w:tr w:rsidR="00CB7E5F" w:rsidRPr="00CB7E5F" w14:paraId="0452FEEE" w14:textId="77777777" w:rsidTr="00A703F3">
        <w:tc>
          <w:tcPr>
            <w:tcW w:w="9350" w:type="dxa"/>
            <w:gridSpan w:val="2"/>
            <w:shd w:val="clear" w:color="auto" w:fill="4472C4" w:themeFill="accent1"/>
          </w:tcPr>
          <w:p w14:paraId="2BBCC80A" w14:textId="77777777" w:rsidR="00CB7E5F" w:rsidRPr="00CB7E5F" w:rsidRDefault="00CB7E5F" w:rsidP="00CB7E5F">
            <w:pPr>
              <w:spacing w:before="6"/>
              <w:rPr>
                <w:rFonts w:ascii="Arial" w:hAnsi="Arial" w:cs="Arial"/>
                <w:color w:val="FFFFFF"/>
                <w:sz w:val="20"/>
                <w:u w:val="single"/>
              </w:rPr>
            </w:pPr>
            <w:r w:rsidRPr="00CB7E5F">
              <w:rPr>
                <w:rFonts w:ascii="Arial" w:hAnsi="Arial" w:cs="Arial"/>
                <w:b/>
                <w:color w:val="FFFFFF"/>
                <w:sz w:val="20"/>
                <w:u w:val="single"/>
              </w:rPr>
              <w:t xml:space="preserve">II. Client Rights and Responsibilities </w:t>
            </w:r>
          </w:p>
        </w:tc>
      </w:tr>
      <w:tr w:rsidR="00CB7E5F" w:rsidRPr="00CB7E5F" w14:paraId="378B2425" w14:textId="77777777" w:rsidTr="00A703F3">
        <w:trPr>
          <w:trHeight w:val="233"/>
        </w:trPr>
        <w:tc>
          <w:tcPr>
            <w:tcW w:w="4675" w:type="dxa"/>
            <w:shd w:val="clear" w:color="auto" w:fill="auto"/>
          </w:tcPr>
          <w:p w14:paraId="7F0A9506" w14:textId="77777777" w:rsidR="00CB7E5F" w:rsidRPr="00CB7E5F" w:rsidRDefault="00CB7E5F" w:rsidP="00CB7E5F">
            <w:pPr>
              <w:spacing w:before="6"/>
              <w:jc w:val="center"/>
              <w:rPr>
                <w:rFonts w:ascii="Arial" w:eastAsia="Calibri" w:hAnsi="Arial" w:cs="Arial"/>
                <w:sz w:val="20"/>
                <w:u w:val="single"/>
              </w:rPr>
            </w:pPr>
            <w:r w:rsidRPr="00CB7E5F">
              <w:rPr>
                <w:rFonts w:ascii="Arial" w:eastAsia="Calibri" w:hAnsi="Arial" w:cs="Arial"/>
                <w:b/>
                <w:sz w:val="20"/>
                <w:u w:val="single"/>
              </w:rPr>
              <w:t>Standard</w:t>
            </w:r>
          </w:p>
        </w:tc>
        <w:tc>
          <w:tcPr>
            <w:tcW w:w="4675" w:type="dxa"/>
            <w:shd w:val="clear" w:color="auto" w:fill="auto"/>
          </w:tcPr>
          <w:p w14:paraId="5403F998" w14:textId="77777777" w:rsidR="00CB7E5F" w:rsidRPr="00CB7E5F" w:rsidRDefault="00CB7E5F" w:rsidP="00CB7E5F">
            <w:pPr>
              <w:spacing w:before="6"/>
              <w:jc w:val="center"/>
              <w:rPr>
                <w:rFonts w:ascii="Arial" w:eastAsia="Calibri" w:hAnsi="Arial" w:cs="Arial"/>
                <w:sz w:val="20"/>
                <w:u w:val="single"/>
              </w:rPr>
            </w:pPr>
            <w:r w:rsidRPr="00CB7E5F">
              <w:rPr>
                <w:rFonts w:ascii="Arial" w:eastAsia="Calibri" w:hAnsi="Arial" w:cs="Arial"/>
                <w:b/>
                <w:sz w:val="20"/>
                <w:u w:val="single"/>
              </w:rPr>
              <w:t>Measure</w:t>
            </w:r>
          </w:p>
        </w:tc>
      </w:tr>
      <w:tr w:rsidR="00CB7E5F" w:rsidRPr="00CB7E5F" w14:paraId="0BBF10DF" w14:textId="77777777" w:rsidTr="00A703F3">
        <w:trPr>
          <w:trHeight w:val="977"/>
        </w:trPr>
        <w:tc>
          <w:tcPr>
            <w:tcW w:w="4675" w:type="dxa"/>
            <w:shd w:val="clear" w:color="auto" w:fill="auto"/>
          </w:tcPr>
          <w:p w14:paraId="6FF676CE" w14:textId="77777777" w:rsidR="00CB7E5F" w:rsidRPr="000F4DCC" w:rsidRDefault="00CB7E5F" w:rsidP="00CB7E5F">
            <w:pPr>
              <w:spacing w:before="6"/>
              <w:ind w:left="432"/>
              <w:contextualSpacing/>
              <w:rPr>
                <w:rFonts w:ascii="Arial" w:hAnsi="Arial" w:cs="Arial"/>
                <w:sz w:val="20"/>
              </w:rPr>
            </w:pPr>
            <w:r w:rsidRPr="000F4DCC">
              <w:rPr>
                <w:rFonts w:ascii="Arial" w:hAnsi="Arial" w:cs="Arial"/>
                <w:sz w:val="20"/>
              </w:rPr>
              <w:t xml:space="preserve">A. Each agency must maintain their own client rights and responsibilities protocols and documentation.    </w:t>
            </w:r>
          </w:p>
        </w:tc>
        <w:tc>
          <w:tcPr>
            <w:tcW w:w="4675" w:type="dxa"/>
            <w:shd w:val="clear" w:color="auto" w:fill="auto"/>
          </w:tcPr>
          <w:p w14:paraId="5D38B518" w14:textId="77777777" w:rsidR="00CB7E5F" w:rsidRPr="000F4DCC" w:rsidRDefault="00CB7E5F" w:rsidP="00CB7E5F">
            <w:pPr>
              <w:numPr>
                <w:ilvl w:val="0"/>
                <w:numId w:val="1"/>
              </w:numPr>
              <w:spacing w:before="6"/>
              <w:contextualSpacing/>
              <w:rPr>
                <w:rFonts w:ascii="Arial" w:eastAsia="Calibri" w:hAnsi="Arial" w:cs="Arial"/>
                <w:sz w:val="20"/>
              </w:rPr>
            </w:pPr>
            <w:r w:rsidRPr="000F4DCC">
              <w:rPr>
                <w:rFonts w:ascii="Arial" w:eastAsia="Calibri" w:hAnsi="Arial" w:cs="Arial"/>
                <w:sz w:val="20"/>
              </w:rPr>
              <w:t>Policy and procedures manual</w:t>
            </w:r>
          </w:p>
          <w:p w14:paraId="63884816"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Client record</w:t>
            </w:r>
          </w:p>
          <w:p w14:paraId="7E42632F" w14:textId="77777777" w:rsidR="00CB7E5F" w:rsidRPr="000F4DCC" w:rsidRDefault="00CB7E5F" w:rsidP="00CB7E5F">
            <w:pPr>
              <w:numPr>
                <w:ilvl w:val="0"/>
                <w:numId w:val="1"/>
              </w:numPr>
              <w:spacing w:before="6"/>
              <w:contextualSpacing/>
              <w:rPr>
                <w:rFonts w:ascii="Arial" w:eastAsia="Calibri" w:hAnsi="Arial" w:cs="Arial"/>
                <w:sz w:val="20"/>
              </w:rPr>
            </w:pPr>
            <w:r w:rsidRPr="000F4DCC">
              <w:rPr>
                <w:rFonts w:ascii="Arial" w:eastAsia="Calibri" w:hAnsi="Arial" w:cs="Arial"/>
                <w:sz w:val="20"/>
              </w:rPr>
              <w:t>Program monitoring/site visit</w:t>
            </w:r>
          </w:p>
          <w:p w14:paraId="53E3F131" w14:textId="77777777" w:rsidR="00CB7E5F" w:rsidRPr="00CB7E5F" w:rsidRDefault="00CB7E5F" w:rsidP="00CB7E5F">
            <w:pPr>
              <w:spacing w:before="6"/>
              <w:contextualSpacing/>
              <w:rPr>
                <w:rFonts w:ascii="Arial" w:eastAsia="Calibri" w:hAnsi="Arial" w:cs="Arial"/>
                <w:sz w:val="20"/>
                <w:u w:val="single"/>
              </w:rPr>
            </w:pPr>
          </w:p>
          <w:p w14:paraId="6AA8CD06" w14:textId="77777777" w:rsidR="00CB7E5F" w:rsidRPr="00CB7E5F" w:rsidRDefault="00CB7E5F" w:rsidP="00CB7E5F">
            <w:pPr>
              <w:spacing w:before="6"/>
              <w:contextualSpacing/>
              <w:rPr>
                <w:rFonts w:ascii="Arial" w:eastAsia="Calibri" w:hAnsi="Arial" w:cs="Arial"/>
                <w:sz w:val="20"/>
                <w:u w:val="single"/>
              </w:rPr>
            </w:pPr>
          </w:p>
          <w:p w14:paraId="68CE526B" w14:textId="77777777" w:rsidR="00CB7E5F" w:rsidRPr="00CB7E5F" w:rsidRDefault="00CB7E5F" w:rsidP="00CB7E5F">
            <w:pPr>
              <w:spacing w:before="6"/>
              <w:contextualSpacing/>
              <w:rPr>
                <w:rFonts w:ascii="Arial" w:eastAsia="Calibri" w:hAnsi="Arial" w:cs="Arial"/>
                <w:sz w:val="20"/>
                <w:u w:val="single"/>
              </w:rPr>
            </w:pPr>
          </w:p>
          <w:p w14:paraId="4E3CBAA5" w14:textId="77777777" w:rsidR="00CB7E5F" w:rsidRPr="00CB7E5F" w:rsidRDefault="00CB7E5F" w:rsidP="00CB7E5F">
            <w:pPr>
              <w:spacing w:before="6"/>
              <w:contextualSpacing/>
              <w:rPr>
                <w:rFonts w:ascii="Arial" w:eastAsia="Calibri" w:hAnsi="Arial" w:cs="Arial"/>
                <w:sz w:val="20"/>
                <w:u w:val="single"/>
              </w:rPr>
            </w:pPr>
          </w:p>
          <w:p w14:paraId="0AD13BBD" w14:textId="77777777" w:rsidR="00CB7E5F" w:rsidRPr="00CB7E5F" w:rsidRDefault="00CB7E5F" w:rsidP="00CB7E5F">
            <w:pPr>
              <w:spacing w:before="6"/>
              <w:ind w:left="1440"/>
              <w:contextualSpacing/>
              <w:rPr>
                <w:rFonts w:ascii="Arial" w:eastAsia="Calibri" w:hAnsi="Arial" w:cs="Arial"/>
                <w:sz w:val="20"/>
                <w:u w:val="single"/>
              </w:rPr>
            </w:pPr>
          </w:p>
          <w:p w14:paraId="17ED7570" w14:textId="77777777" w:rsidR="00CB7E5F" w:rsidRPr="00CB7E5F" w:rsidRDefault="00CB7E5F" w:rsidP="00CB7E5F">
            <w:pPr>
              <w:spacing w:before="6"/>
              <w:ind w:left="1440"/>
              <w:contextualSpacing/>
              <w:rPr>
                <w:rFonts w:ascii="Arial" w:eastAsia="Calibri" w:hAnsi="Arial" w:cs="Arial"/>
                <w:sz w:val="20"/>
                <w:u w:val="single"/>
              </w:rPr>
            </w:pPr>
          </w:p>
        </w:tc>
      </w:tr>
      <w:tr w:rsidR="00CB7E5F" w:rsidRPr="00CB7E5F" w14:paraId="0E5E1E19" w14:textId="77777777" w:rsidTr="00A703F3">
        <w:tc>
          <w:tcPr>
            <w:tcW w:w="9350" w:type="dxa"/>
            <w:gridSpan w:val="2"/>
            <w:shd w:val="clear" w:color="auto" w:fill="4472C4" w:themeFill="accent1"/>
          </w:tcPr>
          <w:p w14:paraId="3BF703EB" w14:textId="77777777" w:rsidR="00CB7E5F" w:rsidRPr="00CB7E5F" w:rsidRDefault="00CB7E5F" w:rsidP="00CB7E5F">
            <w:pPr>
              <w:spacing w:before="6"/>
              <w:rPr>
                <w:rFonts w:ascii="Arial" w:hAnsi="Arial" w:cs="Arial"/>
                <w:b/>
                <w:color w:val="FFFFFF"/>
                <w:sz w:val="20"/>
                <w:u w:val="single"/>
              </w:rPr>
            </w:pPr>
            <w:r w:rsidRPr="00CB7E5F">
              <w:rPr>
                <w:rFonts w:ascii="Arial" w:hAnsi="Arial" w:cs="Arial"/>
                <w:b/>
                <w:color w:val="FFFFFF"/>
                <w:sz w:val="20"/>
                <w:u w:val="single"/>
              </w:rPr>
              <w:t>III. Early Intervention Services</w:t>
            </w:r>
          </w:p>
        </w:tc>
      </w:tr>
      <w:tr w:rsidR="00CB7E5F" w:rsidRPr="00CB7E5F" w14:paraId="1CB1E949" w14:textId="77777777" w:rsidTr="00A703F3">
        <w:tc>
          <w:tcPr>
            <w:tcW w:w="4675" w:type="dxa"/>
            <w:shd w:val="clear" w:color="auto" w:fill="auto"/>
          </w:tcPr>
          <w:p w14:paraId="4BB562BF" w14:textId="77777777" w:rsidR="00CB7E5F" w:rsidRPr="00CB7E5F" w:rsidRDefault="00CB7E5F" w:rsidP="00CB7E5F">
            <w:pPr>
              <w:spacing w:before="6"/>
              <w:jc w:val="center"/>
              <w:rPr>
                <w:rFonts w:ascii="Arial" w:hAnsi="Arial" w:cs="Arial"/>
                <w:b/>
                <w:sz w:val="20"/>
                <w:u w:val="single"/>
              </w:rPr>
            </w:pPr>
            <w:r w:rsidRPr="00CB7E5F">
              <w:rPr>
                <w:rFonts w:ascii="Arial" w:hAnsi="Arial" w:cs="Arial"/>
                <w:b/>
                <w:sz w:val="20"/>
                <w:u w:val="single"/>
              </w:rPr>
              <w:t>Standard</w:t>
            </w:r>
          </w:p>
        </w:tc>
        <w:tc>
          <w:tcPr>
            <w:tcW w:w="4675" w:type="dxa"/>
            <w:shd w:val="clear" w:color="auto" w:fill="auto"/>
          </w:tcPr>
          <w:p w14:paraId="089A2609" w14:textId="77777777" w:rsidR="00CB7E5F" w:rsidRPr="00CB7E5F" w:rsidRDefault="00CB7E5F" w:rsidP="00CB7E5F">
            <w:pPr>
              <w:spacing w:before="6"/>
              <w:jc w:val="center"/>
              <w:rPr>
                <w:rFonts w:ascii="Arial" w:hAnsi="Arial" w:cs="Arial"/>
                <w:b/>
                <w:sz w:val="20"/>
                <w:u w:val="single"/>
              </w:rPr>
            </w:pPr>
            <w:r w:rsidRPr="00CB7E5F">
              <w:rPr>
                <w:rFonts w:ascii="Arial" w:hAnsi="Arial" w:cs="Arial"/>
                <w:b/>
                <w:sz w:val="20"/>
                <w:u w:val="single"/>
              </w:rPr>
              <w:t>Measure</w:t>
            </w:r>
          </w:p>
        </w:tc>
      </w:tr>
      <w:tr w:rsidR="00CB7E5F" w:rsidRPr="00CB7E5F" w14:paraId="17CD80BF" w14:textId="77777777" w:rsidTr="00A703F3">
        <w:tc>
          <w:tcPr>
            <w:tcW w:w="4675" w:type="dxa"/>
            <w:shd w:val="clear" w:color="auto" w:fill="auto"/>
          </w:tcPr>
          <w:p w14:paraId="704F49F7" w14:textId="77777777" w:rsidR="00CB7E5F" w:rsidRPr="00CB7E5F" w:rsidRDefault="00CB7E5F" w:rsidP="00CB7E5F">
            <w:pPr>
              <w:spacing w:before="6" w:line="275" w:lineRule="exact"/>
              <w:ind w:left="810" w:hanging="360"/>
              <w:rPr>
                <w:rFonts w:ascii="Arial" w:hAnsi="Arial" w:cs="Arial"/>
                <w:sz w:val="20"/>
                <w:u w:val="single"/>
              </w:rPr>
            </w:pPr>
          </w:p>
        </w:tc>
        <w:tc>
          <w:tcPr>
            <w:tcW w:w="4675" w:type="dxa"/>
            <w:shd w:val="clear" w:color="auto" w:fill="auto"/>
          </w:tcPr>
          <w:p w14:paraId="2CD58EA1" w14:textId="77777777" w:rsidR="00CB7E5F" w:rsidRPr="00CB7E5F" w:rsidRDefault="00CB7E5F" w:rsidP="00CB7E5F">
            <w:pPr>
              <w:spacing w:before="6"/>
              <w:ind w:left="1440"/>
              <w:contextualSpacing/>
              <w:rPr>
                <w:rFonts w:ascii="Arial" w:eastAsia="Calibri" w:hAnsi="Arial" w:cs="Arial"/>
                <w:sz w:val="20"/>
                <w:u w:val="single"/>
              </w:rPr>
            </w:pPr>
          </w:p>
        </w:tc>
      </w:tr>
      <w:tr w:rsidR="00CB7E5F" w:rsidRPr="00CB7E5F" w14:paraId="23797366" w14:textId="77777777" w:rsidTr="00A703F3">
        <w:tc>
          <w:tcPr>
            <w:tcW w:w="4675" w:type="dxa"/>
            <w:shd w:val="clear" w:color="auto" w:fill="auto"/>
          </w:tcPr>
          <w:p w14:paraId="41D0D316" w14:textId="77777777" w:rsidR="00CB7E5F" w:rsidRPr="000F4DCC" w:rsidRDefault="00CB7E5F" w:rsidP="00CB7E5F">
            <w:pPr>
              <w:spacing w:before="6"/>
              <w:ind w:left="420"/>
              <w:rPr>
                <w:rFonts w:ascii="Arial" w:hAnsi="Arial" w:cs="Arial"/>
                <w:sz w:val="20"/>
              </w:rPr>
            </w:pPr>
            <w:r w:rsidRPr="000F4DCC">
              <w:rPr>
                <w:rFonts w:ascii="Arial" w:hAnsi="Arial" w:cs="Arial"/>
                <w:sz w:val="20"/>
              </w:rPr>
              <w:t>A Staff providing Early Intervention services (EIS) will attend appropriate training:</w:t>
            </w:r>
          </w:p>
          <w:p w14:paraId="033ED993" w14:textId="77777777" w:rsidR="00CB7E5F" w:rsidRPr="00CB7E5F" w:rsidRDefault="00CB7E5F" w:rsidP="00CB7E5F">
            <w:pPr>
              <w:spacing w:before="6"/>
              <w:ind w:left="420"/>
              <w:rPr>
                <w:rFonts w:ascii="Arial" w:hAnsi="Arial" w:cs="Arial"/>
                <w:sz w:val="20"/>
                <w:u w:val="single"/>
              </w:rPr>
            </w:pPr>
          </w:p>
          <w:p w14:paraId="1D2D8311" w14:textId="77777777" w:rsidR="00CB7E5F" w:rsidRPr="000F4DCC" w:rsidRDefault="00CB7E5F" w:rsidP="00CB7E5F">
            <w:pPr>
              <w:spacing w:before="6"/>
              <w:ind w:left="420"/>
              <w:rPr>
                <w:rFonts w:ascii="Arial" w:hAnsi="Arial" w:cs="Arial"/>
                <w:sz w:val="20"/>
              </w:rPr>
            </w:pPr>
            <w:r w:rsidRPr="000F4DCC">
              <w:rPr>
                <w:rFonts w:ascii="Arial" w:hAnsi="Arial" w:cs="Arial"/>
                <w:sz w:val="20"/>
              </w:rPr>
              <w:t xml:space="preserve"> EIS staff will have completed a training </w:t>
            </w:r>
            <w:proofErr w:type="gramStart"/>
            <w:r w:rsidRPr="000F4DCC">
              <w:rPr>
                <w:rFonts w:ascii="Arial" w:hAnsi="Arial" w:cs="Arial"/>
                <w:sz w:val="20"/>
              </w:rPr>
              <w:t>plan;</w:t>
            </w:r>
            <w:proofErr w:type="gramEnd"/>
            <w:r w:rsidRPr="000F4DCC">
              <w:rPr>
                <w:rFonts w:ascii="Arial" w:hAnsi="Arial" w:cs="Arial"/>
                <w:sz w:val="20"/>
              </w:rPr>
              <w:t xml:space="preserve"> which includes, at a minimum, HIV 501 training.</w:t>
            </w:r>
          </w:p>
          <w:p w14:paraId="7609F286" w14:textId="77777777" w:rsidR="00CB7E5F" w:rsidRPr="00CB7E5F" w:rsidRDefault="00CB7E5F" w:rsidP="00CB7E5F">
            <w:pPr>
              <w:spacing w:before="6"/>
              <w:ind w:left="1220"/>
              <w:rPr>
                <w:rFonts w:ascii="Arial" w:hAnsi="Arial" w:cs="Arial"/>
                <w:sz w:val="20"/>
                <w:u w:val="single"/>
              </w:rPr>
            </w:pPr>
          </w:p>
          <w:p w14:paraId="76A9FD3B" w14:textId="77777777" w:rsidR="00CB7E5F" w:rsidRPr="000F4DCC" w:rsidRDefault="00CB7E5F" w:rsidP="00CB7E5F">
            <w:pPr>
              <w:spacing w:before="6"/>
              <w:ind w:left="420" w:hanging="420"/>
              <w:rPr>
                <w:rFonts w:ascii="Arial" w:hAnsi="Arial" w:cs="Arial"/>
                <w:sz w:val="20"/>
              </w:rPr>
            </w:pPr>
            <w:r w:rsidRPr="000F4DCC">
              <w:rPr>
                <w:rFonts w:ascii="Arial" w:hAnsi="Arial" w:cs="Arial"/>
                <w:sz w:val="20"/>
              </w:rPr>
              <w:t xml:space="preserve">        Agency will have a written training plan for EIS staff.</w:t>
            </w:r>
          </w:p>
        </w:tc>
        <w:tc>
          <w:tcPr>
            <w:tcW w:w="4675" w:type="dxa"/>
            <w:shd w:val="clear" w:color="auto" w:fill="auto"/>
          </w:tcPr>
          <w:p w14:paraId="7264B8B1"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eastAsia="Calibri" w:hAnsi="Arial" w:cs="Arial"/>
                <w:sz w:val="20"/>
              </w:rPr>
              <w:t>Written procedures and/or documentation on file as examined by the Recipient/Lead Agency.</w:t>
            </w:r>
          </w:p>
          <w:p w14:paraId="1D0E4CAC"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eastAsia="Calibri" w:hAnsi="Arial" w:cs="Arial"/>
                <w:spacing w:val="1"/>
                <w:sz w:val="20"/>
              </w:rPr>
              <w:t xml:space="preserve"> </w:t>
            </w:r>
            <w:r w:rsidRPr="000F4DCC">
              <w:rPr>
                <w:rFonts w:ascii="Arial" w:hAnsi="Arial" w:cs="Arial"/>
                <w:sz w:val="20"/>
              </w:rPr>
              <w:t>Training records</w:t>
            </w:r>
          </w:p>
          <w:p w14:paraId="48A02B64" w14:textId="77777777" w:rsidR="00CB7E5F" w:rsidRPr="000F4DCC" w:rsidRDefault="00CB7E5F" w:rsidP="00CB7E5F">
            <w:pPr>
              <w:spacing w:before="6"/>
              <w:ind w:left="822" w:right="303" w:hanging="720"/>
              <w:rPr>
                <w:rFonts w:ascii="Arial" w:eastAsia="Calibri" w:hAnsi="Arial" w:cs="Arial"/>
                <w:spacing w:val="1"/>
                <w:sz w:val="20"/>
              </w:rPr>
            </w:pPr>
          </w:p>
          <w:p w14:paraId="43AD6B0D" w14:textId="77777777" w:rsidR="00CB7E5F" w:rsidRPr="000F4DCC" w:rsidRDefault="00CB7E5F" w:rsidP="00CB7E5F">
            <w:pPr>
              <w:numPr>
                <w:ilvl w:val="0"/>
                <w:numId w:val="1"/>
              </w:numPr>
              <w:spacing w:before="6"/>
              <w:contextualSpacing/>
              <w:rPr>
                <w:rFonts w:ascii="Arial" w:eastAsia="Calibri" w:hAnsi="Arial" w:cs="Arial"/>
                <w:sz w:val="20"/>
              </w:rPr>
            </w:pPr>
            <w:r w:rsidRPr="000F4DCC">
              <w:rPr>
                <w:rFonts w:ascii="Arial" w:eastAsia="Calibri" w:hAnsi="Arial" w:cs="Arial"/>
                <w:sz w:val="20"/>
              </w:rPr>
              <w:t>Program monitoring/site visit</w:t>
            </w:r>
          </w:p>
          <w:p w14:paraId="6EF0B5C0" w14:textId="77777777" w:rsidR="00CB7E5F" w:rsidRPr="00CB7E5F" w:rsidRDefault="00CB7E5F" w:rsidP="00CB7E5F">
            <w:pPr>
              <w:spacing w:before="6"/>
              <w:ind w:left="720"/>
              <w:contextualSpacing/>
              <w:rPr>
                <w:rFonts w:ascii="Arial" w:eastAsia="Calibri" w:hAnsi="Arial" w:cs="Arial"/>
                <w:sz w:val="20"/>
                <w:u w:val="single"/>
              </w:rPr>
            </w:pPr>
          </w:p>
        </w:tc>
      </w:tr>
      <w:tr w:rsidR="00CB7E5F" w:rsidRPr="00CB7E5F" w14:paraId="6A206FFA" w14:textId="77777777" w:rsidTr="00A703F3">
        <w:tc>
          <w:tcPr>
            <w:tcW w:w="4675" w:type="dxa"/>
            <w:shd w:val="clear" w:color="auto" w:fill="auto"/>
          </w:tcPr>
          <w:p w14:paraId="054CD238" w14:textId="77777777" w:rsidR="00CB7E5F" w:rsidRPr="000F4DCC" w:rsidRDefault="00CB7E5F" w:rsidP="00CB7E5F">
            <w:pPr>
              <w:numPr>
                <w:ilvl w:val="0"/>
                <w:numId w:val="7"/>
              </w:numPr>
              <w:spacing w:before="6" w:line="275" w:lineRule="exact"/>
              <w:rPr>
                <w:rFonts w:ascii="Arial" w:hAnsi="Arial" w:cs="Arial"/>
                <w:sz w:val="20"/>
              </w:rPr>
            </w:pPr>
            <w:r w:rsidRPr="000F4DCC">
              <w:rPr>
                <w:rFonts w:ascii="Arial" w:hAnsi="Arial" w:cs="Arial"/>
                <w:sz w:val="20"/>
              </w:rPr>
              <w:t>Agencies will provide HIV testing and targeted counseling, when contracted to do so.</w:t>
            </w:r>
          </w:p>
          <w:p w14:paraId="6F2970BA" w14:textId="77777777" w:rsidR="00CB7E5F" w:rsidRPr="00CB7E5F" w:rsidRDefault="00CB7E5F" w:rsidP="00CB7E5F">
            <w:pPr>
              <w:spacing w:before="6"/>
              <w:rPr>
                <w:rFonts w:ascii="Arial" w:hAnsi="Arial" w:cs="Arial"/>
                <w:sz w:val="20"/>
                <w:u w:val="single"/>
              </w:rPr>
            </w:pPr>
          </w:p>
          <w:p w14:paraId="70067D76" w14:textId="092C718E" w:rsidR="00CB7E5F" w:rsidRPr="001A5624" w:rsidRDefault="00CB7E5F" w:rsidP="001A5624">
            <w:pPr>
              <w:spacing w:before="6"/>
              <w:ind w:left="330" w:hanging="330"/>
              <w:rPr>
                <w:rFonts w:ascii="Arial" w:hAnsi="Arial" w:cs="Arial"/>
                <w:sz w:val="20"/>
              </w:rPr>
            </w:pPr>
            <w:r w:rsidRPr="000F4DCC">
              <w:rPr>
                <w:rFonts w:ascii="Arial" w:eastAsia="Calibri" w:hAnsi="Arial" w:cs="Arial"/>
                <w:sz w:val="20"/>
              </w:rPr>
              <w:lastRenderedPageBreak/>
              <w:t xml:space="preserve">       P</w:t>
            </w:r>
            <w:r w:rsidRPr="000F4DCC">
              <w:rPr>
                <w:rFonts w:ascii="Arial" w:eastAsia="Calibri" w:hAnsi="Arial" w:cs="Arial"/>
                <w:spacing w:val="-1"/>
                <w:sz w:val="20"/>
              </w:rPr>
              <w:t>r</w:t>
            </w:r>
            <w:r w:rsidRPr="000F4DCC">
              <w:rPr>
                <w:rFonts w:ascii="Arial" w:eastAsia="Calibri" w:hAnsi="Arial" w:cs="Arial"/>
                <w:sz w:val="20"/>
              </w:rPr>
              <w:t>ovi</w:t>
            </w:r>
            <w:r w:rsidRPr="000F4DCC">
              <w:rPr>
                <w:rFonts w:ascii="Arial" w:eastAsia="Calibri" w:hAnsi="Arial" w:cs="Arial"/>
                <w:spacing w:val="-1"/>
                <w:sz w:val="20"/>
              </w:rPr>
              <w:t>s</w:t>
            </w:r>
            <w:r w:rsidRPr="000F4DCC">
              <w:rPr>
                <w:rFonts w:ascii="Arial" w:eastAsia="Calibri" w:hAnsi="Arial" w:cs="Arial"/>
                <w:sz w:val="20"/>
              </w:rPr>
              <w:t xml:space="preserve">ion of </w:t>
            </w:r>
            <w:r w:rsidRPr="000F4DCC">
              <w:rPr>
                <w:rFonts w:ascii="Arial" w:eastAsia="Calibri" w:hAnsi="Arial" w:cs="Arial"/>
                <w:spacing w:val="-1"/>
                <w:sz w:val="20"/>
              </w:rPr>
              <w:t>H</w:t>
            </w:r>
            <w:r w:rsidRPr="000F4DCC">
              <w:rPr>
                <w:rFonts w:ascii="Arial" w:eastAsia="Calibri" w:hAnsi="Arial" w:cs="Arial"/>
                <w:sz w:val="20"/>
              </w:rPr>
              <w:t>IV</w:t>
            </w:r>
            <w:r w:rsidRPr="000F4DCC">
              <w:rPr>
                <w:rFonts w:ascii="Arial" w:eastAsia="Calibri" w:hAnsi="Arial" w:cs="Arial"/>
                <w:spacing w:val="1"/>
                <w:sz w:val="20"/>
              </w:rPr>
              <w:t xml:space="preserve"> t</w:t>
            </w:r>
            <w:r w:rsidRPr="000F4DCC">
              <w:rPr>
                <w:rFonts w:ascii="Arial" w:eastAsia="Calibri" w:hAnsi="Arial" w:cs="Arial"/>
                <w:sz w:val="20"/>
              </w:rPr>
              <w:t>e</w:t>
            </w:r>
            <w:r w:rsidRPr="000F4DCC">
              <w:rPr>
                <w:rFonts w:ascii="Arial" w:eastAsia="Calibri" w:hAnsi="Arial" w:cs="Arial"/>
                <w:spacing w:val="-2"/>
                <w:sz w:val="20"/>
              </w:rPr>
              <w:t>s</w:t>
            </w:r>
            <w:r w:rsidRPr="000F4DCC">
              <w:rPr>
                <w:rFonts w:ascii="Arial" w:eastAsia="Calibri" w:hAnsi="Arial" w:cs="Arial"/>
                <w:spacing w:val="1"/>
                <w:sz w:val="20"/>
              </w:rPr>
              <w:t>t</w:t>
            </w:r>
            <w:r w:rsidRPr="000F4DCC">
              <w:rPr>
                <w:rFonts w:ascii="Arial" w:eastAsia="Calibri" w:hAnsi="Arial" w:cs="Arial"/>
                <w:spacing w:val="-2"/>
                <w:sz w:val="20"/>
              </w:rPr>
              <w:t>i</w:t>
            </w:r>
            <w:r w:rsidRPr="000F4DCC">
              <w:rPr>
                <w:rFonts w:ascii="Arial" w:eastAsia="Calibri" w:hAnsi="Arial" w:cs="Arial"/>
                <w:spacing w:val="1"/>
                <w:sz w:val="20"/>
              </w:rPr>
              <w:t>n</w:t>
            </w:r>
            <w:r w:rsidRPr="000F4DCC">
              <w:rPr>
                <w:rFonts w:ascii="Arial" w:eastAsia="Calibri" w:hAnsi="Arial" w:cs="Arial"/>
                <w:sz w:val="20"/>
              </w:rPr>
              <w:t>g</w:t>
            </w:r>
            <w:r w:rsidRPr="000F4DCC">
              <w:rPr>
                <w:rFonts w:ascii="Arial" w:eastAsia="Calibri" w:hAnsi="Arial" w:cs="Arial"/>
                <w:spacing w:val="1"/>
                <w:sz w:val="20"/>
              </w:rPr>
              <w:t xml:space="preserve"> </w:t>
            </w:r>
            <w:r w:rsidRPr="000F4DCC">
              <w:rPr>
                <w:rFonts w:ascii="Arial" w:eastAsia="Calibri" w:hAnsi="Arial" w:cs="Arial"/>
                <w:sz w:val="20"/>
              </w:rPr>
              <w:t>is</w:t>
            </w:r>
            <w:r w:rsidRPr="000F4DCC">
              <w:rPr>
                <w:rFonts w:ascii="Arial" w:eastAsia="Calibri" w:hAnsi="Arial" w:cs="Arial"/>
                <w:spacing w:val="-2"/>
                <w:sz w:val="20"/>
              </w:rPr>
              <w:t xml:space="preserve"> </w:t>
            </w:r>
            <w:r w:rsidRPr="000F4DCC">
              <w:rPr>
                <w:rFonts w:ascii="Arial" w:eastAsia="Calibri" w:hAnsi="Arial" w:cs="Arial"/>
                <w:spacing w:val="1"/>
                <w:sz w:val="20"/>
              </w:rPr>
              <w:t>u</w:t>
            </w:r>
            <w:r w:rsidRPr="000F4DCC">
              <w:rPr>
                <w:rFonts w:ascii="Arial" w:eastAsia="Calibri" w:hAnsi="Arial" w:cs="Arial"/>
                <w:sz w:val="20"/>
              </w:rPr>
              <w:t>sed o</w:t>
            </w:r>
            <w:r w:rsidRPr="000F4DCC">
              <w:rPr>
                <w:rFonts w:ascii="Arial" w:eastAsia="Calibri" w:hAnsi="Arial" w:cs="Arial"/>
                <w:spacing w:val="1"/>
                <w:sz w:val="20"/>
              </w:rPr>
              <w:t>n</w:t>
            </w:r>
            <w:r w:rsidRPr="000F4DCC">
              <w:rPr>
                <w:rFonts w:ascii="Arial" w:eastAsia="Calibri" w:hAnsi="Arial" w:cs="Arial"/>
                <w:sz w:val="20"/>
              </w:rPr>
              <w:t xml:space="preserve">ly </w:t>
            </w:r>
            <w:r w:rsidRPr="000F4DCC">
              <w:rPr>
                <w:rFonts w:ascii="Arial" w:eastAsia="Calibri" w:hAnsi="Arial" w:cs="Arial"/>
                <w:spacing w:val="-1"/>
                <w:sz w:val="20"/>
              </w:rPr>
              <w:t>w</w:t>
            </w:r>
            <w:r w:rsidRPr="000F4DCC">
              <w:rPr>
                <w:rFonts w:ascii="Arial" w:eastAsia="Calibri" w:hAnsi="Arial" w:cs="Arial"/>
                <w:spacing w:val="1"/>
                <w:sz w:val="20"/>
              </w:rPr>
              <w:t>h</w:t>
            </w:r>
            <w:r w:rsidRPr="000F4DCC">
              <w:rPr>
                <w:rFonts w:ascii="Arial" w:eastAsia="Calibri" w:hAnsi="Arial" w:cs="Arial"/>
                <w:sz w:val="20"/>
              </w:rPr>
              <w:t>ere exist</w:t>
            </w:r>
            <w:r w:rsidRPr="000F4DCC">
              <w:rPr>
                <w:rFonts w:ascii="Arial" w:eastAsia="Calibri" w:hAnsi="Arial" w:cs="Arial"/>
                <w:spacing w:val="-1"/>
                <w:sz w:val="20"/>
              </w:rPr>
              <w:t>i</w:t>
            </w:r>
            <w:r w:rsidRPr="000F4DCC">
              <w:rPr>
                <w:rFonts w:ascii="Arial" w:eastAsia="Calibri" w:hAnsi="Arial" w:cs="Arial"/>
                <w:spacing w:val="1"/>
                <w:sz w:val="20"/>
              </w:rPr>
              <w:t>n</w:t>
            </w:r>
            <w:r w:rsidRPr="000F4DCC">
              <w:rPr>
                <w:rFonts w:ascii="Arial" w:eastAsia="Calibri" w:hAnsi="Arial" w:cs="Arial"/>
                <w:sz w:val="20"/>
              </w:rPr>
              <w:t>g</w:t>
            </w:r>
            <w:r w:rsidRPr="000F4DCC">
              <w:rPr>
                <w:rFonts w:ascii="Arial" w:eastAsia="Calibri" w:hAnsi="Arial" w:cs="Arial"/>
                <w:spacing w:val="-2"/>
                <w:sz w:val="20"/>
              </w:rPr>
              <w:t xml:space="preserve"> </w:t>
            </w:r>
            <w:r w:rsidRPr="000F4DCC">
              <w:rPr>
                <w:rFonts w:ascii="Arial" w:eastAsia="Calibri" w:hAnsi="Arial" w:cs="Arial"/>
                <w:spacing w:val="1"/>
                <w:sz w:val="20"/>
              </w:rPr>
              <w:t>f</w:t>
            </w:r>
            <w:r w:rsidRPr="000F4DCC">
              <w:rPr>
                <w:rFonts w:ascii="Arial" w:eastAsia="Calibri" w:hAnsi="Arial" w:cs="Arial"/>
                <w:sz w:val="20"/>
              </w:rPr>
              <w:t>e</w:t>
            </w:r>
            <w:r w:rsidRPr="000F4DCC">
              <w:rPr>
                <w:rFonts w:ascii="Arial" w:eastAsia="Calibri" w:hAnsi="Arial" w:cs="Arial"/>
                <w:spacing w:val="1"/>
                <w:sz w:val="20"/>
              </w:rPr>
              <w:t>d</w:t>
            </w:r>
            <w:r w:rsidRPr="000F4DCC">
              <w:rPr>
                <w:rFonts w:ascii="Arial" w:eastAsia="Calibri" w:hAnsi="Arial" w:cs="Arial"/>
                <w:spacing w:val="-2"/>
                <w:sz w:val="20"/>
              </w:rPr>
              <w:t>e</w:t>
            </w:r>
            <w:r w:rsidRPr="000F4DCC">
              <w:rPr>
                <w:rFonts w:ascii="Arial" w:eastAsia="Calibri" w:hAnsi="Arial" w:cs="Arial"/>
                <w:sz w:val="20"/>
              </w:rPr>
              <w:t>ral,</w:t>
            </w:r>
            <w:r w:rsidRPr="000F4DCC">
              <w:rPr>
                <w:rFonts w:ascii="Arial" w:eastAsia="Calibri" w:hAnsi="Arial" w:cs="Arial"/>
                <w:spacing w:val="2"/>
                <w:sz w:val="20"/>
              </w:rPr>
              <w:t xml:space="preserve"> </w:t>
            </w:r>
            <w:r w:rsidRPr="000F4DCC">
              <w:rPr>
                <w:rFonts w:ascii="Arial" w:eastAsia="Calibri" w:hAnsi="Arial" w:cs="Arial"/>
                <w:sz w:val="20"/>
              </w:rPr>
              <w:t>s</w:t>
            </w:r>
            <w:r w:rsidRPr="000F4DCC">
              <w:rPr>
                <w:rFonts w:ascii="Arial" w:eastAsia="Calibri" w:hAnsi="Arial" w:cs="Arial"/>
                <w:spacing w:val="1"/>
                <w:sz w:val="20"/>
              </w:rPr>
              <w:t>t</w:t>
            </w:r>
            <w:r w:rsidRPr="000F4DCC">
              <w:rPr>
                <w:rFonts w:ascii="Arial" w:eastAsia="Calibri" w:hAnsi="Arial" w:cs="Arial"/>
                <w:spacing w:val="-2"/>
                <w:sz w:val="20"/>
              </w:rPr>
              <w:t>a</w:t>
            </w:r>
            <w:r w:rsidRPr="000F4DCC">
              <w:rPr>
                <w:rFonts w:ascii="Arial" w:eastAsia="Calibri" w:hAnsi="Arial" w:cs="Arial"/>
                <w:spacing w:val="1"/>
                <w:sz w:val="20"/>
              </w:rPr>
              <w:t>t</w:t>
            </w:r>
            <w:r w:rsidRPr="000F4DCC">
              <w:rPr>
                <w:rFonts w:ascii="Arial" w:eastAsia="Calibri" w:hAnsi="Arial" w:cs="Arial"/>
                <w:sz w:val="20"/>
              </w:rPr>
              <w:t>e, a</w:t>
            </w:r>
            <w:r w:rsidRPr="000F4DCC">
              <w:rPr>
                <w:rFonts w:ascii="Arial" w:eastAsia="Calibri" w:hAnsi="Arial" w:cs="Arial"/>
                <w:spacing w:val="1"/>
                <w:sz w:val="20"/>
              </w:rPr>
              <w:t>n</w:t>
            </w:r>
            <w:r w:rsidRPr="000F4DCC">
              <w:rPr>
                <w:rFonts w:ascii="Arial" w:eastAsia="Calibri" w:hAnsi="Arial" w:cs="Arial"/>
                <w:sz w:val="20"/>
              </w:rPr>
              <w:t>d</w:t>
            </w:r>
            <w:r w:rsidRPr="000F4DCC">
              <w:rPr>
                <w:rFonts w:ascii="Arial" w:eastAsia="Calibri" w:hAnsi="Arial" w:cs="Arial"/>
                <w:spacing w:val="2"/>
                <w:sz w:val="20"/>
              </w:rPr>
              <w:t xml:space="preserve"> </w:t>
            </w:r>
            <w:r w:rsidRPr="000F4DCC">
              <w:rPr>
                <w:rFonts w:ascii="Arial" w:eastAsia="Calibri" w:hAnsi="Arial" w:cs="Arial"/>
                <w:spacing w:val="-2"/>
                <w:sz w:val="20"/>
              </w:rPr>
              <w:t>l</w:t>
            </w:r>
            <w:r w:rsidRPr="000F4DCC">
              <w:rPr>
                <w:rFonts w:ascii="Arial" w:eastAsia="Calibri" w:hAnsi="Arial" w:cs="Arial"/>
                <w:sz w:val="20"/>
              </w:rPr>
              <w:t>o</w:t>
            </w:r>
            <w:r w:rsidRPr="000F4DCC">
              <w:rPr>
                <w:rFonts w:ascii="Arial" w:eastAsia="Calibri" w:hAnsi="Arial" w:cs="Arial"/>
                <w:spacing w:val="-1"/>
                <w:sz w:val="20"/>
              </w:rPr>
              <w:t>c</w:t>
            </w:r>
            <w:r w:rsidRPr="000F4DCC">
              <w:rPr>
                <w:rFonts w:ascii="Arial" w:eastAsia="Calibri" w:hAnsi="Arial" w:cs="Arial"/>
                <w:sz w:val="20"/>
              </w:rPr>
              <w:t>al</w:t>
            </w:r>
            <w:r w:rsidRPr="000F4DCC">
              <w:rPr>
                <w:rFonts w:ascii="Arial" w:eastAsia="Calibri" w:hAnsi="Arial" w:cs="Arial"/>
                <w:spacing w:val="1"/>
                <w:sz w:val="20"/>
              </w:rPr>
              <w:t xml:space="preserve"> </w:t>
            </w:r>
            <w:r w:rsidRPr="000F4DCC">
              <w:rPr>
                <w:rFonts w:ascii="Arial" w:eastAsia="Calibri" w:hAnsi="Arial" w:cs="Arial"/>
                <w:spacing w:val="-1"/>
                <w:sz w:val="20"/>
              </w:rPr>
              <w:t>f</w:t>
            </w:r>
            <w:r w:rsidRPr="000F4DCC">
              <w:rPr>
                <w:rFonts w:ascii="Arial" w:eastAsia="Calibri" w:hAnsi="Arial" w:cs="Arial"/>
                <w:spacing w:val="1"/>
                <w:sz w:val="20"/>
              </w:rPr>
              <w:t>u</w:t>
            </w:r>
            <w:r w:rsidRPr="000F4DCC">
              <w:rPr>
                <w:rFonts w:ascii="Arial" w:eastAsia="Calibri" w:hAnsi="Arial" w:cs="Arial"/>
                <w:spacing w:val="-1"/>
                <w:sz w:val="20"/>
              </w:rPr>
              <w:t>n</w:t>
            </w:r>
            <w:r w:rsidRPr="000F4DCC">
              <w:rPr>
                <w:rFonts w:ascii="Arial" w:eastAsia="Calibri" w:hAnsi="Arial" w:cs="Arial"/>
                <w:spacing w:val="1"/>
                <w:sz w:val="20"/>
              </w:rPr>
              <w:t>d</w:t>
            </w:r>
            <w:r w:rsidRPr="000F4DCC">
              <w:rPr>
                <w:rFonts w:ascii="Arial" w:eastAsia="Calibri" w:hAnsi="Arial" w:cs="Arial"/>
                <w:sz w:val="20"/>
              </w:rPr>
              <w:t>s a</w:t>
            </w:r>
            <w:r w:rsidRPr="000F4DCC">
              <w:rPr>
                <w:rFonts w:ascii="Arial" w:eastAsia="Calibri" w:hAnsi="Arial" w:cs="Arial"/>
                <w:spacing w:val="-2"/>
                <w:sz w:val="20"/>
              </w:rPr>
              <w:t>r</w:t>
            </w:r>
            <w:r w:rsidRPr="000F4DCC">
              <w:rPr>
                <w:rFonts w:ascii="Arial" w:eastAsia="Calibri" w:hAnsi="Arial" w:cs="Arial"/>
                <w:sz w:val="20"/>
              </w:rPr>
              <w:t>e</w:t>
            </w:r>
            <w:r w:rsidRPr="000F4DCC">
              <w:rPr>
                <w:rFonts w:ascii="Arial" w:eastAsia="Calibri" w:hAnsi="Arial" w:cs="Arial"/>
                <w:spacing w:val="1"/>
                <w:sz w:val="20"/>
              </w:rPr>
              <w:t xml:space="preserve"> </w:t>
            </w:r>
            <w:r w:rsidRPr="000F4DCC">
              <w:rPr>
                <w:rFonts w:ascii="Arial" w:eastAsia="Calibri" w:hAnsi="Arial" w:cs="Arial"/>
                <w:spacing w:val="-1"/>
                <w:sz w:val="20"/>
              </w:rPr>
              <w:t>n</w:t>
            </w:r>
            <w:r w:rsidRPr="000F4DCC">
              <w:rPr>
                <w:rFonts w:ascii="Arial" w:eastAsia="Calibri" w:hAnsi="Arial" w:cs="Arial"/>
                <w:sz w:val="20"/>
              </w:rPr>
              <w:t xml:space="preserve">ot </w:t>
            </w:r>
            <w:r w:rsidRPr="000F4DCC">
              <w:rPr>
                <w:rFonts w:ascii="Arial" w:eastAsia="Calibri" w:hAnsi="Arial" w:cs="Arial"/>
                <w:spacing w:val="-2"/>
                <w:sz w:val="20"/>
              </w:rPr>
              <w:t>a</w:t>
            </w:r>
            <w:r w:rsidRPr="000F4DCC">
              <w:rPr>
                <w:rFonts w:ascii="Arial" w:eastAsia="Calibri" w:hAnsi="Arial" w:cs="Arial"/>
                <w:spacing w:val="1"/>
                <w:sz w:val="20"/>
              </w:rPr>
              <w:t>d</w:t>
            </w:r>
            <w:r w:rsidRPr="000F4DCC">
              <w:rPr>
                <w:rFonts w:ascii="Arial" w:eastAsia="Calibri" w:hAnsi="Arial" w:cs="Arial"/>
                <w:sz w:val="20"/>
              </w:rPr>
              <w:t>e</w:t>
            </w:r>
            <w:r w:rsidRPr="000F4DCC">
              <w:rPr>
                <w:rFonts w:ascii="Arial" w:eastAsia="Calibri" w:hAnsi="Arial" w:cs="Arial"/>
                <w:spacing w:val="-1"/>
                <w:sz w:val="20"/>
              </w:rPr>
              <w:t>q</w:t>
            </w:r>
            <w:r w:rsidRPr="000F4DCC">
              <w:rPr>
                <w:rFonts w:ascii="Arial" w:eastAsia="Calibri" w:hAnsi="Arial" w:cs="Arial"/>
                <w:spacing w:val="1"/>
                <w:sz w:val="20"/>
              </w:rPr>
              <w:t>u</w:t>
            </w:r>
            <w:r w:rsidRPr="000F4DCC">
              <w:rPr>
                <w:rFonts w:ascii="Arial" w:eastAsia="Calibri" w:hAnsi="Arial" w:cs="Arial"/>
                <w:sz w:val="20"/>
              </w:rPr>
              <w:t>a</w:t>
            </w:r>
            <w:r w:rsidRPr="000F4DCC">
              <w:rPr>
                <w:rFonts w:ascii="Arial" w:eastAsia="Calibri" w:hAnsi="Arial" w:cs="Arial"/>
                <w:spacing w:val="1"/>
                <w:sz w:val="20"/>
              </w:rPr>
              <w:t>t</w:t>
            </w:r>
            <w:r w:rsidRPr="000F4DCC">
              <w:rPr>
                <w:rFonts w:ascii="Arial" w:eastAsia="Calibri" w:hAnsi="Arial" w:cs="Arial"/>
                <w:spacing w:val="-2"/>
                <w:sz w:val="20"/>
              </w:rPr>
              <w:t>e</w:t>
            </w:r>
            <w:r w:rsidRPr="000F4DCC">
              <w:rPr>
                <w:rFonts w:ascii="Arial" w:eastAsia="Calibri" w:hAnsi="Arial" w:cs="Arial"/>
                <w:sz w:val="20"/>
              </w:rPr>
              <w:t xml:space="preserve">; </w:t>
            </w:r>
            <w:r w:rsidRPr="000F4DCC">
              <w:rPr>
                <w:rFonts w:ascii="Arial" w:eastAsia="Calibri" w:hAnsi="Arial" w:cs="Arial"/>
                <w:spacing w:val="1"/>
                <w:sz w:val="20"/>
              </w:rPr>
              <w:t>u</w:t>
            </w:r>
            <w:r w:rsidRPr="000F4DCC">
              <w:rPr>
                <w:rFonts w:ascii="Arial" w:eastAsia="Calibri" w:hAnsi="Arial" w:cs="Arial"/>
                <w:sz w:val="20"/>
              </w:rPr>
              <w:t>sed as</w:t>
            </w:r>
            <w:r w:rsidRPr="000F4DCC">
              <w:rPr>
                <w:rFonts w:ascii="Arial" w:eastAsia="Calibri" w:hAnsi="Arial" w:cs="Arial"/>
                <w:spacing w:val="1"/>
                <w:sz w:val="20"/>
              </w:rPr>
              <w:t xml:space="preserve"> n</w:t>
            </w:r>
            <w:r w:rsidRPr="000F4DCC">
              <w:rPr>
                <w:rFonts w:ascii="Arial" w:eastAsia="Calibri" w:hAnsi="Arial" w:cs="Arial"/>
                <w:sz w:val="20"/>
              </w:rPr>
              <w:t>ecessary</w:t>
            </w:r>
            <w:r w:rsidRPr="000F4DCC">
              <w:rPr>
                <w:rFonts w:ascii="Arial" w:eastAsia="Calibri" w:hAnsi="Arial" w:cs="Arial"/>
                <w:spacing w:val="-2"/>
                <w:sz w:val="20"/>
              </w:rPr>
              <w:t xml:space="preserve"> </w:t>
            </w:r>
            <w:r w:rsidRPr="000F4DCC">
              <w:rPr>
                <w:rFonts w:ascii="Arial" w:eastAsia="Calibri" w:hAnsi="Arial" w:cs="Arial"/>
                <w:spacing w:val="1"/>
                <w:sz w:val="20"/>
              </w:rPr>
              <w:t>t</w:t>
            </w:r>
            <w:r w:rsidRPr="000F4DCC">
              <w:rPr>
                <w:rFonts w:ascii="Arial" w:eastAsia="Calibri" w:hAnsi="Arial" w:cs="Arial"/>
                <w:sz w:val="20"/>
              </w:rPr>
              <w:t>o</w:t>
            </w:r>
            <w:r w:rsidRPr="000F4DCC">
              <w:rPr>
                <w:rFonts w:ascii="Arial" w:eastAsia="Calibri" w:hAnsi="Arial" w:cs="Arial"/>
                <w:spacing w:val="-1"/>
                <w:sz w:val="20"/>
              </w:rPr>
              <w:t xml:space="preserve"> </w:t>
            </w:r>
            <w:r w:rsidRPr="000F4DCC">
              <w:rPr>
                <w:rFonts w:ascii="Arial" w:eastAsia="Calibri" w:hAnsi="Arial" w:cs="Arial"/>
                <w:sz w:val="20"/>
              </w:rPr>
              <w:t>s</w:t>
            </w:r>
            <w:r w:rsidRPr="000F4DCC">
              <w:rPr>
                <w:rFonts w:ascii="Arial" w:eastAsia="Calibri" w:hAnsi="Arial" w:cs="Arial"/>
                <w:spacing w:val="-2"/>
                <w:sz w:val="20"/>
              </w:rPr>
              <w:t>u</w:t>
            </w:r>
            <w:r w:rsidRPr="000F4DCC">
              <w:rPr>
                <w:rFonts w:ascii="Arial" w:eastAsia="Calibri" w:hAnsi="Arial" w:cs="Arial"/>
                <w:spacing w:val="-1"/>
                <w:sz w:val="20"/>
              </w:rPr>
              <w:t>p</w:t>
            </w:r>
            <w:r w:rsidRPr="000F4DCC">
              <w:rPr>
                <w:rFonts w:ascii="Arial" w:eastAsia="Calibri" w:hAnsi="Arial" w:cs="Arial"/>
                <w:spacing w:val="1"/>
                <w:sz w:val="20"/>
              </w:rPr>
              <w:t>p</w:t>
            </w:r>
            <w:r w:rsidRPr="000F4DCC">
              <w:rPr>
                <w:rFonts w:ascii="Arial" w:eastAsia="Calibri" w:hAnsi="Arial" w:cs="Arial"/>
                <w:sz w:val="20"/>
              </w:rPr>
              <w:t>le</w:t>
            </w:r>
            <w:r w:rsidRPr="000F4DCC">
              <w:rPr>
                <w:rFonts w:ascii="Arial" w:eastAsia="Calibri" w:hAnsi="Arial" w:cs="Arial"/>
                <w:spacing w:val="1"/>
                <w:sz w:val="20"/>
              </w:rPr>
              <w:t>m</w:t>
            </w:r>
            <w:r w:rsidRPr="000F4DCC">
              <w:rPr>
                <w:rFonts w:ascii="Arial" w:eastAsia="Calibri" w:hAnsi="Arial" w:cs="Arial"/>
                <w:spacing w:val="-2"/>
                <w:sz w:val="20"/>
              </w:rPr>
              <w:t>e</w:t>
            </w:r>
            <w:r w:rsidRPr="000F4DCC">
              <w:rPr>
                <w:rFonts w:ascii="Arial" w:eastAsia="Calibri" w:hAnsi="Arial" w:cs="Arial"/>
                <w:spacing w:val="1"/>
                <w:sz w:val="20"/>
              </w:rPr>
              <w:t>n</w:t>
            </w:r>
            <w:r w:rsidRPr="000F4DCC">
              <w:rPr>
                <w:rFonts w:ascii="Arial" w:eastAsia="Calibri" w:hAnsi="Arial" w:cs="Arial"/>
                <w:sz w:val="20"/>
              </w:rPr>
              <w:t xml:space="preserve">t </w:t>
            </w:r>
            <w:r w:rsidRPr="000F4DCC">
              <w:rPr>
                <w:rFonts w:ascii="Arial" w:eastAsia="Calibri" w:hAnsi="Arial" w:cs="Arial"/>
                <w:spacing w:val="1"/>
                <w:sz w:val="20"/>
              </w:rPr>
              <w:t>n</w:t>
            </w:r>
            <w:r w:rsidRPr="000F4DCC">
              <w:rPr>
                <w:rFonts w:ascii="Arial" w:eastAsia="Calibri" w:hAnsi="Arial" w:cs="Arial"/>
                <w:sz w:val="20"/>
              </w:rPr>
              <w:t>ot s</w:t>
            </w:r>
            <w:r w:rsidRPr="000F4DCC">
              <w:rPr>
                <w:rFonts w:ascii="Arial" w:eastAsia="Calibri" w:hAnsi="Arial" w:cs="Arial"/>
                <w:spacing w:val="1"/>
                <w:sz w:val="20"/>
              </w:rPr>
              <w:t>u</w:t>
            </w:r>
            <w:r w:rsidRPr="000F4DCC">
              <w:rPr>
                <w:rFonts w:ascii="Arial" w:eastAsia="Calibri" w:hAnsi="Arial" w:cs="Arial"/>
                <w:spacing w:val="-1"/>
                <w:sz w:val="20"/>
              </w:rPr>
              <w:t>p</w:t>
            </w:r>
            <w:r w:rsidRPr="000F4DCC">
              <w:rPr>
                <w:rFonts w:ascii="Arial" w:eastAsia="Calibri" w:hAnsi="Arial" w:cs="Arial"/>
                <w:spacing w:val="1"/>
                <w:sz w:val="20"/>
              </w:rPr>
              <w:t>p</w:t>
            </w:r>
            <w:r w:rsidRPr="000F4DCC">
              <w:rPr>
                <w:rFonts w:ascii="Arial" w:eastAsia="Calibri" w:hAnsi="Arial" w:cs="Arial"/>
                <w:sz w:val="20"/>
              </w:rPr>
              <w:t>la</w:t>
            </w:r>
            <w:r w:rsidRPr="000F4DCC">
              <w:rPr>
                <w:rFonts w:ascii="Arial" w:eastAsia="Calibri" w:hAnsi="Arial" w:cs="Arial"/>
                <w:spacing w:val="-1"/>
                <w:sz w:val="20"/>
              </w:rPr>
              <w:t>n</w:t>
            </w:r>
            <w:r w:rsidRPr="000F4DCC">
              <w:rPr>
                <w:rFonts w:ascii="Arial" w:eastAsia="Calibri" w:hAnsi="Arial" w:cs="Arial"/>
                <w:sz w:val="20"/>
              </w:rPr>
              <w:t>t existi</w:t>
            </w:r>
            <w:r w:rsidRPr="000F4DCC">
              <w:rPr>
                <w:rFonts w:ascii="Arial" w:eastAsia="Calibri" w:hAnsi="Arial" w:cs="Arial"/>
                <w:spacing w:val="2"/>
                <w:sz w:val="20"/>
              </w:rPr>
              <w:t>n</w:t>
            </w:r>
            <w:r w:rsidRPr="000F4DCC">
              <w:rPr>
                <w:rFonts w:ascii="Arial" w:eastAsia="Calibri" w:hAnsi="Arial" w:cs="Arial"/>
                <w:sz w:val="20"/>
              </w:rPr>
              <w:t>g</w:t>
            </w:r>
            <w:r w:rsidRPr="000F4DCC">
              <w:rPr>
                <w:rFonts w:ascii="Arial" w:eastAsia="Calibri" w:hAnsi="Arial" w:cs="Arial"/>
                <w:spacing w:val="-2"/>
                <w:sz w:val="20"/>
              </w:rPr>
              <w:t xml:space="preserve"> </w:t>
            </w:r>
            <w:r w:rsidRPr="000F4DCC">
              <w:rPr>
                <w:rFonts w:ascii="Arial" w:eastAsia="Calibri" w:hAnsi="Arial" w:cs="Arial"/>
                <w:spacing w:val="1"/>
                <w:sz w:val="20"/>
              </w:rPr>
              <w:t>f</w:t>
            </w:r>
            <w:r w:rsidRPr="000F4DCC">
              <w:rPr>
                <w:rFonts w:ascii="Arial" w:eastAsia="Calibri" w:hAnsi="Arial" w:cs="Arial"/>
                <w:spacing w:val="-1"/>
                <w:sz w:val="20"/>
              </w:rPr>
              <w:t>un</w:t>
            </w:r>
            <w:r w:rsidRPr="000F4DCC">
              <w:rPr>
                <w:rFonts w:ascii="Arial" w:eastAsia="Calibri" w:hAnsi="Arial" w:cs="Arial"/>
                <w:spacing w:val="1"/>
                <w:sz w:val="20"/>
              </w:rPr>
              <w:t>d</w:t>
            </w:r>
            <w:r w:rsidRPr="000F4DCC">
              <w:rPr>
                <w:rFonts w:ascii="Arial" w:eastAsia="Calibri" w:hAnsi="Arial" w:cs="Arial"/>
                <w:sz w:val="20"/>
              </w:rPr>
              <w:t xml:space="preserve">s </w:t>
            </w:r>
            <w:r w:rsidRPr="000F4DCC">
              <w:rPr>
                <w:rFonts w:ascii="Arial" w:eastAsia="Calibri" w:hAnsi="Arial" w:cs="Arial"/>
                <w:spacing w:val="1"/>
                <w:sz w:val="20"/>
              </w:rPr>
              <w:t>f</w:t>
            </w:r>
            <w:r w:rsidRPr="000F4DCC">
              <w:rPr>
                <w:rFonts w:ascii="Arial" w:eastAsia="Calibri" w:hAnsi="Arial" w:cs="Arial"/>
                <w:spacing w:val="-2"/>
                <w:sz w:val="20"/>
              </w:rPr>
              <w:t>o</w:t>
            </w:r>
            <w:r w:rsidRPr="000F4DCC">
              <w:rPr>
                <w:rFonts w:ascii="Arial" w:eastAsia="Calibri" w:hAnsi="Arial" w:cs="Arial"/>
                <w:sz w:val="20"/>
              </w:rPr>
              <w:t>r</w:t>
            </w:r>
            <w:r w:rsidRPr="000F4DCC">
              <w:rPr>
                <w:rFonts w:ascii="Arial" w:eastAsia="Calibri" w:hAnsi="Arial" w:cs="Arial"/>
                <w:spacing w:val="1"/>
                <w:sz w:val="20"/>
              </w:rPr>
              <w:t xml:space="preserve"> </w:t>
            </w:r>
            <w:r w:rsidRPr="000F4DCC">
              <w:rPr>
                <w:rFonts w:ascii="Arial" w:eastAsia="Calibri" w:hAnsi="Arial" w:cs="Arial"/>
                <w:spacing w:val="-1"/>
                <w:sz w:val="20"/>
              </w:rPr>
              <w:t>H</w:t>
            </w:r>
            <w:r w:rsidRPr="000F4DCC">
              <w:rPr>
                <w:rFonts w:ascii="Arial" w:eastAsia="Calibri" w:hAnsi="Arial" w:cs="Arial"/>
                <w:sz w:val="20"/>
              </w:rPr>
              <w:t xml:space="preserve">IV </w:t>
            </w:r>
            <w:r w:rsidRPr="000F4DCC">
              <w:rPr>
                <w:rFonts w:ascii="Arial" w:eastAsia="Calibri" w:hAnsi="Arial" w:cs="Arial"/>
                <w:spacing w:val="1"/>
                <w:sz w:val="20"/>
              </w:rPr>
              <w:t>t</w:t>
            </w:r>
            <w:r w:rsidRPr="000F4DCC">
              <w:rPr>
                <w:rFonts w:ascii="Arial" w:eastAsia="Calibri" w:hAnsi="Arial" w:cs="Arial"/>
                <w:sz w:val="20"/>
              </w:rPr>
              <w:t>es</w:t>
            </w:r>
            <w:r w:rsidRPr="000F4DCC">
              <w:rPr>
                <w:rFonts w:ascii="Arial" w:eastAsia="Calibri" w:hAnsi="Arial" w:cs="Arial"/>
                <w:spacing w:val="1"/>
                <w:sz w:val="20"/>
              </w:rPr>
              <w:t>t</w:t>
            </w:r>
            <w:r w:rsidRPr="000F4DCC">
              <w:rPr>
                <w:rFonts w:ascii="Arial" w:eastAsia="Calibri" w:hAnsi="Arial" w:cs="Arial"/>
                <w:spacing w:val="-2"/>
                <w:sz w:val="20"/>
              </w:rPr>
              <w:t>i</w:t>
            </w:r>
            <w:r w:rsidRPr="000F4DCC">
              <w:rPr>
                <w:rFonts w:ascii="Arial" w:eastAsia="Calibri" w:hAnsi="Arial" w:cs="Arial"/>
                <w:spacing w:val="1"/>
                <w:sz w:val="20"/>
              </w:rPr>
              <w:t>n</w:t>
            </w:r>
            <w:r w:rsidRPr="000F4DCC">
              <w:rPr>
                <w:rFonts w:ascii="Arial" w:eastAsia="Calibri" w:hAnsi="Arial" w:cs="Arial"/>
                <w:sz w:val="20"/>
              </w:rPr>
              <w:t>g.</w:t>
            </w:r>
          </w:p>
          <w:p w14:paraId="44080F01" w14:textId="77777777" w:rsidR="00CB7E5F" w:rsidRPr="00CB7E5F" w:rsidRDefault="00CB7E5F" w:rsidP="00CB7E5F">
            <w:pPr>
              <w:spacing w:before="6"/>
              <w:rPr>
                <w:rFonts w:ascii="Arial" w:hAnsi="Arial" w:cs="Arial"/>
                <w:sz w:val="20"/>
                <w:u w:val="single"/>
              </w:rPr>
            </w:pPr>
          </w:p>
        </w:tc>
        <w:tc>
          <w:tcPr>
            <w:tcW w:w="4675" w:type="dxa"/>
            <w:shd w:val="clear" w:color="auto" w:fill="auto"/>
          </w:tcPr>
          <w:p w14:paraId="04346C03" w14:textId="77777777" w:rsidR="00CB7E5F" w:rsidRPr="000F4DCC" w:rsidRDefault="00CB7E5F" w:rsidP="00CB7E5F">
            <w:pPr>
              <w:numPr>
                <w:ilvl w:val="0"/>
                <w:numId w:val="1"/>
              </w:numPr>
              <w:spacing w:before="6"/>
              <w:contextualSpacing/>
              <w:rPr>
                <w:rFonts w:ascii="Arial" w:eastAsia="Calibri" w:hAnsi="Arial" w:cs="Arial"/>
                <w:sz w:val="20"/>
              </w:rPr>
            </w:pPr>
            <w:r w:rsidRPr="000F4DCC">
              <w:rPr>
                <w:rFonts w:ascii="Arial" w:eastAsia="Calibri" w:hAnsi="Arial" w:cs="Arial"/>
                <w:sz w:val="20"/>
              </w:rPr>
              <w:lastRenderedPageBreak/>
              <w:t>Documentation on file as examined by the Recipient/Lead Agency.</w:t>
            </w:r>
          </w:p>
        </w:tc>
      </w:tr>
      <w:tr w:rsidR="00CB7E5F" w:rsidRPr="00CB7E5F" w14:paraId="750F6119" w14:textId="77777777" w:rsidTr="00A703F3">
        <w:trPr>
          <w:trHeight w:val="278"/>
        </w:trPr>
        <w:tc>
          <w:tcPr>
            <w:tcW w:w="4675" w:type="dxa"/>
            <w:shd w:val="clear" w:color="auto" w:fill="auto"/>
          </w:tcPr>
          <w:p w14:paraId="7974AF32" w14:textId="77777777" w:rsidR="00CB7E5F" w:rsidRPr="000F4DCC" w:rsidRDefault="00CB7E5F" w:rsidP="00CB7E5F">
            <w:pPr>
              <w:numPr>
                <w:ilvl w:val="0"/>
                <w:numId w:val="7"/>
              </w:numPr>
              <w:spacing w:before="6" w:line="237" w:lineRule="auto"/>
              <w:rPr>
                <w:rFonts w:ascii="Arial" w:eastAsia="Arial" w:hAnsi="Arial" w:cs="Arial"/>
                <w:sz w:val="20"/>
              </w:rPr>
            </w:pPr>
            <w:r w:rsidRPr="000F4DCC">
              <w:rPr>
                <w:rFonts w:ascii="Arial" w:eastAsia="Arial" w:hAnsi="Arial" w:cs="Arial"/>
                <w:sz w:val="20"/>
              </w:rPr>
              <w:t>C</w:t>
            </w:r>
            <w:r w:rsidRPr="000F4DCC">
              <w:rPr>
                <w:rFonts w:ascii="Arial" w:eastAsia="Arial" w:hAnsi="Arial" w:cs="Arial"/>
                <w:spacing w:val="-1"/>
                <w:sz w:val="20"/>
              </w:rPr>
              <w:t>l</w:t>
            </w:r>
            <w:r w:rsidRPr="000F4DCC">
              <w:rPr>
                <w:rFonts w:ascii="Arial" w:eastAsia="Arial" w:hAnsi="Arial" w:cs="Arial"/>
                <w:sz w:val="20"/>
              </w:rPr>
              <w:t>ie</w:t>
            </w:r>
            <w:r w:rsidRPr="000F4DCC">
              <w:rPr>
                <w:rFonts w:ascii="Arial" w:eastAsia="Arial" w:hAnsi="Arial" w:cs="Arial"/>
                <w:spacing w:val="1"/>
                <w:sz w:val="20"/>
              </w:rPr>
              <w:t>n</w:t>
            </w:r>
            <w:r w:rsidRPr="000F4DCC">
              <w:rPr>
                <w:rFonts w:ascii="Arial" w:eastAsia="Arial" w:hAnsi="Arial" w:cs="Arial"/>
                <w:sz w:val="20"/>
              </w:rPr>
              <w:t>ts</w:t>
            </w:r>
            <w:r w:rsidRPr="000F4DCC">
              <w:rPr>
                <w:rFonts w:ascii="Arial" w:eastAsia="Arial" w:hAnsi="Arial" w:cs="Arial"/>
                <w:spacing w:val="-2"/>
                <w:sz w:val="20"/>
              </w:rPr>
              <w:t xml:space="preserve"> w</w:t>
            </w:r>
            <w:r w:rsidRPr="000F4DCC">
              <w:rPr>
                <w:rFonts w:ascii="Arial" w:eastAsia="Arial" w:hAnsi="Arial" w:cs="Arial"/>
                <w:sz w:val="20"/>
              </w:rPr>
              <w:t>i</w:t>
            </w:r>
            <w:r w:rsidRPr="000F4DCC">
              <w:rPr>
                <w:rFonts w:ascii="Arial" w:eastAsia="Arial" w:hAnsi="Arial" w:cs="Arial"/>
                <w:spacing w:val="-1"/>
                <w:sz w:val="20"/>
              </w:rPr>
              <w:t>l</w:t>
            </w:r>
            <w:r w:rsidRPr="000F4DCC">
              <w:rPr>
                <w:rFonts w:ascii="Arial" w:eastAsia="Arial" w:hAnsi="Arial" w:cs="Arial"/>
                <w:sz w:val="20"/>
              </w:rPr>
              <w:t xml:space="preserve">l </w:t>
            </w:r>
            <w:r w:rsidRPr="000F4DCC">
              <w:rPr>
                <w:rFonts w:ascii="Arial" w:eastAsia="Arial" w:hAnsi="Arial" w:cs="Arial"/>
                <w:spacing w:val="1"/>
                <w:sz w:val="20"/>
              </w:rPr>
              <w:t>b</w:t>
            </w:r>
            <w:r w:rsidRPr="000F4DCC">
              <w:rPr>
                <w:rFonts w:ascii="Arial" w:eastAsia="Arial" w:hAnsi="Arial" w:cs="Arial"/>
                <w:sz w:val="20"/>
              </w:rPr>
              <w:t>e ref</w:t>
            </w:r>
            <w:r w:rsidRPr="000F4DCC">
              <w:rPr>
                <w:rFonts w:ascii="Arial" w:eastAsia="Arial" w:hAnsi="Arial" w:cs="Arial"/>
                <w:spacing w:val="1"/>
                <w:sz w:val="20"/>
              </w:rPr>
              <w:t>e</w:t>
            </w:r>
            <w:r w:rsidRPr="000F4DCC">
              <w:rPr>
                <w:rFonts w:ascii="Arial" w:eastAsia="Arial" w:hAnsi="Arial" w:cs="Arial"/>
                <w:sz w:val="20"/>
              </w:rPr>
              <w:t>r</w:t>
            </w:r>
            <w:r w:rsidRPr="000F4DCC">
              <w:rPr>
                <w:rFonts w:ascii="Arial" w:eastAsia="Arial" w:hAnsi="Arial" w:cs="Arial"/>
                <w:spacing w:val="-1"/>
                <w:sz w:val="20"/>
              </w:rPr>
              <w:t>r</w:t>
            </w:r>
            <w:r w:rsidRPr="000F4DCC">
              <w:rPr>
                <w:rFonts w:ascii="Arial" w:eastAsia="Arial" w:hAnsi="Arial" w:cs="Arial"/>
                <w:spacing w:val="1"/>
                <w:sz w:val="20"/>
              </w:rPr>
              <w:t>e</w:t>
            </w:r>
            <w:r w:rsidRPr="000F4DCC">
              <w:rPr>
                <w:rFonts w:ascii="Arial" w:eastAsia="Arial" w:hAnsi="Arial" w:cs="Arial"/>
                <w:sz w:val="20"/>
              </w:rPr>
              <w:t>d</w:t>
            </w:r>
            <w:r w:rsidRPr="000F4DCC">
              <w:rPr>
                <w:rFonts w:ascii="Arial" w:eastAsia="Arial" w:hAnsi="Arial" w:cs="Arial"/>
                <w:spacing w:val="1"/>
                <w:sz w:val="20"/>
              </w:rPr>
              <w:t xml:space="preserve"> </w:t>
            </w:r>
            <w:r w:rsidRPr="000F4DCC">
              <w:rPr>
                <w:rFonts w:ascii="Arial" w:eastAsia="Arial" w:hAnsi="Arial" w:cs="Arial"/>
                <w:spacing w:val="-1"/>
                <w:sz w:val="20"/>
              </w:rPr>
              <w:t>t</w:t>
            </w:r>
            <w:r w:rsidRPr="000F4DCC">
              <w:rPr>
                <w:rFonts w:ascii="Arial" w:eastAsia="Arial" w:hAnsi="Arial" w:cs="Arial"/>
                <w:sz w:val="20"/>
              </w:rPr>
              <w:t>o</w:t>
            </w:r>
            <w:r w:rsidRPr="000F4DCC">
              <w:rPr>
                <w:rFonts w:ascii="Arial" w:eastAsia="Arial" w:hAnsi="Arial" w:cs="Arial"/>
                <w:spacing w:val="1"/>
                <w:sz w:val="20"/>
              </w:rPr>
              <w:t xml:space="preserve"> </w:t>
            </w:r>
            <w:r w:rsidRPr="000F4DCC">
              <w:rPr>
                <w:rFonts w:ascii="Arial" w:eastAsia="Arial" w:hAnsi="Arial" w:cs="Arial"/>
                <w:sz w:val="20"/>
              </w:rPr>
              <w:t>c</w:t>
            </w:r>
            <w:r w:rsidRPr="000F4DCC">
              <w:rPr>
                <w:rFonts w:ascii="Arial" w:eastAsia="Arial" w:hAnsi="Arial" w:cs="Arial"/>
                <w:spacing w:val="1"/>
                <w:sz w:val="20"/>
              </w:rPr>
              <w:t>a</w:t>
            </w:r>
            <w:r w:rsidRPr="000F4DCC">
              <w:rPr>
                <w:rFonts w:ascii="Arial" w:eastAsia="Arial" w:hAnsi="Arial" w:cs="Arial"/>
                <w:sz w:val="20"/>
              </w:rPr>
              <w:t>r</w:t>
            </w:r>
            <w:r w:rsidRPr="000F4DCC">
              <w:rPr>
                <w:rFonts w:ascii="Arial" w:eastAsia="Arial" w:hAnsi="Arial" w:cs="Arial"/>
                <w:spacing w:val="-2"/>
                <w:sz w:val="20"/>
              </w:rPr>
              <w:t>e</w:t>
            </w:r>
            <w:r w:rsidRPr="000F4DCC">
              <w:rPr>
                <w:rFonts w:ascii="Arial" w:eastAsia="Arial" w:hAnsi="Arial" w:cs="Arial"/>
                <w:sz w:val="20"/>
              </w:rPr>
              <w:t xml:space="preserve">: </w:t>
            </w:r>
          </w:p>
          <w:p w14:paraId="0C720827" w14:textId="77777777" w:rsidR="00CB7E5F" w:rsidRPr="000F4DCC" w:rsidRDefault="00CB7E5F" w:rsidP="00CB7E5F">
            <w:pPr>
              <w:spacing w:before="6"/>
              <w:ind w:left="463" w:right="202" w:hanging="361"/>
              <w:rPr>
                <w:rFonts w:ascii="Arial" w:eastAsia="Calibri" w:hAnsi="Arial" w:cs="Arial"/>
                <w:sz w:val="20"/>
              </w:rPr>
            </w:pPr>
          </w:p>
          <w:p w14:paraId="0DAF84BB" w14:textId="1B68D15D" w:rsidR="00CB7E5F" w:rsidRPr="000F4DCC" w:rsidRDefault="00CB7E5F" w:rsidP="00CB7E5F">
            <w:pPr>
              <w:spacing w:before="6"/>
              <w:ind w:left="463" w:right="202" w:hanging="313"/>
              <w:rPr>
                <w:rFonts w:ascii="Arial" w:eastAsia="Calibri" w:hAnsi="Arial" w:cs="Arial"/>
                <w:spacing w:val="1"/>
                <w:sz w:val="20"/>
              </w:rPr>
            </w:pPr>
            <w:r w:rsidRPr="000F4DCC">
              <w:rPr>
                <w:rFonts w:ascii="Arial" w:eastAsia="Calibri" w:hAnsi="Arial" w:cs="Arial"/>
                <w:sz w:val="20"/>
              </w:rPr>
              <w:t xml:space="preserve">    </w:t>
            </w:r>
            <w:r w:rsidR="000F4DCC">
              <w:rPr>
                <w:rFonts w:ascii="Arial" w:eastAsia="Calibri" w:hAnsi="Arial" w:cs="Arial"/>
                <w:sz w:val="20"/>
              </w:rPr>
              <w:t xml:space="preserve">  </w:t>
            </w:r>
            <w:r w:rsidRPr="000F4DCC">
              <w:rPr>
                <w:rFonts w:ascii="Arial" w:eastAsia="Calibri" w:hAnsi="Arial" w:cs="Arial"/>
                <w:sz w:val="20"/>
              </w:rPr>
              <w:t>Age</w:t>
            </w:r>
            <w:r w:rsidRPr="000F4DCC">
              <w:rPr>
                <w:rFonts w:ascii="Arial" w:eastAsia="Calibri" w:hAnsi="Arial" w:cs="Arial"/>
                <w:spacing w:val="2"/>
                <w:sz w:val="20"/>
              </w:rPr>
              <w:t>n</w:t>
            </w:r>
            <w:r w:rsidRPr="000F4DCC">
              <w:rPr>
                <w:rFonts w:ascii="Arial" w:eastAsia="Calibri" w:hAnsi="Arial" w:cs="Arial"/>
                <w:spacing w:val="-1"/>
                <w:sz w:val="20"/>
              </w:rPr>
              <w:t>c</w:t>
            </w:r>
            <w:r w:rsidRPr="000F4DCC">
              <w:rPr>
                <w:rFonts w:ascii="Arial" w:eastAsia="Calibri" w:hAnsi="Arial" w:cs="Arial"/>
                <w:sz w:val="20"/>
              </w:rPr>
              <w:t xml:space="preserve">y </w:t>
            </w:r>
            <w:r w:rsidRPr="000F4DCC">
              <w:rPr>
                <w:rFonts w:ascii="Arial" w:eastAsia="Calibri" w:hAnsi="Arial" w:cs="Arial"/>
                <w:spacing w:val="1"/>
                <w:sz w:val="20"/>
              </w:rPr>
              <w:t>h</w:t>
            </w:r>
            <w:r w:rsidRPr="000F4DCC">
              <w:rPr>
                <w:rFonts w:ascii="Arial" w:eastAsia="Calibri" w:hAnsi="Arial" w:cs="Arial"/>
                <w:sz w:val="20"/>
              </w:rPr>
              <w:t>as</w:t>
            </w:r>
            <w:r w:rsidRPr="000F4DCC">
              <w:rPr>
                <w:rFonts w:ascii="Arial" w:eastAsia="Calibri" w:hAnsi="Arial" w:cs="Arial"/>
                <w:spacing w:val="-1"/>
                <w:sz w:val="20"/>
              </w:rPr>
              <w:t xml:space="preserve"> </w:t>
            </w:r>
            <w:r w:rsidRPr="000F4DCC">
              <w:rPr>
                <w:rFonts w:ascii="Arial" w:eastAsia="Calibri" w:hAnsi="Arial" w:cs="Arial"/>
                <w:sz w:val="20"/>
              </w:rPr>
              <w:t>r</w:t>
            </w:r>
            <w:r w:rsidRPr="000F4DCC">
              <w:rPr>
                <w:rFonts w:ascii="Arial" w:eastAsia="Calibri" w:hAnsi="Arial" w:cs="Arial"/>
                <w:spacing w:val="1"/>
                <w:sz w:val="20"/>
              </w:rPr>
              <w:t>e</w:t>
            </w:r>
            <w:r w:rsidRPr="000F4DCC">
              <w:rPr>
                <w:rFonts w:ascii="Arial" w:eastAsia="Calibri" w:hAnsi="Arial" w:cs="Arial"/>
                <w:spacing w:val="-1"/>
                <w:sz w:val="20"/>
              </w:rPr>
              <w:t>f</w:t>
            </w:r>
            <w:r w:rsidRPr="000F4DCC">
              <w:rPr>
                <w:rFonts w:ascii="Arial" w:eastAsia="Calibri" w:hAnsi="Arial" w:cs="Arial"/>
                <w:sz w:val="20"/>
              </w:rPr>
              <w:t>er</w:t>
            </w:r>
            <w:r w:rsidRPr="000F4DCC">
              <w:rPr>
                <w:rFonts w:ascii="Arial" w:eastAsia="Calibri" w:hAnsi="Arial" w:cs="Arial"/>
                <w:spacing w:val="1"/>
                <w:sz w:val="20"/>
              </w:rPr>
              <w:t>r</w:t>
            </w:r>
            <w:r w:rsidRPr="000F4DCC">
              <w:rPr>
                <w:rFonts w:ascii="Arial" w:eastAsia="Calibri" w:hAnsi="Arial" w:cs="Arial"/>
                <w:sz w:val="20"/>
              </w:rPr>
              <w:t>al</w:t>
            </w:r>
            <w:r w:rsidRPr="000F4DCC">
              <w:rPr>
                <w:rFonts w:ascii="Arial" w:eastAsia="Calibri" w:hAnsi="Arial" w:cs="Arial"/>
                <w:spacing w:val="1"/>
                <w:sz w:val="20"/>
              </w:rPr>
              <w:t xml:space="preserve"> </w:t>
            </w:r>
            <w:r w:rsidRPr="000F4DCC">
              <w:rPr>
                <w:rFonts w:ascii="Arial" w:eastAsia="Calibri" w:hAnsi="Arial" w:cs="Arial"/>
                <w:spacing w:val="-2"/>
                <w:sz w:val="20"/>
              </w:rPr>
              <w:t>a</w:t>
            </w:r>
            <w:r w:rsidRPr="000F4DCC">
              <w:rPr>
                <w:rFonts w:ascii="Arial" w:eastAsia="Calibri" w:hAnsi="Arial" w:cs="Arial"/>
                <w:sz w:val="20"/>
              </w:rPr>
              <w:t>rr</w:t>
            </w:r>
            <w:r w:rsidRPr="000F4DCC">
              <w:rPr>
                <w:rFonts w:ascii="Arial" w:eastAsia="Calibri" w:hAnsi="Arial" w:cs="Arial"/>
                <w:spacing w:val="-2"/>
                <w:sz w:val="20"/>
              </w:rPr>
              <w:t>a</w:t>
            </w:r>
            <w:r w:rsidRPr="000F4DCC">
              <w:rPr>
                <w:rFonts w:ascii="Arial" w:eastAsia="Calibri" w:hAnsi="Arial" w:cs="Arial"/>
                <w:spacing w:val="1"/>
                <w:sz w:val="20"/>
              </w:rPr>
              <w:t>n</w:t>
            </w:r>
            <w:r w:rsidRPr="000F4DCC">
              <w:rPr>
                <w:rFonts w:ascii="Arial" w:eastAsia="Calibri" w:hAnsi="Arial" w:cs="Arial"/>
                <w:sz w:val="20"/>
              </w:rPr>
              <w:t>gem</w:t>
            </w:r>
            <w:r w:rsidRPr="000F4DCC">
              <w:rPr>
                <w:rFonts w:ascii="Arial" w:eastAsia="Calibri" w:hAnsi="Arial" w:cs="Arial"/>
                <w:spacing w:val="1"/>
                <w:sz w:val="20"/>
              </w:rPr>
              <w:t>e</w:t>
            </w:r>
            <w:r w:rsidRPr="000F4DCC">
              <w:rPr>
                <w:rFonts w:ascii="Arial" w:eastAsia="Calibri" w:hAnsi="Arial" w:cs="Arial"/>
                <w:spacing w:val="-1"/>
                <w:sz w:val="20"/>
              </w:rPr>
              <w:t>n</w:t>
            </w:r>
            <w:r w:rsidRPr="000F4DCC">
              <w:rPr>
                <w:rFonts w:ascii="Arial" w:eastAsia="Calibri" w:hAnsi="Arial" w:cs="Arial"/>
                <w:spacing w:val="1"/>
                <w:sz w:val="20"/>
              </w:rPr>
              <w:t>t</w:t>
            </w:r>
            <w:r w:rsidRPr="000F4DCC">
              <w:rPr>
                <w:rFonts w:ascii="Arial" w:eastAsia="Calibri" w:hAnsi="Arial" w:cs="Arial"/>
                <w:sz w:val="20"/>
              </w:rPr>
              <w:t xml:space="preserve">s </w:t>
            </w:r>
            <w:r w:rsidRPr="000F4DCC">
              <w:rPr>
                <w:rFonts w:ascii="Arial" w:eastAsia="Calibri" w:hAnsi="Arial" w:cs="Arial"/>
                <w:spacing w:val="-1"/>
                <w:sz w:val="20"/>
              </w:rPr>
              <w:t>w</w:t>
            </w:r>
            <w:r w:rsidRPr="000F4DCC">
              <w:rPr>
                <w:rFonts w:ascii="Arial" w:eastAsia="Calibri" w:hAnsi="Arial" w:cs="Arial"/>
                <w:sz w:val="20"/>
              </w:rPr>
              <w:t>i</w:t>
            </w:r>
            <w:r w:rsidRPr="000F4DCC">
              <w:rPr>
                <w:rFonts w:ascii="Arial" w:eastAsia="Calibri" w:hAnsi="Arial" w:cs="Arial"/>
                <w:spacing w:val="1"/>
                <w:sz w:val="20"/>
              </w:rPr>
              <w:t>t</w:t>
            </w:r>
            <w:r w:rsidRPr="000F4DCC">
              <w:rPr>
                <w:rFonts w:ascii="Arial" w:eastAsia="Calibri" w:hAnsi="Arial" w:cs="Arial"/>
                <w:sz w:val="20"/>
              </w:rPr>
              <w:t>h local</w:t>
            </w:r>
            <w:r w:rsidRPr="000F4DCC">
              <w:rPr>
                <w:rFonts w:ascii="Arial" w:eastAsia="Calibri" w:hAnsi="Arial" w:cs="Arial"/>
                <w:spacing w:val="2"/>
                <w:sz w:val="20"/>
              </w:rPr>
              <w:t xml:space="preserve"> </w:t>
            </w:r>
            <w:r w:rsidRPr="000F4DCC">
              <w:rPr>
                <w:rFonts w:ascii="Arial" w:eastAsia="Calibri" w:hAnsi="Arial" w:cs="Arial"/>
                <w:spacing w:val="-1"/>
                <w:sz w:val="20"/>
              </w:rPr>
              <w:t>k</w:t>
            </w:r>
            <w:r w:rsidRPr="000F4DCC">
              <w:rPr>
                <w:rFonts w:ascii="Arial" w:eastAsia="Calibri" w:hAnsi="Arial" w:cs="Arial"/>
                <w:sz w:val="20"/>
              </w:rPr>
              <w:t>ey</w:t>
            </w:r>
            <w:r w:rsidRPr="000F4DCC">
              <w:rPr>
                <w:rFonts w:ascii="Arial" w:eastAsia="Calibri" w:hAnsi="Arial" w:cs="Arial"/>
                <w:spacing w:val="-1"/>
                <w:sz w:val="20"/>
              </w:rPr>
              <w:t xml:space="preserve"> </w:t>
            </w:r>
            <w:r w:rsidRPr="000F4DCC">
              <w:rPr>
                <w:rFonts w:ascii="Arial" w:eastAsia="Calibri" w:hAnsi="Arial" w:cs="Arial"/>
                <w:spacing w:val="1"/>
                <w:sz w:val="20"/>
              </w:rPr>
              <w:t>p</w:t>
            </w:r>
            <w:r w:rsidRPr="000F4DCC">
              <w:rPr>
                <w:rFonts w:ascii="Arial" w:eastAsia="Calibri" w:hAnsi="Arial" w:cs="Arial"/>
                <w:sz w:val="20"/>
              </w:rPr>
              <w:t>o</w:t>
            </w:r>
            <w:r w:rsidRPr="000F4DCC">
              <w:rPr>
                <w:rFonts w:ascii="Arial" w:eastAsia="Calibri" w:hAnsi="Arial" w:cs="Arial"/>
                <w:spacing w:val="-2"/>
                <w:sz w:val="20"/>
              </w:rPr>
              <w:t>i</w:t>
            </w:r>
            <w:r w:rsidRPr="000F4DCC">
              <w:rPr>
                <w:rFonts w:ascii="Arial" w:eastAsia="Calibri" w:hAnsi="Arial" w:cs="Arial"/>
                <w:spacing w:val="1"/>
                <w:sz w:val="20"/>
              </w:rPr>
              <w:t>nt</w:t>
            </w:r>
            <w:r w:rsidRPr="000F4DCC">
              <w:rPr>
                <w:rFonts w:ascii="Arial" w:eastAsia="Calibri" w:hAnsi="Arial" w:cs="Arial"/>
                <w:sz w:val="20"/>
              </w:rPr>
              <w:t>s</w:t>
            </w:r>
            <w:r w:rsidRPr="000F4DCC">
              <w:rPr>
                <w:rFonts w:ascii="Arial" w:eastAsia="Calibri" w:hAnsi="Arial" w:cs="Arial"/>
                <w:spacing w:val="-2"/>
                <w:sz w:val="20"/>
              </w:rPr>
              <w:t xml:space="preserve"> </w:t>
            </w:r>
            <w:r w:rsidRPr="000F4DCC">
              <w:rPr>
                <w:rFonts w:ascii="Arial" w:eastAsia="Calibri" w:hAnsi="Arial" w:cs="Arial"/>
                <w:sz w:val="20"/>
              </w:rPr>
              <w:t xml:space="preserve">of </w:t>
            </w:r>
            <w:r w:rsidRPr="000F4DCC">
              <w:rPr>
                <w:rFonts w:ascii="Arial" w:eastAsia="Calibri" w:hAnsi="Arial" w:cs="Arial"/>
                <w:spacing w:val="-2"/>
                <w:sz w:val="20"/>
              </w:rPr>
              <w:t>e</w:t>
            </w:r>
            <w:r w:rsidRPr="000F4DCC">
              <w:rPr>
                <w:rFonts w:ascii="Arial" w:eastAsia="Calibri" w:hAnsi="Arial" w:cs="Arial"/>
                <w:spacing w:val="1"/>
                <w:sz w:val="20"/>
              </w:rPr>
              <w:t>nt</w:t>
            </w:r>
            <w:r w:rsidRPr="000F4DCC">
              <w:rPr>
                <w:rFonts w:ascii="Arial" w:eastAsia="Calibri" w:hAnsi="Arial" w:cs="Arial"/>
                <w:sz w:val="20"/>
              </w:rPr>
              <w:t xml:space="preserve">ry </w:t>
            </w:r>
            <w:r w:rsidRPr="000F4DCC">
              <w:rPr>
                <w:rFonts w:ascii="Arial" w:eastAsia="Calibri" w:hAnsi="Arial" w:cs="Arial"/>
                <w:spacing w:val="-1"/>
                <w:sz w:val="20"/>
              </w:rPr>
              <w:t>(</w:t>
            </w:r>
            <w:r w:rsidRPr="000F4DCC">
              <w:rPr>
                <w:rFonts w:ascii="Arial" w:eastAsia="Calibri" w:hAnsi="Arial" w:cs="Arial"/>
                <w:sz w:val="20"/>
              </w:rPr>
              <w:t>i</w:t>
            </w:r>
            <w:r w:rsidRPr="000F4DCC">
              <w:rPr>
                <w:rFonts w:ascii="Arial" w:eastAsia="Calibri" w:hAnsi="Arial" w:cs="Arial"/>
                <w:spacing w:val="1"/>
                <w:sz w:val="20"/>
              </w:rPr>
              <w:t>n</w:t>
            </w:r>
            <w:r w:rsidRPr="000F4DCC">
              <w:rPr>
                <w:rFonts w:ascii="Arial" w:eastAsia="Calibri" w:hAnsi="Arial" w:cs="Arial"/>
                <w:spacing w:val="-1"/>
                <w:sz w:val="20"/>
              </w:rPr>
              <w:t>c</w:t>
            </w:r>
            <w:r w:rsidRPr="000F4DCC">
              <w:rPr>
                <w:rFonts w:ascii="Arial" w:eastAsia="Calibri" w:hAnsi="Arial" w:cs="Arial"/>
                <w:sz w:val="20"/>
              </w:rPr>
              <w:t>l</w:t>
            </w:r>
            <w:r w:rsidRPr="000F4DCC">
              <w:rPr>
                <w:rFonts w:ascii="Arial" w:eastAsia="Calibri" w:hAnsi="Arial" w:cs="Arial"/>
                <w:spacing w:val="1"/>
                <w:sz w:val="20"/>
              </w:rPr>
              <w:t>ud</w:t>
            </w:r>
            <w:r w:rsidRPr="000F4DCC">
              <w:rPr>
                <w:rFonts w:ascii="Arial" w:eastAsia="Calibri" w:hAnsi="Arial" w:cs="Arial"/>
                <w:sz w:val="20"/>
              </w:rPr>
              <w:t>i</w:t>
            </w:r>
            <w:r w:rsidRPr="000F4DCC">
              <w:rPr>
                <w:rFonts w:ascii="Arial" w:eastAsia="Calibri" w:hAnsi="Arial" w:cs="Arial"/>
                <w:spacing w:val="1"/>
                <w:sz w:val="20"/>
              </w:rPr>
              <w:t>n</w:t>
            </w:r>
            <w:r w:rsidRPr="000F4DCC">
              <w:rPr>
                <w:rFonts w:ascii="Arial" w:eastAsia="Calibri" w:hAnsi="Arial" w:cs="Arial"/>
                <w:sz w:val="20"/>
              </w:rPr>
              <w:t>g</w:t>
            </w:r>
            <w:r w:rsidRPr="000F4DCC">
              <w:rPr>
                <w:rFonts w:ascii="Arial" w:eastAsia="Calibri" w:hAnsi="Arial" w:cs="Arial"/>
                <w:spacing w:val="-1"/>
                <w:sz w:val="20"/>
              </w:rPr>
              <w:t xml:space="preserve"> c</w:t>
            </w:r>
            <w:r w:rsidRPr="000F4DCC">
              <w:rPr>
                <w:rFonts w:ascii="Arial" w:eastAsia="Calibri" w:hAnsi="Arial" w:cs="Arial"/>
                <w:sz w:val="20"/>
              </w:rPr>
              <w:t>ase</w:t>
            </w:r>
            <w:r w:rsidRPr="000F4DCC">
              <w:rPr>
                <w:rFonts w:ascii="Arial" w:eastAsia="Calibri" w:hAnsi="Arial" w:cs="Arial"/>
                <w:spacing w:val="1"/>
                <w:sz w:val="20"/>
              </w:rPr>
              <w:t xml:space="preserve"> </w:t>
            </w:r>
            <w:r w:rsidRPr="000F4DCC">
              <w:rPr>
                <w:rFonts w:ascii="Arial" w:eastAsia="Calibri" w:hAnsi="Arial" w:cs="Arial"/>
                <w:sz w:val="20"/>
              </w:rPr>
              <w:t>m</w:t>
            </w:r>
            <w:r w:rsidRPr="000F4DCC">
              <w:rPr>
                <w:rFonts w:ascii="Arial" w:eastAsia="Calibri" w:hAnsi="Arial" w:cs="Arial"/>
                <w:spacing w:val="-2"/>
                <w:sz w:val="20"/>
              </w:rPr>
              <w:t>a</w:t>
            </w:r>
            <w:r w:rsidRPr="000F4DCC">
              <w:rPr>
                <w:rFonts w:ascii="Arial" w:eastAsia="Calibri" w:hAnsi="Arial" w:cs="Arial"/>
                <w:spacing w:val="1"/>
                <w:sz w:val="20"/>
              </w:rPr>
              <w:t>n</w:t>
            </w:r>
            <w:r w:rsidRPr="000F4DCC">
              <w:rPr>
                <w:rFonts w:ascii="Arial" w:eastAsia="Calibri" w:hAnsi="Arial" w:cs="Arial"/>
                <w:sz w:val="20"/>
              </w:rPr>
              <w:t>ag</w:t>
            </w:r>
            <w:r w:rsidRPr="000F4DCC">
              <w:rPr>
                <w:rFonts w:ascii="Arial" w:eastAsia="Calibri" w:hAnsi="Arial" w:cs="Arial"/>
                <w:spacing w:val="-2"/>
                <w:sz w:val="20"/>
              </w:rPr>
              <w:t>e</w:t>
            </w:r>
            <w:r w:rsidRPr="000F4DCC">
              <w:rPr>
                <w:rFonts w:ascii="Arial" w:eastAsia="Calibri" w:hAnsi="Arial" w:cs="Arial"/>
                <w:sz w:val="20"/>
              </w:rPr>
              <w:t>me</w:t>
            </w:r>
            <w:r w:rsidRPr="000F4DCC">
              <w:rPr>
                <w:rFonts w:ascii="Arial" w:eastAsia="Calibri" w:hAnsi="Arial" w:cs="Arial"/>
                <w:spacing w:val="2"/>
                <w:sz w:val="20"/>
              </w:rPr>
              <w:t>n</w:t>
            </w:r>
            <w:r w:rsidRPr="000F4DCC">
              <w:rPr>
                <w:rFonts w:ascii="Arial" w:eastAsia="Calibri" w:hAnsi="Arial" w:cs="Arial"/>
                <w:sz w:val="20"/>
              </w:rPr>
              <w:t>t a</w:t>
            </w:r>
            <w:r w:rsidRPr="000F4DCC">
              <w:rPr>
                <w:rFonts w:ascii="Arial" w:eastAsia="Calibri" w:hAnsi="Arial" w:cs="Arial"/>
                <w:spacing w:val="-1"/>
                <w:sz w:val="20"/>
              </w:rPr>
              <w:t>n</w:t>
            </w:r>
            <w:r w:rsidRPr="000F4DCC">
              <w:rPr>
                <w:rFonts w:ascii="Arial" w:eastAsia="Calibri" w:hAnsi="Arial" w:cs="Arial"/>
                <w:sz w:val="20"/>
              </w:rPr>
              <w:t>d me</w:t>
            </w:r>
            <w:r w:rsidRPr="000F4DCC">
              <w:rPr>
                <w:rFonts w:ascii="Arial" w:eastAsia="Calibri" w:hAnsi="Arial" w:cs="Arial"/>
                <w:spacing w:val="2"/>
                <w:sz w:val="20"/>
              </w:rPr>
              <w:t>d</w:t>
            </w:r>
            <w:r w:rsidRPr="000F4DCC">
              <w:rPr>
                <w:rFonts w:ascii="Arial" w:eastAsia="Calibri" w:hAnsi="Arial" w:cs="Arial"/>
                <w:sz w:val="20"/>
              </w:rPr>
              <w:t>i</w:t>
            </w:r>
            <w:r w:rsidRPr="000F4DCC">
              <w:rPr>
                <w:rFonts w:ascii="Arial" w:eastAsia="Calibri" w:hAnsi="Arial" w:cs="Arial"/>
                <w:spacing w:val="-1"/>
                <w:sz w:val="20"/>
              </w:rPr>
              <w:t>c</w:t>
            </w:r>
            <w:r w:rsidRPr="000F4DCC">
              <w:rPr>
                <w:rFonts w:ascii="Arial" w:eastAsia="Calibri" w:hAnsi="Arial" w:cs="Arial"/>
                <w:sz w:val="20"/>
              </w:rPr>
              <w:t>al</w:t>
            </w:r>
            <w:r w:rsidRPr="000F4DCC">
              <w:rPr>
                <w:rFonts w:ascii="Arial" w:eastAsia="Calibri" w:hAnsi="Arial" w:cs="Arial"/>
                <w:spacing w:val="-1"/>
                <w:sz w:val="20"/>
              </w:rPr>
              <w:t xml:space="preserve"> </w:t>
            </w:r>
            <w:r w:rsidRPr="000F4DCC">
              <w:rPr>
                <w:rFonts w:ascii="Arial" w:eastAsia="Calibri" w:hAnsi="Arial" w:cs="Arial"/>
                <w:spacing w:val="1"/>
                <w:sz w:val="20"/>
              </w:rPr>
              <w:t>p</w:t>
            </w:r>
            <w:r w:rsidRPr="000F4DCC">
              <w:rPr>
                <w:rFonts w:ascii="Arial" w:eastAsia="Calibri" w:hAnsi="Arial" w:cs="Arial"/>
                <w:sz w:val="20"/>
              </w:rPr>
              <w:t>r</w:t>
            </w:r>
            <w:r w:rsidRPr="000F4DCC">
              <w:rPr>
                <w:rFonts w:ascii="Arial" w:eastAsia="Calibri" w:hAnsi="Arial" w:cs="Arial"/>
                <w:spacing w:val="1"/>
                <w:sz w:val="20"/>
              </w:rPr>
              <w:t>o</w:t>
            </w:r>
            <w:r w:rsidRPr="000F4DCC">
              <w:rPr>
                <w:rFonts w:ascii="Arial" w:eastAsia="Calibri" w:hAnsi="Arial" w:cs="Arial"/>
                <w:sz w:val="20"/>
              </w:rPr>
              <w:t>vi</w:t>
            </w:r>
            <w:r w:rsidRPr="000F4DCC">
              <w:rPr>
                <w:rFonts w:ascii="Arial" w:eastAsia="Calibri" w:hAnsi="Arial" w:cs="Arial"/>
                <w:spacing w:val="-2"/>
                <w:sz w:val="20"/>
              </w:rPr>
              <w:t>d</w:t>
            </w:r>
            <w:r w:rsidRPr="000F4DCC">
              <w:rPr>
                <w:rFonts w:ascii="Arial" w:eastAsia="Calibri" w:hAnsi="Arial" w:cs="Arial"/>
                <w:sz w:val="20"/>
              </w:rPr>
              <w:t>er</w:t>
            </w:r>
            <w:r w:rsidRPr="000F4DCC">
              <w:rPr>
                <w:rFonts w:ascii="Arial" w:eastAsia="Calibri" w:hAnsi="Arial" w:cs="Arial"/>
                <w:spacing w:val="1"/>
                <w:sz w:val="20"/>
              </w:rPr>
              <w:t>s</w:t>
            </w:r>
            <w:r w:rsidRPr="000F4DCC">
              <w:rPr>
                <w:rFonts w:ascii="Arial" w:eastAsia="Calibri" w:hAnsi="Arial" w:cs="Arial"/>
                <w:sz w:val="20"/>
              </w:rPr>
              <w:t xml:space="preserve">) </w:t>
            </w:r>
            <w:r w:rsidRPr="000F4DCC">
              <w:rPr>
                <w:rFonts w:ascii="Arial" w:eastAsia="Calibri" w:hAnsi="Arial" w:cs="Arial"/>
                <w:spacing w:val="1"/>
                <w:sz w:val="20"/>
              </w:rPr>
              <w:t>t</w:t>
            </w:r>
            <w:r w:rsidRPr="000F4DCC">
              <w:rPr>
                <w:rFonts w:ascii="Arial" w:eastAsia="Calibri" w:hAnsi="Arial" w:cs="Arial"/>
                <w:sz w:val="20"/>
              </w:rPr>
              <w:t>o</w:t>
            </w:r>
            <w:r w:rsidRPr="000F4DCC">
              <w:rPr>
                <w:rFonts w:ascii="Arial" w:eastAsia="Calibri" w:hAnsi="Arial" w:cs="Arial"/>
                <w:spacing w:val="-1"/>
                <w:sz w:val="20"/>
              </w:rPr>
              <w:t xml:space="preserve"> </w:t>
            </w:r>
            <w:r w:rsidRPr="000F4DCC">
              <w:rPr>
                <w:rFonts w:ascii="Arial" w:eastAsia="Calibri" w:hAnsi="Arial" w:cs="Arial"/>
                <w:sz w:val="20"/>
              </w:rPr>
              <w:t>e</w:t>
            </w:r>
            <w:r w:rsidRPr="000F4DCC">
              <w:rPr>
                <w:rFonts w:ascii="Arial" w:eastAsia="Calibri" w:hAnsi="Arial" w:cs="Arial"/>
                <w:spacing w:val="-1"/>
                <w:sz w:val="20"/>
              </w:rPr>
              <w:t>n</w:t>
            </w:r>
            <w:r w:rsidRPr="000F4DCC">
              <w:rPr>
                <w:rFonts w:ascii="Arial" w:eastAsia="Calibri" w:hAnsi="Arial" w:cs="Arial"/>
                <w:sz w:val="20"/>
              </w:rPr>
              <w:t>s</w:t>
            </w:r>
            <w:r w:rsidRPr="000F4DCC">
              <w:rPr>
                <w:rFonts w:ascii="Arial" w:eastAsia="Calibri" w:hAnsi="Arial" w:cs="Arial"/>
                <w:spacing w:val="1"/>
                <w:sz w:val="20"/>
              </w:rPr>
              <w:t>u</w:t>
            </w:r>
            <w:r w:rsidRPr="000F4DCC">
              <w:rPr>
                <w:rFonts w:ascii="Arial" w:eastAsia="Calibri" w:hAnsi="Arial" w:cs="Arial"/>
                <w:sz w:val="20"/>
              </w:rPr>
              <w:t xml:space="preserve">re </w:t>
            </w:r>
            <w:r w:rsidRPr="000F4DCC">
              <w:rPr>
                <w:rFonts w:ascii="Arial" w:eastAsia="Calibri" w:hAnsi="Arial" w:cs="Arial"/>
                <w:spacing w:val="1"/>
                <w:sz w:val="20"/>
              </w:rPr>
              <w:t>d</w:t>
            </w:r>
            <w:r w:rsidRPr="000F4DCC">
              <w:rPr>
                <w:rFonts w:ascii="Arial" w:eastAsia="Calibri" w:hAnsi="Arial" w:cs="Arial"/>
                <w:sz w:val="20"/>
              </w:rPr>
              <w:t xml:space="preserve">iverse </w:t>
            </w:r>
            <w:r w:rsidRPr="000F4DCC">
              <w:rPr>
                <w:rFonts w:ascii="Arial" w:eastAsia="Calibri" w:hAnsi="Arial" w:cs="Arial"/>
                <w:spacing w:val="1"/>
                <w:sz w:val="20"/>
              </w:rPr>
              <w:t>n</w:t>
            </w:r>
            <w:r w:rsidRPr="000F4DCC">
              <w:rPr>
                <w:rFonts w:ascii="Arial" w:eastAsia="Calibri" w:hAnsi="Arial" w:cs="Arial"/>
                <w:sz w:val="20"/>
              </w:rPr>
              <w:t>e</w:t>
            </w:r>
            <w:r w:rsidRPr="000F4DCC">
              <w:rPr>
                <w:rFonts w:ascii="Arial" w:eastAsia="Calibri" w:hAnsi="Arial" w:cs="Arial"/>
                <w:spacing w:val="-1"/>
                <w:sz w:val="20"/>
              </w:rPr>
              <w:t>e</w:t>
            </w:r>
            <w:r w:rsidRPr="000F4DCC">
              <w:rPr>
                <w:rFonts w:ascii="Arial" w:eastAsia="Calibri" w:hAnsi="Arial" w:cs="Arial"/>
                <w:spacing w:val="1"/>
                <w:sz w:val="20"/>
              </w:rPr>
              <w:t>d</w:t>
            </w:r>
            <w:r w:rsidRPr="000F4DCC">
              <w:rPr>
                <w:rFonts w:ascii="Arial" w:eastAsia="Calibri" w:hAnsi="Arial" w:cs="Arial"/>
                <w:sz w:val="20"/>
              </w:rPr>
              <w:t xml:space="preserve">s </w:t>
            </w:r>
            <w:r w:rsidRPr="000F4DCC">
              <w:rPr>
                <w:rFonts w:ascii="Arial" w:eastAsia="Calibri" w:hAnsi="Arial" w:cs="Arial"/>
                <w:spacing w:val="-2"/>
                <w:sz w:val="20"/>
              </w:rPr>
              <w:t>o</w:t>
            </w:r>
            <w:r w:rsidRPr="000F4DCC">
              <w:rPr>
                <w:rFonts w:ascii="Arial" w:eastAsia="Calibri" w:hAnsi="Arial" w:cs="Arial"/>
                <w:sz w:val="20"/>
              </w:rPr>
              <w:t>f</w:t>
            </w:r>
            <w:r w:rsidRPr="000F4DCC">
              <w:rPr>
                <w:rFonts w:ascii="Arial" w:eastAsia="Calibri" w:hAnsi="Arial" w:cs="Arial"/>
                <w:spacing w:val="2"/>
                <w:sz w:val="20"/>
              </w:rPr>
              <w:t xml:space="preserve"> </w:t>
            </w:r>
            <w:r w:rsidRPr="000F4DCC">
              <w:rPr>
                <w:rFonts w:ascii="Arial" w:eastAsia="Calibri" w:hAnsi="Arial" w:cs="Arial"/>
                <w:spacing w:val="-1"/>
                <w:sz w:val="20"/>
              </w:rPr>
              <w:t>c</w:t>
            </w:r>
            <w:r w:rsidRPr="000F4DCC">
              <w:rPr>
                <w:rFonts w:ascii="Arial" w:eastAsia="Calibri" w:hAnsi="Arial" w:cs="Arial"/>
                <w:sz w:val="20"/>
              </w:rPr>
              <w:t>li</w:t>
            </w:r>
            <w:r w:rsidRPr="000F4DCC">
              <w:rPr>
                <w:rFonts w:ascii="Arial" w:eastAsia="Calibri" w:hAnsi="Arial" w:cs="Arial"/>
                <w:spacing w:val="-2"/>
                <w:sz w:val="20"/>
              </w:rPr>
              <w:t>e</w:t>
            </w:r>
            <w:r w:rsidRPr="000F4DCC">
              <w:rPr>
                <w:rFonts w:ascii="Arial" w:eastAsia="Calibri" w:hAnsi="Arial" w:cs="Arial"/>
                <w:spacing w:val="1"/>
                <w:sz w:val="20"/>
              </w:rPr>
              <w:t>nt</w:t>
            </w:r>
            <w:r w:rsidRPr="000F4DCC">
              <w:rPr>
                <w:rFonts w:ascii="Arial" w:eastAsia="Calibri" w:hAnsi="Arial" w:cs="Arial"/>
                <w:sz w:val="20"/>
              </w:rPr>
              <w:t xml:space="preserve">s </w:t>
            </w:r>
            <w:r w:rsidRPr="000F4DCC">
              <w:rPr>
                <w:rFonts w:ascii="Arial" w:eastAsia="Calibri" w:hAnsi="Arial" w:cs="Arial"/>
                <w:spacing w:val="-2"/>
                <w:sz w:val="20"/>
              </w:rPr>
              <w:t>a</w:t>
            </w:r>
            <w:r w:rsidRPr="000F4DCC">
              <w:rPr>
                <w:rFonts w:ascii="Arial" w:eastAsia="Calibri" w:hAnsi="Arial" w:cs="Arial"/>
                <w:sz w:val="20"/>
              </w:rPr>
              <w:t>re</w:t>
            </w:r>
            <w:r w:rsidRPr="000F4DCC">
              <w:rPr>
                <w:rFonts w:ascii="Arial" w:eastAsia="Calibri" w:hAnsi="Arial" w:cs="Arial"/>
                <w:spacing w:val="1"/>
                <w:sz w:val="20"/>
              </w:rPr>
              <w:t xml:space="preserve"> </w:t>
            </w:r>
            <w:r w:rsidRPr="000F4DCC">
              <w:rPr>
                <w:rFonts w:ascii="Arial" w:eastAsia="Calibri" w:hAnsi="Arial" w:cs="Arial"/>
                <w:sz w:val="20"/>
              </w:rPr>
              <w:t>m</w:t>
            </w:r>
            <w:r w:rsidRPr="000F4DCC">
              <w:rPr>
                <w:rFonts w:ascii="Arial" w:eastAsia="Calibri" w:hAnsi="Arial" w:cs="Arial"/>
                <w:spacing w:val="-2"/>
                <w:sz w:val="20"/>
              </w:rPr>
              <w:t>e</w:t>
            </w:r>
            <w:r w:rsidRPr="000F4DCC">
              <w:rPr>
                <w:rFonts w:ascii="Arial" w:eastAsia="Calibri" w:hAnsi="Arial" w:cs="Arial"/>
                <w:spacing w:val="1"/>
                <w:sz w:val="20"/>
              </w:rPr>
              <w:t>t</w:t>
            </w:r>
            <w:r w:rsidR="000F4DCC">
              <w:rPr>
                <w:rFonts w:ascii="Arial" w:eastAsia="Calibri" w:hAnsi="Arial" w:cs="Arial"/>
                <w:spacing w:val="1"/>
                <w:sz w:val="20"/>
              </w:rPr>
              <w:t>.</w:t>
            </w:r>
          </w:p>
          <w:p w14:paraId="2183B521" w14:textId="77777777" w:rsidR="00CB7E5F" w:rsidRPr="000F4DCC" w:rsidRDefault="00CB7E5F" w:rsidP="00CB7E5F">
            <w:pPr>
              <w:spacing w:before="6"/>
              <w:ind w:left="463" w:right="202" w:hanging="313"/>
              <w:rPr>
                <w:rFonts w:ascii="Arial" w:eastAsia="Calibri" w:hAnsi="Arial" w:cs="Arial"/>
                <w:spacing w:val="1"/>
                <w:sz w:val="20"/>
              </w:rPr>
            </w:pPr>
          </w:p>
          <w:p w14:paraId="54C8797F" w14:textId="1EE7269D" w:rsidR="00CB7E5F" w:rsidRPr="00CB7E5F" w:rsidRDefault="00E42D69" w:rsidP="00CB7E5F">
            <w:pPr>
              <w:spacing w:before="6"/>
              <w:ind w:left="463" w:right="202" w:hanging="313"/>
              <w:rPr>
                <w:rFonts w:ascii="Arial" w:eastAsia="Calibri" w:hAnsi="Arial" w:cs="Arial"/>
                <w:sz w:val="20"/>
                <w:u w:val="single"/>
              </w:rPr>
            </w:pPr>
            <w:r w:rsidRPr="000F4DCC">
              <w:rPr>
                <w:rFonts w:ascii="Arial" w:eastAsia="Calibri" w:hAnsi="Arial" w:cs="Arial"/>
                <w:sz w:val="20"/>
              </w:rPr>
              <w:t xml:space="preserve">      C</w:t>
            </w:r>
            <w:r w:rsidR="00CB7E5F" w:rsidRPr="000F4DCC">
              <w:rPr>
                <w:rFonts w:ascii="Arial" w:eastAsia="Calibri" w:hAnsi="Arial" w:cs="Arial"/>
                <w:sz w:val="20"/>
              </w:rPr>
              <w:t>lien</w:t>
            </w:r>
            <w:r w:rsidR="00CB7E5F" w:rsidRPr="000F4DCC">
              <w:rPr>
                <w:rFonts w:ascii="Arial" w:eastAsia="Calibri" w:hAnsi="Arial" w:cs="Arial"/>
                <w:spacing w:val="1"/>
                <w:sz w:val="20"/>
              </w:rPr>
              <w:t>t</w:t>
            </w:r>
            <w:r w:rsidR="00CB7E5F" w:rsidRPr="000F4DCC">
              <w:rPr>
                <w:rFonts w:ascii="Arial" w:eastAsia="Calibri" w:hAnsi="Arial" w:cs="Arial"/>
                <w:sz w:val="20"/>
              </w:rPr>
              <w:t>s a</w:t>
            </w:r>
            <w:r w:rsidR="00CB7E5F" w:rsidRPr="000F4DCC">
              <w:rPr>
                <w:rFonts w:ascii="Arial" w:eastAsia="Calibri" w:hAnsi="Arial" w:cs="Arial"/>
                <w:spacing w:val="-2"/>
                <w:sz w:val="20"/>
              </w:rPr>
              <w:t>r</w:t>
            </w:r>
            <w:r w:rsidR="00CB7E5F" w:rsidRPr="000F4DCC">
              <w:rPr>
                <w:rFonts w:ascii="Arial" w:eastAsia="Calibri" w:hAnsi="Arial" w:cs="Arial"/>
                <w:sz w:val="20"/>
              </w:rPr>
              <w:t>e</w:t>
            </w:r>
            <w:r w:rsidR="00CB7E5F" w:rsidRPr="000F4DCC">
              <w:rPr>
                <w:rFonts w:ascii="Arial" w:eastAsia="Calibri" w:hAnsi="Arial" w:cs="Arial"/>
                <w:spacing w:val="3"/>
                <w:sz w:val="20"/>
              </w:rPr>
              <w:t xml:space="preserve"> </w:t>
            </w:r>
            <w:r w:rsidR="00CB7E5F" w:rsidRPr="000F4DCC">
              <w:rPr>
                <w:rFonts w:ascii="Arial" w:eastAsia="Calibri" w:hAnsi="Arial" w:cs="Arial"/>
                <w:sz w:val="20"/>
              </w:rPr>
              <w:t>r</w:t>
            </w:r>
            <w:r w:rsidR="00CB7E5F" w:rsidRPr="000F4DCC">
              <w:rPr>
                <w:rFonts w:ascii="Arial" w:eastAsia="Calibri" w:hAnsi="Arial" w:cs="Arial"/>
                <w:spacing w:val="-1"/>
                <w:sz w:val="20"/>
              </w:rPr>
              <w:t>e</w:t>
            </w:r>
            <w:r w:rsidR="00CB7E5F" w:rsidRPr="000F4DCC">
              <w:rPr>
                <w:rFonts w:ascii="Arial" w:eastAsia="Calibri" w:hAnsi="Arial" w:cs="Arial"/>
                <w:spacing w:val="1"/>
                <w:sz w:val="20"/>
              </w:rPr>
              <w:t>f</w:t>
            </w:r>
            <w:r w:rsidR="00CB7E5F" w:rsidRPr="000F4DCC">
              <w:rPr>
                <w:rFonts w:ascii="Arial" w:eastAsia="Calibri" w:hAnsi="Arial" w:cs="Arial"/>
                <w:sz w:val="20"/>
              </w:rPr>
              <w:t>e</w:t>
            </w:r>
            <w:r w:rsidR="00CB7E5F" w:rsidRPr="000F4DCC">
              <w:rPr>
                <w:rFonts w:ascii="Arial" w:eastAsia="Calibri" w:hAnsi="Arial" w:cs="Arial"/>
                <w:spacing w:val="-1"/>
                <w:sz w:val="20"/>
              </w:rPr>
              <w:t>r</w:t>
            </w:r>
            <w:r w:rsidR="00CB7E5F" w:rsidRPr="000F4DCC">
              <w:rPr>
                <w:rFonts w:ascii="Arial" w:eastAsia="Calibri" w:hAnsi="Arial" w:cs="Arial"/>
                <w:sz w:val="20"/>
              </w:rPr>
              <w:t>r</w:t>
            </w:r>
            <w:r w:rsidR="00CB7E5F" w:rsidRPr="000F4DCC">
              <w:rPr>
                <w:rFonts w:ascii="Arial" w:eastAsia="Calibri" w:hAnsi="Arial" w:cs="Arial"/>
                <w:spacing w:val="1"/>
                <w:sz w:val="20"/>
              </w:rPr>
              <w:t>e</w:t>
            </w:r>
            <w:r w:rsidR="00CB7E5F" w:rsidRPr="000F4DCC">
              <w:rPr>
                <w:rFonts w:ascii="Arial" w:eastAsia="Calibri" w:hAnsi="Arial" w:cs="Arial"/>
                <w:sz w:val="20"/>
              </w:rPr>
              <w:t>d</w:t>
            </w:r>
            <w:r w:rsidR="00CB7E5F" w:rsidRPr="000F4DCC">
              <w:rPr>
                <w:rFonts w:ascii="Arial" w:eastAsia="Calibri" w:hAnsi="Arial" w:cs="Arial"/>
                <w:spacing w:val="-1"/>
                <w:sz w:val="20"/>
              </w:rPr>
              <w:t xml:space="preserve"> </w:t>
            </w:r>
            <w:r w:rsidR="00CB7E5F" w:rsidRPr="000F4DCC">
              <w:rPr>
                <w:rFonts w:ascii="Arial" w:eastAsia="Calibri" w:hAnsi="Arial" w:cs="Arial"/>
                <w:spacing w:val="1"/>
                <w:sz w:val="20"/>
              </w:rPr>
              <w:t>t</w:t>
            </w:r>
            <w:r w:rsidR="00CB7E5F" w:rsidRPr="000F4DCC">
              <w:rPr>
                <w:rFonts w:ascii="Arial" w:eastAsia="Calibri" w:hAnsi="Arial" w:cs="Arial"/>
                <w:sz w:val="20"/>
              </w:rPr>
              <w:t>o availa</w:t>
            </w:r>
            <w:r w:rsidR="00CB7E5F" w:rsidRPr="000F4DCC">
              <w:rPr>
                <w:rFonts w:ascii="Arial" w:eastAsia="Calibri" w:hAnsi="Arial" w:cs="Arial"/>
                <w:spacing w:val="1"/>
                <w:sz w:val="20"/>
              </w:rPr>
              <w:t>b</w:t>
            </w:r>
            <w:r w:rsidR="00CB7E5F" w:rsidRPr="000F4DCC">
              <w:rPr>
                <w:rFonts w:ascii="Arial" w:eastAsia="Calibri" w:hAnsi="Arial" w:cs="Arial"/>
                <w:sz w:val="20"/>
              </w:rPr>
              <w:t>le</w:t>
            </w:r>
            <w:r w:rsidR="00CB7E5F" w:rsidRPr="000F4DCC">
              <w:rPr>
                <w:rFonts w:ascii="Arial" w:eastAsia="Calibri" w:hAnsi="Arial" w:cs="Arial"/>
                <w:spacing w:val="1"/>
                <w:sz w:val="20"/>
              </w:rPr>
              <w:t xml:space="preserve"> </w:t>
            </w:r>
            <w:r w:rsidR="00CB7E5F" w:rsidRPr="000F4DCC">
              <w:rPr>
                <w:rFonts w:ascii="Arial" w:eastAsia="Calibri" w:hAnsi="Arial" w:cs="Arial"/>
                <w:sz w:val="20"/>
              </w:rPr>
              <w:t>s</w:t>
            </w:r>
            <w:r w:rsidR="00CB7E5F" w:rsidRPr="000F4DCC">
              <w:rPr>
                <w:rFonts w:ascii="Arial" w:eastAsia="Calibri" w:hAnsi="Arial" w:cs="Arial"/>
                <w:spacing w:val="-2"/>
                <w:sz w:val="20"/>
              </w:rPr>
              <w:t>e</w:t>
            </w:r>
            <w:r w:rsidR="00CB7E5F" w:rsidRPr="000F4DCC">
              <w:rPr>
                <w:rFonts w:ascii="Arial" w:eastAsia="Calibri" w:hAnsi="Arial" w:cs="Arial"/>
                <w:sz w:val="20"/>
              </w:rPr>
              <w:t>rvi</w:t>
            </w:r>
            <w:r w:rsidR="00CB7E5F" w:rsidRPr="000F4DCC">
              <w:rPr>
                <w:rFonts w:ascii="Arial" w:eastAsia="Calibri" w:hAnsi="Arial" w:cs="Arial"/>
                <w:spacing w:val="-1"/>
                <w:sz w:val="20"/>
              </w:rPr>
              <w:t>c</w:t>
            </w:r>
            <w:r w:rsidR="00CB7E5F" w:rsidRPr="000F4DCC">
              <w:rPr>
                <w:rFonts w:ascii="Arial" w:eastAsia="Calibri" w:hAnsi="Arial" w:cs="Arial"/>
                <w:sz w:val="20"/>
              </w:rPr>
              <w:t>es,</w:t>
            </w:r>
            <w:r w:rsidR="00CB7E5F" w:rsidRPr="000F4DCC">
              <w:rPr>
                <w:rFonts w:ascii="Arial" w:eastAsia="Calibri" w:hAnsi="Arial" w:cs="Arial"/>
                <w:spacing w:val="1"/>
                <w:sz w:val="20"/>
              </w:rPr>
              <w:t xml:space="preserve"> </w:t>
            </w:r>
            <w:r w:rsidR="00CB7E5F" w:rsidRPr="000F4DCC">
              <w:rPr>
                <w:rFonts w:ascii="Arial" w:eastAsia="Calibri" w:hAnsi="Arial" w:cs="Arial"/>
                <w:spacing w:val="-1"/>
                <w:sz w:val="20"/>
              </w:rPr>
              <w:t>w</w:t>
            </w:r>
            <w:r w:rsidR="00CB7E5F" w:rsidRPr="000F4DCC">
              <w:rPr>
                <w:rFonts w:ascii="Arial" w:eastAsia="Calibri" w:hAnsi="Arial" w:cs="Arial"/>
                <w:spacing w:val="1"/>
                <w:sz w:val="20"/>
              </w:rPr>
              <w:t>h</w:t>
            </w:r>
            <w:r w:rsidR="00CB7E5F" w:rsidRPr="000F4DCC">
              <w:rPr>
                <w:rFonts w:ascii="Arial" w:eastAsia="Calibri" w:hAnsi="Arial" w:cs="Arial"/>
                <w:sz w:val="20"/>
              </w:rPr>
              <w:t>en a</w:t>
            </w:r>
            <w:r w:rsidR="00CB7E5F" w:rsidRPr="000F4DCC">
              <w:rPr>
                <w:rFonts w:ascii="Arial" w:eastAsia="Calibri" w:hAnsi="Arial" w:cs="Arial"/>
                <w:spacing w:val="1"/>
                <w:sz w:val="20"/>
              </w:rPr>
              <w:t>pp</w:t>
            </w:r>
            <w:r w:rsidR="00CB7E5F" w:rsidRPr="000F4DCC">
              <w:rPr>
                <w:rFonts w:ascii="Arial" w:eastAsia="Calibri" w:hAnsi="Arial" w:cs="Arial"/>
                <w:sz w:val="20"/>
              </w:rPr>
              <w:t>lica</w:t>
            </w:r>
            <w:r w:rsidR="00CB7E5F" w:rsidRPr="000F4DCC">
              <w:rPr>
                <w:rFonts w:ascii="Arial" w:eastAsia="Calibri" w:hAnsi="Arial" w:cs="Arial"/>
                <w:spacing w:val="1"/>
                <w:sz w:val="20"/>
              </w:rPr>
              <w:t>b</w:t>
            </w:r>
            <w:r w:rsidR="00CB7E5F" w:rsidRPr="000F4DCC">
              <w:rPr>
                <w:rFonts w:ascii="Arial" w:eastAsia="Calibri" w:hAnsi="Arial" w:cs="Arial"/>
                <w:spacing w:val="-2"/>
                <w:sz w:val="20"/>
              </w:rPr>
              <w:t>l</w:t>
            </w:r>
            <w:r w:rsidR="00CB7E5F" w:rsidRPr="000F4DCC">
              <w:rPr>
                <w:rFonts w:ascii="Arial" w:eastAsia="Calibri" w:hAnsi="Arial" w:cs="Arial"/>
                <w:sz w:val="20"/>
              </w:rPr>
              <w:t>e.</w:t>
            </w:r>
          </w:p>
        </w:tc>
        <w:tc>
          <w:tcPr>
            <w:tcW w:w="4675" w:type="dxa"/>
            <w:shd w:val="clear" w:color="auto" w:fill="auto"/>
          </w:tcPr>
          <w:p w14:paraId="29E9D40E" w14:textId="77777777" w:rsidR="00CB7E5F" w:rsidRPr="000F4DCC" w:rsidRDefault="00CB7E5F" w:rsidP="00CB7E5F">
            <w:pPr>
              <w:numPr>
                <w:ilvl w:val="0"/>
                <w:numId w:val="1"/>
              </w:numPr>
              <w:spacing w:before="6" w:line="275" w:lineRule="exact"/>
              <w:ind w:right="1161"/>
              <w:rPr>
                <w:rFonts w:ascii="Arial" w:eastAsia="Calibri" w:hAnsi="Arial" w:cs="Arial"/>
                <w:sz w:val="20"/>
              </w:rPr>
            </w:pPr>
            <w:r w:rsidRPr="000F4DCC">
              <w:rPr>
                <w:rFonts w:ascii="Arial" w:eastAsia="Calibri" w:hAnsi="Arial" w:cs="Arial"/>
                <w:spacing w:val="-1"/>
                <w:sz w:val="20"/>
              </w:rPr>
              <w:t>D</w:t>
            </w:r>
            <w:r w:rsidRPr="000F4DCC">
              <w:rPr>
                <w:rFonts w:ascii="Arial" w:eastAsia="Calibri" w:hAnsi="Arial" w:cs="Arial"/>
                <w:spacing w:val="1"/>
                <w:sz w:val="20"/>
              </w:rPr>
              <w:t>o</w:t>
            </w:r>
            <w:r w:rsidRPr="000F4DCC">
              <w:rPr>
                <w:rFonts w:ascii="Arial" w:eastAsia="Calibri" w:hAnsi="Arial" w:cs="Arial"/>
                <w:sz w:val="20"/>
              </w:rPr>
              <w:t>c</w:t>
            </w:r>
            <w:r w:rsidRPr="000F4DCC">
              <w:rPr>
                <w:rFonts w:ascii="Arial" w:eastAsia="Calibri" w:hAnsi="Arial" w:cs="Arial"/>
                <w:spacing w:val="-3"/>
                <w:sz w:val="20"/>
              </w:rPr>
              <w:t>u</w:t>
            </w:r>
            <w:r w:rsidRPr="000F4DCC">
              <w:rPr>
                <w:rFonts w:ascii="Arial" w:eastAsia="Calibri" w:hAnsi="Arial" w:cs="Arial"/>
                <w:spacing w:val="1"/>
                <w:sz w:val="20"/>
              </w:rPr>
              <w:t>m</w:t>
            </w:r>
            <w:r w:rsidRPr="000F4DCC">
              <w:rPr>
                <w:rFonts w:ascii="Arial" w:eastAsia="Calibri" w:hAnsi="Arial" w:cs="Arial"/>
                <w:sz w:val="20"/>
              </w:rPr>
              <w:t>ent</w:t>
            </w:r>
            <w:r w:rsidRPr="000F4DCC">
              <w:rPr>
                <w:rFonts w:ascii="Arial" w:eastAsia="Calibri" w:hAnsi="Arial" w:cs="Arial"/>
                <w:spacing w:val="-2"/>
                <w:sz w:val="20"/>
              </w:rPr>
              <w:t>a</w:t>
            </w:r>
            <w:r w:rsidRPr="000F4DCC">
              <w:rPr>
                <w:rFonts w:ascii="Arial" w:eastAsia="Calibri" w:hAnsi="Arial" w:cs="Arial"/>
                <w:sz w:val="20"/>
              </w:rPr>
              <w:t>ti</w:t>
            </w:r>
            <w:r w:rsidRPr="000F4DCC">
              <w:rPr>
                <w:rFonts w:ascii="Arial" w:eastAsia="Calibri" w:hAnsi="Arial" w:cs="Arial"/>
                <w:spacing w:val="1"/>
                <w:sz w:val="20"/>
              </w:rPr>
              <w:t>o</w:t>
            </w:r>
            <w:r w:rsidRPr="000F4DCC">
              <w:rPr>
                <w:rFonts w:ascii="Arial" w:eastAsia="Calibri" w:hAnsi="Arial" w:cs="Arial"/>
                <w:sz w:val="20"/>
              </w:rPr>
              <w:t>n</w:t>
            </w:r>
            <w:r w:rsidRPr="000F4DCC">
              <w:rPr>
                <w:rFonts w:ascii="Arial" w:eastAsia="Calibri" w:hAnsi="Arial" w:cs="Arial"/>
                <w:spacing w:val="-1"/>
                <w:sz w:val="20"/>
              </w:rPr>
              <w:t xml:space="preserve"> </w:t>
            </w:r>
            <w:r w:rsidRPr="000F4DCC">
              <w:rPr>
                <w:rFonts w:ascii="Arial" w:eastAsia="Calibri" w:hAnsi="Arial" w:cs="Arial"/>
                <w:spacing w:val="1"/>
                <w:sz w:val="20"/>
              </w:rPr>
              <w:t>o</w:t>
            </w:r>
            <w:r w:rsidRPr="000F4DCC">
              <w:rPr>
                <w:rFonts w:ascii="Arial" w:eastAsia="Calibri" w:hAnsi="Arial" w:cs="Arial"/>
                <w:sz w:val="20"/>
              </w:rPr>
              <w:t>f ar</w:t>
            </w:r>
            <w:r w:rsidRPr="000F4DCC">
              <w:rPr>
                <w:rFonts w:ascii="Arial" w:eastAsia="Calibri" w:hAnsi="Arial" w:cs="Arial"/>
                <w:spacing w:val="-1"/>
                <w:sz w:val="20"/>
              </w:rPr>
              <w:t>r</w:t>
            </w:r>
            <w:r w:rsidRPr="000F4DCC">
              <w:rPr>
                <w:rFonts w:ascii="Arial" w:eastAsia="Calibri" w:hAnsi="Arial" w:cs="Arial"/>
                <w:sz w:val="20"/>
              </w:rPr>
              <w:t>a</w:t>
            </w:r>
            <w:r w:rsidRPr="000F4DCC">
              <w:rPr>
                <w:rFonts w:ascii="Arial" w:eastAsia="Calibri" w:hAnsi="Arial" w:cs="Arial"/>
                <w:spacing w:val="-1"/>
                <w:sz w:val="20"/>
              </w:rPr>
              <w:t>ng</w:t>
            </w:r>
            <w:r w:rsidRPr="000F4DCC">
              <w:rPr>
                <w:rFonts w:ascii="Arial" w:eastAsia="Calibri" w:hAnsi="Arial" w:cs="Arial"/>
                <w:sz w:val="20"/>
              </w:rPr>
              <w:t>e</w:t>
            </w:r>
            <w:r w:rsidRPr="000F4DCC">
              <w:rPr>
                <w:rFonts w:ascii="Arial" w:eastAsia="Calibri" w:hAnsi="Arial" w:cs="Arial"/>
                <w:spacing w:val="1"/>
                <w:sz w:val="20"/>
              </w:rPr>
              <w:t>m</w:t>
            </w:r>
            <w:r w:rsidRPr="000F4DCC">
              <w:rPr>
                <w:rFonts w:ascii="Arial" w:eastAsia="Calibri" w:hAnsi="Arial" w:cs="Arial"/>
                <w:sz w:val="20"/>
              </w:rPr>
              <w:t>e</w:t>
            </w:r>
            <w:r w:rsidRPr="000F4DCC">
              <w:rPr>
                <w:rFonts w:ascii="Arial" w:eastAsia="Calibri" w:hAnsi="Arial" w:cs="Arial"/>
                <w:spacing w:val="-3"/>
                <w:sz w:val="20"/>
              </w:rPr>
              <w:t>n</w:t>
            </w:r>
            <w:r w:rsidRPr="000F4DCC">
              <w:rPr>
                <w:rFonts w:ascii="Arial" w:eastAsia="Calibri" w:hAnsi="Arial" w:cs="Arial"/>
                <w:sz w:val="20"/>
              </w:rPr>
              <w:t>ts</w:t>
            </w:r>
          </w:p>
          <w:p w14:paraId="0A78EB8A" w14:textId="4049381E"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Client record of referrals</w:t>
            </w:r>
          </w:p>
          <w:p w14:paraId="5BF0C76D" w14:textId="77777777" w:rsidR="00CB7E5F" w:rsidRPr="000F4DCC" w:rsidRDefault="00CB7E5F" w:rsidP="00CB7E5F">
            <w:pPr>
              <w:numPr>
                <w:ilvl w:val="0"/>
                <w:numId w:val="1"/>
              </w:numPr>
              <w:spacing w:before="6"/>
              <w:contextualSpacing/>
              <w:rPr>
                <w:rFonts w:ascii="Arial" w:eastAsia="Calibri" w:hAnsi="Arial" w:cs="Arial"/>
                <w:sz w:val="20"/>
              </w:rPr>
            </w:pPr>
            <w:r w:rsidRPr="000F4DCC">
              <w:rPr>
                <w:rFonts w:ascii="Arial" w:eastAsia="Calibri" w:hAnsi="Arial" w:cs="Arial"/>
                <w:sz w:val="20"/>
              </w:rPr>
              <w:t>Program monitoring/site visit</w:t>
            </w:r>
          </w:p>
          <w:p w14:paraId="3F1F8693" w14:textId="77777777" w:rsidR="00CB7E5F" w:rsidRPr="00CB7E5F" w:rsidRDefault="00CB7E5F" w:rsidP="00CB7E5F">
            <w:pPr>
              <w:spacing w:before="6"/>
              <w:contextualSpacing/>
              <w:rPr>
                <w:rFonts w:ascii="Arial" w:eastAsia="Calibri" w:hAnsi="Arial" w:cs="Arial"/>
                <w:sz w:val="20"/>
                <w:u w:val="single"/>
              </w:rPr>
            </w:pPr>
          </w:p>
          <w:p w14:paraId="377A9769" w14:textId="77777777" w:rsidR="00CB7E5F" w:rsidRPr="00CB7E5F" w:rsidRDefault="00CB7E5F" w:rsidP="00CB7E5F">
            <w:pPr>
              <w:spacing w:before="6"/>
              <w:ind w:left="720"/>
              <w:contextualSpacing/>
              <w:rPr>
                <w:rFonts w:ascii="Arial" w:hAnsi="Arial" w:cs="Arial"/>
                <w:sz w:val="20"/>
                <w:u w:val="single"/>
              </w:rPr>
            </w:pPr>
          </w:p>
        </w:tc>
      </w:tr>
      <w:tr w:rsidR="00CB7E5F" w:rsidRPr="00CB7E5F" w14:paraId="5EC4B82E" w14:textId="77777777" w:rsidTr="00A703F3">
        <w:trPr>
          <w:trHeight w:val="278"/>
        </w:trPr>
        <w:tc>
          <w:tcPr>
            <w:tcW w:w="4675" w:type="dxa"/>
            <w:shd w:val="clear" w:color="auto" w:fill="auto"/>
          </w:tcPr>
          <w:p w14:paraId="6A0CE0A2" w14:textId="77777777" w:rsidR="00CB7E5F" w:rsidRPr="00DF798E" w:rsidRDefault="00CB7E5F" w:rsidP="00CB7E5F">
            <w:pPr>
              <w:numPr>
                <w:ilvl w:val="0"/>
                <w:numId w:val="7"/>
              </w:numPr>
              <w:spacing w:before="6" w:line="280" w:lineRule="exact"/>
              <w:ind w:hanging="462"/>
              <w:rPr>
                <w:rFonts w:ascii="Arial" w:eastAsia="Calibri" w:hAnsi="Arial" w:cs="Arial"/>
                <w:sz w:val="20"/>
              </w:rPr>
            </w:pPr>
            <w:r w:rsidRPr="00DF798E">
              <w:rPr>
                <w:rFonts w:ascii="Arial" w:eastAsia="Arial" w:hAnsi="Arial" w:cs="Arial"/>
                <w:sz w:val="20"/>
              </w:rPr>
              <w:t>C</w:t>
            </w:r>
            <w:r w:rsidRPr="00DF798E">
              <w:rPr>
                <w:rFonts w:ascii="Arial" w:eastAsia="Arial" w:hAnsi="Arial" w:cs="Arial"/>
                <w:spacing w:val="-1"/>
                <w:sz w:val="20"/>
              </w:rPr>
              <w:t>l</w:t>
            </w:r>
            <w:r w:rsidRPr="00DF798E">
              <w:rPr>
                <w:rFonts w:ascii="Arial" w:eastAsia="Arial" w:hAnsi="Arial" w:cs="Arial"/>
                <w:sz w:val="20"/>
              </w:rPr>
              <w:t>ie</w:t>
            </w:r>
            <w:r w:rsidRPr="00DF798E">
              <w:rPr>
                <w:rFonts w:ascii="Arial" w:eastAsia="Arial" w:hAnsi="Arial" w:cs="Arial"/>
                <w:spacing w:val="1"/>
                <w:sz w:val="20"/>
              </w:rPr>
              <w:t>n</w:t>
            </w:r>
            <w:r w:rsidRPr="00DF798E">
              <w:rPr>
                <w:rFonts w:ascii="Arial" w:eastAsia="Arial" w:hAnsi="Arial" w:cs="Arial"/>
                <w:sz w:val="20"/>
              </w:rPr>
              <w:t>ts</w:t>
            </w:r>
            <w:r w:rsidRPr="00DF798E">
              <w:rPr>
                <w:rFonts w:ascii="Arial" w:eastAsia="Arial" w:hAnsi="Arial" w:cs="Arial"/>
                <w:spacing w:val="1"/>
                <w:sz w:val="20"/>
              </w:rPr>
              <w:t xml:space="preserve"> </w:t>
            </w:r>
            <w:r w:rsidRPr="00DF798E">
              <w:rPr>
                <w:rFonts w:ascii="Arial" w:eastAsia="Arial" w:hAnsi="Arial" w:cs="Arial"/>
                <w:spacing w:val="-3"/>
                <w:sz w:val="20"/>
              </w:rPr>
              <w:t>w</w:t>
            </w:r>
            <w:r w:rsidRPr="00DF798E">
              <w:rPr>
                <w:rFonts w:ascii="Arial" w:eastAsia="Arial" w:hAnsi="Arial" w:cs="Arial"/>
                <w:sz w:val="20"/>
              </w:rPr>
              <w:t>i</w:t>
            </w:r>
            <w:r w:rsidRPr="00DF798E">
              <w:rPr>
                <w:rFonts w:ascii="Arial" w:eastAsia="Arial" w:hAnsi="Arial" w:cs="Arial"/>
                <w:spacing w:val="-1"/>
                <w:sz w:val="20"/>
              </w:rPr>
              <w:t>l</w:t>
            </w:r>
            <w:r w:rsidRPr="00DF798E">
              <w:rPr>
                <w:rFonts w:ascii="Arial" w:eastAsia="Arial" w:hAnsi="Arial" w:cs="Arial"/>
                <w:sz w:val="20"/>
              </w:rPr>
              <w:t xml:space="preserve">l </w:t>
            </w:r>
            <w:r w:rsidRPr="00DF798E">
              <w:rPr>
                <w:rFonts w:ascii="Arial" w:eastAsia="Arial" w:hAnsi="Arial" w:cs="Arial"/>
                <w:spacing w:val="1"/>
                <w:sz w:val="20"/>
              </w:rPr>
              <w:t>b</w:t>
            </w:r>
            <w:r w:rsidRPr="00DF798E">
              <w:rPr>
                <w:rFonts w:ascii="Arial" w:eastAsia="Arial" w:hAnsi="Arial" w:cs="Arial"/>
                <w:sz w:val="20"/>
              </w:rPr>
              <w:t>e l</w:t>
            </w:r>
            <w:r w:rsidRPr="00DF798E">
              <w:rPr>
                <w:rFonts w:ascii="Arial" w:eastAsia="Arial" w:hAnsi="Arial" w:cs="Arial"/>
                <w:spacing w:val="-1"/>
                <w:sz w:val="20"/>
              </w:rPr>
              <w:t>i</w:t>
            </w:r>
            <w:r w:rsidRPr="00DF798E">
              <w:rPr>
                <w:rFonts w:ascii="Arial" w:eastAsia="Arial" w:hAnsi="Arial" w:cs="Arial"/>
                <w:spacing w:val="1"/>
                <w:sz w:val="20"/>
              </w:rPr>
              <w:t>n</w:t>
            </w:r>
            <w:r w:rsidRPr="00DF798E">
              <w:rPr>
                <w:rFonts w:ascii="Arial" w:eastAsia="Arial" w:hAnsi="Arial" w:cs="Arial"/>
                <w:sz w:val="20"/>
              </w:rPr>
              <w:t>k</w:t>
            </w:r>
            <w:r w:rsidRPr="00DF798E">
              <w:rPr>
                <w:rFonts w:ascii="Arial" w:eastAsia="Arial" w:hAnsi="Arial" w:cs="Arial"/>
                <w:spacing w:val="1"/>
                <w:sz w:val="20"/>
              </w:rPr>
              <w:t>e</w:t>
            </w:r>
            <w:r w:rsidRPr="00DF798E">
              <w:rPr>
                <w:rFonts w:ascii="Arial" w:eastAsia="Arial" w:hAnsi="Arial" w:cs="Arial"/>
                <w:sz w:val="20"/>
              </w:rPr>
              <w:t>d</w:t>
            </w:r>
            <w:r w:rsidRPr="00DF798E">
              <w:rPr>
                <w:rFonts w:ascii="Arial" w:eastAsia="Arial" w:hAnsi="Arial" w:cs="Arial"/>
                <w:spacing w:val="1"/>
                <w:sz w:val="20"/>
              </w:rPr>
              <w:t xml:space="preserve"> </w:t>
            </w:r>
            <w:r w:rsidRPr="00DF798E">
              <w:rPr>
                <w:rFonts w:ascii="Arial" w:eastAsia="Arial" w:hAnsi="Arial" w:cs="Arial"/>
                <w:spacing w:val="-1"/>
                <w:sz w:val="20"/>
              </w:rPr>
              <w:t>t</w:t>
            </w:r>
            <w:r w:rsidRPr="00DF798E">
              <w:rPr>
                <w:rFonts w:ascii="Arial" w:eastAsia="Arial" w:hAnsi="Arial" w:cs="Arial"/>
                <w:sz w:val="20"/>
              </w:rPr>
              <w:t>o</w:t>
            </w:r>
            <w:r w:rsidRPr="00DF798E">
              <w:rPr>
                <w:rFonts w:ascii="Arial" w:eastAsia="Arial" w:hAnsi="Arial" w:cs="Arial"/>
                <w:spacing w:val="1"/>
                <w:sz w:val="20"/>
              </w:rPr>
              <w:t xml:space="preserve"> </w:t>
            </w:r>
            <w:r w:rsidRPr="00DF798E">
              <w:rPr>
                <w:rFonts w:ascii="Arial" w:eastAsia="Arial" w:hAnsi="Arial" w:cs="Arial"/>
                <w:sz w:val="20"/>
              </w:rPr>
              <w:t>c</w:t>
            </w:r>
            <w:r w:rsidRPr="00DF798E">
              <w:rPr>
                <w:rFonts w:ascii="Arial" w:eastAsia="Arial" w:hAnsi="Arial" w:cs="Arial"/>
                <w:spacing w:val="1"/>
                <w:sz w:val="20"/>
              </w:rPr>
              <w:t>a</w:t>
            </w:r>
            <w:r w:rsidRPr="00DF798E">
              <w:rPr>
                <w:rFonts w:ascii="Arial" w:eastAsia="Arial" w:hAnsi="Arial" w:cs="Arial"/>
                <w:sz w:val="20"/>
              </w:rPr>
              <w:t>re</w:t>
            </w:r>
            <w:r w:rsidRPr="00DF798E">
              <w:rPr>
                <w:rFonts w:ascii="Arial" w:eastAsia="Calibri" w:hAnsi="Arial" w:cs="Arial"/>
                <w:sz w:val="20"/>
              </w:rPr>
              <w:t xml:space="preserve">: </w:t>
            </w:r>
          </w:p>
          <w:p w14:paraId="0B129E11" w14:textId="77777777" w:rsidR="00CB7E5F" w:rsidRPr="00CB7E5F" w:rsidRDefault="00CB7E5F" w:rsidP="00CB7E5F">
            <w:pPr>
              <w:spacing w:before="6" w:line="280" w:lineRule="exact"/>
              <w:ind w:left="792"/>
              <w:rPr>
                <w:rFonts w:ascii="Arial" w:eastAsia="Calibri" w:hAnsi="Arial" w:cs="Arial"/>
                <w:sz w:val="20"/>
                <w:u w:val="single"/>
              </w:rPr>
            </w:pPr>
          </w:p>
          <w:p w14:paraId="6446A546" w14:textId="7F2710B0" w:rsidR="00CB7E5F" w:rsidRPr="00DF798E" w:rsidRDefault="00CB7E5F" w:rsidP="00CB7E5F">
            <w:pPr>
              <w:spacing w:before="6" w:line="280" w:lineRule="exact"/>
              <w:rPr>
                <w:rFonts w:ascii="Arial" w:eastAsia="Calibri" w:hAnsi="Arial" w:cs="Arial"/>
                <w:sz w:val="20"/>
              </w:rPr>
            </w:pPr>
            <w:r w:rsidRPr="00DF798E">
              <w:rPr>
                <w:rFonts w:ascii="Arial" w:eastAsia="Calibri" w:hAnsi="Arial" w:cs="Arial"/>
                <w:sz w:val="20"/>
              </w:rPr>
              <w:t xml:space="preserve">         </w:t>
            </w:r>
            <w:r w:rsidR="00E42D69" w:rsidRPr="00DF798E">
              <w:rPr>
                <w:rFonts w:ascii="Arial" w:eastAsia="Calibri" w:hAnsi="Arial" w:cs="Arial"/>
                <w:sz w:val="20"/>
              </w:rPr>
              <w:t>C</w:t>
            </w:r>
            <w:r w:rsidRPr="00DF798E">
              <w:rPr>
                <w:rFonts w:ascii="Arial" w:eastAsia="Calibri" w:hAnsi="Arial" w:cs="Arial"/>
                <w:sz w:val="20"/>
              </w:rPr>
              <w:t>lient</w:t>
            </w:r>
            <w:r w:rsidRPr="00DF798E">
              <w:rPr>
                <w:rFonts w:ascii="Arial" w:eastAsia="Calibri" w:hAnsi="Arial" w:cs="Arial"/>
                <w:spacing w:val="2"/>
                <w:sz w:val="20"/>
              </w:rPr>
              <w:t xml:space="preserve"> </w:t>
            </w:r>
            <w:r w:rsidRPr="00DF798E">
              <w:rPr>
                <w:rFonts w:ascii="Arial" w:eastAsia="Calibri" w:hAnsi="Arial" w:cs="Arial"/>
                <w:spacing w:val="-3"/>
                <w:sz w:val="20"/>
              </w:rPr>
              <w:t>c</w:t>
            </w:r>
            <w:r w:rsidRPr="00DF798E">
              <w:rPr>
                <w:rFonts w:ascii="Arial" w:eastAsia="Calibri" w:hAnsi="Arial" w:cs="Arial"/>
                <w:spacing w:val="1"/>
                <w:sz w:val="20"/>
              </w:rPr>
              <w:t>h</w:t>
            </w:r>
            <w:r w:rsidRPr="00DF798E">
              <w:rPr>
                <w:rFonts w:ascii="Arial" w:eastAsia="Calibri" w:hAnsi="Arial" w:cs="Arial"/>
                <w:sz w:val="20"/>
              </w:rPr>
              <w:t>ar</w:t>
            </w:r>
            <w:r w:rsidRPr="00DF798E">
              <w:rPr>
                <w:rFonts w:ascii="Arial" w:eastAsia="Calibri" w:hAnsi="Arial" w:cs="Arial"/>
                <w:spacing w:val="2"/>
                <w:sz w:val="20"/>
              </w:rPr>
              <w:t>t</w:t>
            </w:r>
            <w:r w:rsidRPr="00DF798E">
              <w:rPr>
                <w:rFonts w:ascii="Arial" w:eastAsia="Calibri" w:hAnsi="Arial" w:cs="Arial"/>
                <w:sz w:val="20"/>
              </w:rPr>
              <w:t>s</w:t>
            </w:r>
            <w:r w:rsidRPr="00DF798E">
              <w:rPr>
                <w:rFonts w:ascii="Arial" w:eastAsia="Calibri" w:hAnsi="Arial" w:cs="Arial"/>
                <w:spacing w:val="-2"/>
                <w:sz w:val="20"/>
              </w:rPr>
              <w:t xml:space="preserve"> </w:t>
            </w:r>
            <w:r w:rsidRPr="00DF798E">
              <w:rPr>
                <w:rFonts w:ascii="Arial" w:eastAsia="Calibri" w:hAnsi="Arial" w:cs="Arial"/>
                <w:spacing w:val="-1"/>
                <w:sz w:val="20"/>
              </w:rPr>
              <w:t>w</w:t>
            </w:r>
            <w:r w:rsidRPr="00DF798E">
              <w:rPr>
                <w:rFonts w:ascii="Arial" w:eastAsia="Calibri" w:hAnsi="Arial" w:cs="Arial"/>
                <w:sz w:val="20"/>
              </w:rPr>
              <w:t>ill</w:t>
            </w:r>
            <w:r w:rsidRPr="00DF798E">
              <w:rPr>
                <w:rFonts w:ascii="Arial" w:eastAsia="Calibri" w:hAnsi="Arial" w:cs="Arial"/>
                <w:spacing w:val="1"/>
                <w:sz w:val="20"/>
              </w:rPr>
              <w:t xml:space="preserve"> </w:t>
            </w:r>
            <w:proofErr w:type="gramStart"/>
            <w:r w:rsidRPr="00DF798E">
              <w:rPr>
                <w:rFonts w:ascii="Arial" w:eastAsia="Calibri" w:hAnsi="Arial" w:cs="Arial"/>
                <w:spacing w:val="1"/>
                <w:sz w:val="20"/>
              </w:rPr>
              <w:t>h</w:t>
            </w:r>
            <w:r w:rsidRPr="00DF798E">
              <w:rPr>
                <w:rFonts w:ascii="Arial" w:eastAsia="Calibri" w:hAnsi="Arial" w:cs="Arial"/>
                <w:sz w:val="20"/>
              </w:rPr>
              <w:t>ave</w:t>
            </w:r>
            <w:proofErr w:type="gramEnd"/>
          </w:p>
          <w:p w14:paraId="053F69FE" w14:textId="77777777" w:rsidR="00CB7E5F" w:rsidRPr="00DF798E" w:rsidRDefault="00CB7E5F" w:rsidP="00CB7E5F">
            <w:pPr>
              <w:ind w:left="463" w:right="166"/>
              <w:rPr>
                <w:rFonts w:ascii="Arial" w:eastAsia="Calibri" w:hAnsi="Arial" w:cs="Arial"/>
                <w:sz w:val="20"/>
              </w:rPr>
            </w:pPr>
            <w:r w:rsidRPr="00DF798E">
              <w:rPr>
                <w:rFonts w:ascii="Arial" w:eastAsia="Calibri" w:hAnsi="Arial" w:cs="Arial"/>
                <w:spacing w:val="1"/>
                <w:sz w:val="20"/>
              </w:rPr>
              <w:t>d</w:t>
            </w:r>
            <w:r w:rsidRPr="00DF798E">
              <w:rPr>
                <w:rFonts w:ascii="Arial" w:eastAsia="Calibri" w:hAnsi="Arial" w:cs="Arial"/>
                <w:sz w:val="20"/>
              </w:rPr>
              <w:t>o</w:t>
            </w:r>
            <w:r w:rsidRPr="00DF798E">
              <w:rPr>
                <w:rFonts w:ascii="Arial" w:eastAsia="Calibri" w:hAnsi="Arial" w:cs="Arial"/>
                <w:spacing w:val="-1"/>
                <w:sz w:val="20"/>
              </w:rPr>
              <w:t>c</w:t>
            </w:r>
            <w:r w:rsidRPr="00DF798E">
              <w:rPr>
                <w:rFonts w:ascii="Arial" w:eastAsia="Calibri" w:hAnsi="Arial" w:cs="Arial"/>
                <w:spacing w:val="1"/>
                <w:sz w:val="20"/>
              </w:rPr>
              <w:t>u</w:t>
            </w:r>
            <w:r w:rsidRPr="00DF798E">
              <w:rPr>
                <w:rFonts w:ascii="Arial" w:eastAsia="Calibri" w:hAnsi="Arial" w:cs="Arial"/>
                <w:sz w:val="20"/>
              </w:rPr>
              <w:t>m</w:t>
            </w:r>
            <w:r w:rsidRPr="00DF798E">
              <w:rPr>
                <w:rFonts w:ascii="Arial" w:eastAsia="Calibri" w:hAnsi="Arial" w:cs="Arial"/>
                <w:spacing w:val="-2"/>
                <w:sz w:val="20"/>
              </w:rPr>
              <w:t>e</w:t>
            </w:r>
            <w:r w:rsidRPr="00DF798E">
              <w:rPr>
                <w:rFonts w:ascii="Arial" w:eastAsia="Calibri" w:hAnsi="Arial" w:cs="Arial"/>
                <w:spacing w:val="1"/>
                <w:sz w:val="20"/>
              </w:rPr>
              <w:t>nt</w:t>
            </w:r>
            <w:r w:rsidRPr="00DF798E">
              <w:rPr>
                <w:rFonts w:ascii="Arial" w:eastAsia="Calibri" w:hAnsi="Arial" w:cs="Arial"/>
                <w:spacing w:val="-2"/>
                <w:sz w:val="20"/>
              </w:rPr>
              <w:t>a</w:t>
            </w:r>
            <w:r w:rsidRPr="00DF798E">
              <w:rPr>
                <w:rFonts w:ascii="Arial" w:eastAsia="Calibri" w:hAnsi="Arial" w:cs="Arial"/>
                <w:spacing w:val="1"/>
                <w:sz w:val="20"/>
              </w:rPr>
              <w:t>t</w:t>
            </w:r>
            <w:r w:rsidRPr="00DF798E">
              <w:rPr>
                <w:rFonts w:ascii="Arial" w:eastAsia="Calibri" w:hAnsi="Arial" w:cs="Arial"/>
                <w:sz w:val="20"/>
              </w:rPr>
              <w:t>i</w:t>
            </w:r>
            <w:r w:rsidRPr="00DF798E">
              <w:rPr>
                <w:rFonts w:ascii="Arial" w:eastAsia="Calibri" w:hAnsi="Arial" w:cs="Arial"/>
                <w:spacing w:val="-2"/>
                <w:sz w:val="20"/>
              </w:rPr>
              <w:t>o</w:t>
            </w:r>
            <w:r w:rsidRPr="00DF798E">
              <w:rPr>
                <w:rFonts w:ascii="Arial" w:eastAsia="Calibri" w:hAnsi="Arial" w:cs="Arial"/>
                <w:sz w:val="20"/>
              </w:rPr>
              <w:t>n</w:t>
            </w:r>
            <w:r w:rsidRPr="00DF798E">
              <w:rPr>
                <w:rFonts w:ascii="Arial" w:eastAsia="Calibri" w:hAnsi="Arial" w:cs="Arial"/>
                <w:spacing w:val="2"/>
                <w:sz w:val="20"/>
              </w:rPr>
              <w:t xml:space="preserve"> </w:t>
            </w:r>
            <w:r w:rsidRPr="00DF798E">
              <w:rPr>
                <w:rFonts w:ascii="Arial" w:eastAsia="Calibri" w:hAnsi="Arial" w:cs="Arial"/>
                <w:spacing w:val="-2"/>
                <w:sz w:val="20"/>
              </w:rPr>
              <w:t>o</w:t>
            </w:r>
            <w:r w:rsidRPr="00DF798E">
              <w:rPr>
                <w:rFonts w:ascii="Arial" w:eastAsia="Calibri" w:hAnsi="Arial" w:cs="Arial"/>
                <w:sz w:val="20"/>
              </w:rPr>
              <w:t xml:space="preserve">f </w:t>
            </w:r>
            <w:r w:rsidRPr="00DF798E">
              <w:rPr>
                <w:rFonts w:ascii="Arial" w:eastAsia="Calibri" w:hAnsi="Arial" w:cs="Arial"/>
                <w:spacing w:val="1"/>
                <w:sz w:val="20"/>
              </w:rPr>
              <w:t>th</w:t>
            </w:r>
            <w:r w:rsidRPr="00DF798E">
              <w:rPr>
                <w:rFonts w:ascii="Arial" w:eastAsia="Calibri" w:hAnsi="Arial" w:cs="Arial"/>
                <w:sz w:val="20"/>
              </w:rPr>
              <w:t>e</w:t>
            </w:r>
            <w:r w:rsidRPr="00DF798E">
              <w:rPr>
                <w:rFonts w:ascii="Arial" w:eastAsia="Calibri" w:hAnsi="Arial" w:cs="Arial"/>
                <w:spacing w:val="-1"/>
                <w:sz w:val="20"/>
              </w:rPr>
              <w:t xml:space="preserve"> </w:t>
            </w:r>
            <w:r w:rsidRPr="00DF798E">
              <w:rPr>
                <w:rFonts w:ascii="Arial" w:eastAsia="Calibri" w:hAnsi="Arial" w:cs="Arial"/>
                <w:sz w:val="20"/>
              </w:rPr>
              <w:t>a</w:t>
            </w:r>
            <w:r w:rsidRPr="00DF798E">
              <w:rPr>
                <w:rFonts w:ascii="Arial" w:eastAsia="Calibri" w:hAnsi="Arial" w:cs="Arial"/>
                <w:spacing w:val="-2"/>
                <w:sz w:val="20"/>
              </w:rPr>
              <w:t>g</w:t>
            </w:r>
            <w:r w:rsidRPr="00DF798E">
              <w:rPr>
                <w:rFonts w:ascii="Arial" w:eastAsia="Calibri" w:hAnsi="Arial" w:cs="Arial"/>
                <w:sz w:val="20"/>
              </w:rPr>
              <w:t>e</w:t>
            </w:r>
            <w:r w:rsidRPr="00DF798E">
              <w:rPr>
                <w:rFonts w:ascii="Arial" w:eastAsia="Calibri" w:hAnsi="Arial" w:cs="Arial"/>
                <w:spacing w:val="1"/>
                <w:sz w:val="20"/>
              </w:rPr>
              <w:t>n</w:t>
            </w:r>
            <w:r w:rsidRPr="00DF798E">
              <w:rPr>
                <w:rFonts w:ascii="Arial" w:eastAsia="Calibri" w:hAnsi="Arial" w:cs="Arial"/>
                <w:spacing w:val="-1"/>
                <w:sz w:val="20"/>
              </w:rPr>
              <w:t>c</w:t>
            </w:r>
            <w:r w:rsidRPr="00DF798E">
              <w:rPr>
                <w:rFonts w:ascii="Arial" w:eastAsia="Calibri" w:hAnsi="Arial" w:cs="Arial"/>
                <w:sz w:val="20"/>
              </w:rPr>
              <w:t>y e</w:t>
            </w:r>
            <w:r w:rsidRPr="00DF798E">
              <w:rPr>
                <w:rFonts w:ascii="Arial" w:eastAsia="Calibri" w:hAnsi="Arial" w:cs="Arial"/>
                <w:spacing w:val="2"/>
                <w:sz w:val="20"/>
              </w:rPr>
              <w:t>f</w:t>
            </w:r>
            <w:r w:rsidRPr="00DF798E">
              <w:rPr>
                <w:rFonts w:ascii="Arial" w:eastAsia="Calibri" w:hAnsi="Arial" w:cs="Arial"/>
                <w:spacing w:val="1"/>
                <w:sz w:val="20"/>
              </w:rPr>
              <w:t>f</w:t>
            </w:r>
            <w:r w:rsidRPr="00DF798E">
              <w:rPr>
                <w:rFonts w:ascii="Arial" w:eastAsia="Calibri" w:hAnsi="Arial" w:cs="Arial"/>
                <w:spacing w:val="-2"/>
                <w:sz w:val="20"/>
              </w:rPr>
              <w:t>o</w:t>
            </w:r>
            <w:r w:rsidRPr="00DF798E">
              <w:rPr>
                <w:rFonts w:ascii="Arial" w:eastAsia="Calibri" w:hAnsi="Arial" w:cs="Arial"/>
                <w:sz w:val="20"/>
              </w:rPr>
              <w:t xml:space="preserve">rt </w:t>
            </w:r>
            <w:r w:rsidRPr="00DF798E">
              <w:rPr>
                <w:rFonts w:ascii="Arial" w:eastAsia="Calibri" w:hAnsi="Arial" w:cs="Arial"/>
                <w:spacing w:val="1"/>
                <w:sz w:val="20"/>
              </w:rPr>
              <w:t>t</w:t>
            </w:r>
            <w:r w:rsidRPr="00DF798E">
              <w:rPr>
                <w:rFonts w:ascii="Arial" w:eastAsia="Calibri" w:hAnsi="Arial" w:cs="Arial"/>
                <w:sz w:val="20"/>
              </w:rPr>
              <w:t>o</w:t>
            </w:r>
            <w:r w:rsidRPr="00DF798E">
              <w:rPr>
                <w:rFonts w:ascii="Arial" w:eastAsia="Calibri" w:hAnsi="Arial" w:cs="Arial"/>
                <w:spacing w:val="-1"/>
                <w:sz w:val="20"/>
              </w:rPr>
              <w:t xml:space="preserve"> </w:t>
            </w:r>
            <w:r w:rsidRPr="00DF798E">
              <w:rPr>
                <w:rFonts w:ascii="Arial" w:eastAsia="Calibri" w:hAnsi="Arial" w:cs="Arial"/>
                <w:sz w:val="20"/>
              </w:rPr>
              <w:t>li</w:t>
            </w:r>
            <w:r w:rsidRPr="00DF798E">
              <w:rPr>
                <w:rFonts w:ascii="Arial" w:eastAsia="Calibri" w:hAnsi="Arial" w:cs="Arial"/>
                <w:spacing w:val="1"/>
                <w:sz w:val="20"/>
              </w:rPr>
              <w:t>n</w:t>
            </w:r>
            <w:r w:rsidRPr="00DF798E">
              <w:rPr>
                <w:rFonts w:ascii="Arial" w:eastAsia="Calibri" w:hAnsi="Arial" w:cs="Arial"/>
                <w:sz w:val="20"/>
              </w:rPr>
              <w:t>k</w:t>
            </w:r>
            <w:r w:rsidRPr="00DF798E">
              <w:rPr>
                <w:rFonts w:ascii="Arial" w:eastAsia="Calibri" w:hAnsi="Arial" w:cs="Arial"/>
                <w:spacing w:val="-3"/>
                <w:sz w:val="20"/>
              </w:rPr>
              <w:t xml:space="preserve"> </w:t>
            </w:r>
            <w:r w:rsidRPr="00DF798E">
              <w:rPr>
                <w:rFonts w:ascii="Arial" w:eastAsia="Calibri" w:hAnsi="Arial" w:cs="Arial"/>
                <w:spacing w:val="1"/>
                <w:sz w:val="20"/>
              </w:rPr>
              <w:t>th</w:t>
            </w:r>
            <w:r w:rsidRPr="00DF798E">
              <w:rPr>
                <w:rFonts w:ascii="Arial" w:eastAsia="Calibri" w:hAnsi="Arial" w:cs="Arial"/>
                <w:sz w:val="20"/>
              </w:rPr>
              <w:t>e</w:t>
            </w:r>
            <w:r w:rsidRPr="00DF798E">
              <w:rPr>
                <w:rFonts w:ascii="Arial" w:eastAsia="Calibri" w:hAnsi="Arial" w:cs="Arial"/>
                <w:spacing w:val="1"/>
                <w:sz w:val="20"/>
              </w:rPr>
              <w:t xml:space="preserve"> </w:t>
            </w:r>
            <w:r w:rsidRPr="00DF798E">
              <w:rPr>
                <w:rFonts w:ascii="Arial" w:eastAsia="Calibri" w:hAnsi="Arial" w:cs="Arial"/>
                <w:spacing w:val="-1"/>
                <w:sz w:val="20"/>
              </w:rPr>
              <w:t>c</w:t>
            </w:r>
            <w:r w:rsidRPr="00DF798E">
              <w:rPr>
                <w:rFonts w:ascii="Arial" w:eastAsia="Calibri" w:hAnsi="Arial" w:cs="Arial"/>
                <w:sz w:val="20"/>
              </w:rPr>
              <w:t xml:space="preserve">lient </w:t>
            </w:r>
            <w:r w:rsidRPr="00DF798E">
              <w:rPr>
                <w:rFonts w:ascii="Arial" w:eastAsia="Calibri" w:hAnsi="Arial" w:cs="Arial"/>
                <w:spacing w:val="1"/>
                <w:sz w:val="20"/>
              </w:rPr>
              <w:t>t</w:t>
            </w:r>
            <w:r w:rsidRPr="00DF798E">
              <w:rPr>
                <w:rFonts w:ascii="Arial" w:eastAsia="Calibri" w:hAnsi="Arial" w:cs="Arial"/>
                <w:sz w:val="20"/>
              </w:rPr>
              <w:t>o</w:t>
            </w:r>
            <w:r w:rsidRPr="00DF798E">
              <w:rPr>
                <w:rFonts w:ascii="Arial" w:eastAsia="Calibri" w:hAnsi="Arial" w:cs="Arial"/>
                <w:spacing w:val="-1"/>
                <w:sz w:val="20"/>
              </w:rPr>
              <w:t xml:space="preserve"> </w:t>
            </w:r>
            <w:r w:rsidRPr="00DF798E">
              <w:rPr>
                <w:rFonts w:ascii="Arial" w:eastAsia="Calibri" w:hAnsi="Arial" w:cs="Arial"/>
                <w:sz w:val="20"/>
              </w:rPr>
              <w:t>an</w:t>
            </w:r>
            <w:r w:rsidRPr="00DF798E">
              <w:rPr>
                <w:rFonts w:ascii="Arial" w:eastAsia="Calibri" w:hAnsi="Arial" w:cs="Arial"/>
                <w:spacing w:val="2"/>
                <w:sz w:val="20"/>
              </w:rPr>
              <w:t xml:space="preserve"> </w:t>
            </w:r>
            <w:r w:rsidRPr="00DF798E">
              <w:rPr>
                <w:rFonts w:ascii="Arial" w:eastAsia="Calibri" w:hAnsi="Arial" w:cs="Arial"/>
                <w:spacing w:val="-2"/>
                <w:sz w:val="20"/>
              </w:rPr>
              <w:t>i</w:t>
            </w:r>
            <w:r w:rsidRPr="00DF798E">
              <w:rPr>
                <w:rFonts w:ascii="Arial" w:eastAsia="Calibri" w:hAnsi="Arial" w:cs="Arial"/>
                <w:spacing w:val="1"/>
                <w:sz w:val="20"/>
              </w:rPr>
              <w:t>n</w:t>
            </w:r>
            <w:r w:rsidRPr="00DF798E">
              <w:rPr>
                <w:rFonts w:ascii="Arial" w:eastAsia="Calibri" w:hAnsi="Arial" w:cs="Arial"/>
                <w:sz w:val="20"/>
              </w:rPr>
              <w:t>i</w:t>
            </w:r>
            <w:r w:rsidRPr="00DF798E">
              <w:rPr>
                <w:rFonts w:ascii="Arial" w:eastAsia="Calibri" w:hAnsi="Arial" w:cs="Arial"/>
                <w:spacing w:val="1"/>
                <w:sz w:val="20"/>
              </w:rPr>
              <w:t>t</w:t>
            </w:r>
            <w:r w:rsidRPr="00DF798E">
              <w:rPr>
                <w:rFonts w:ascii="Arial" w:eastAsia="Calibri" w:hAnsi="Arial" w:cs="Arial"/>
                <w:spacing w:val="-2"/>
                <w:sz w:val="20"/>
              </w:rPr>
              <w:t>i</w:t>
            </w:r>
            <w:r w:rsidRPr="00DF798E">
              <w:rPr>
                <w:rFonts w:ascii="Arial" w:eastAsia="Calibri" w:hAnsi="Arial" w:cs="Arial"/>
                <w:sz w:val="20"/>
              </w:rPr>
              <w:t>al me</w:t>
            </w:r>
            <w:r w:rsidRPr="00DF798E">
              <w:rPr>
                <w:rFonts w:ascii="Arial" w:eastAsia="Calibri" w:hAnsi="Arial" w:cs="Arial"/>
                <w:spacing w:val="2"/>
                <w:sz w:val="20"/>
              </w:rPr>
              <w:t>d</w:t>
            </w:r>
            <w:r w:rsidRPr="00DF798E">
              <w:rPr>
                <w:rFonts w:ascii="Arial" w:eastAsia="Calibri" w:hAnsi="Arial" w:cs="Arial"/>
                <w:sz w:val="20"/>
              </w:rPr>
              <w:t>i</w:t>
            </w:r>
            <w:r w:rsidRPr="00DF798E">
              <w:rPr>
                <w:rFonts w:ascii="Arial" w:eastAsia="Calibri" w:hAnsi="Arial" w:cs="Arial"/>
                <w:spacing w:val="-1"/>
                <w:sz w:val="20"/>
              </w:rPr>
              <w:t>c</w:t>
            </w:r>
            <w:r w:rsidRPr="00DF798E">
              <w:rPr>
                <w:rFonts w:ascii="Arial" w:eastAsia="Calibri" w:hAnsi="Arial" w:cs="Arial"/>
                <w:sz w:val="20"/>
              </w:rPr>
              <w:t>al</w:t>
            </w:r>
            <w:r w:rsidRPr="00DF798E">
              <w:rPr>
                <w:rFonts w:ascii="Arial" w:eastAsia="Calibri" w:hAnsi="Arial" w:cs="Arial"/>
                <w:spacing w:val="2"/>
                <w:sz w:val="20"/>
              </w:rPr>
              <w:t xml:space="preserve"> </w:t>
            </w:r>
            <w:r w:rsidRPr="00DF798E">
              <w:rPr>
                <w:rFonts w:ascii="Arial" w:eastAsia="Calibri" w:hAnsi="Arial" w:cs="Arial"/>
                <w:spacing w:val="-2"/>
                <w:sz w:val="20"/>
              </w:rPr>
              <w:t>a</w:t>
            </w:r>
            <w:r w:rsidRPr="00DF798E">
              <w:rPr>
                <w:rFonts w:ascii="Arial" w:eastAsia="Calibri" w:hAnsi="Arial" w:cs="Arial"/>
                <w:spacing w:val="1"/>
                <w:sz w:val="20"/>
              </w:rPr>
              <w:t>pp</w:t>
            </w:r>
            <w:r w:rsidRPr="00DF798E">
              <w:rPr>
                <w:rFonts w:ascii="Arial" w:eastAsia="Calibri" w:hAnsi="Arial" w:cs="Arial"/>
                <w:sz w:val="20"/>
              </w:rPr>
              <w:t>o</w:t>
            </w:r>
            <w:r w:rsidRPr="00DF798E">
              <w:rPr>
                <w:rFonts w:ascii="Arial" w:eastAsia="Calibri" w:hAnsi="Arial" w:cs="Arial"/>
                <w:spacing w:val="-2"/>
                <w:sz w:val="20"/>
              </w:rPr>
              <w:t>i</w:t>
            </w:r>
            <w:r w:rsidRPr="00DF798E">
              <w:rPr>
                <w:rFonts w:ascii="Arial" w:eastAsia="Calibri" w:hAnsi="Arial" w:cs="Arial"/>
                <w:spacing w:val="1"/>
                <w:sz w:val="20"/>
              </w:rPr>
              <w:t>nt</w:t>
            </w:r>
            <w:r w:rsidRPr="00DF798E">
              <w:rPr>
                <w:rFonts w:ascii="Arial" w:eastAsia="Calibri" w:hAnsi="Arial" w:cs="Arial"/>
                <w:spacing w:val="-2"/>
                <w:sz w:val="20"/>
              </w:rPr>
              <w:t>m</w:t>
            </w:r>
            <w:r w:rsidRPr="00DF798E">
              <w:rPr>
                <w:rFonts w:ascii="Arial" w:eastAsia="Calibri" w:hAnsi="Arial" w:cs="Arial"/>
                <w:sz w:val="20"/>
              </w:rPr>
              <w:t>e</w:t>
            </w:r>
            <w:r w:rsidRPr="00DF798E">
              <w:rPr>
                <w:rFonts w:ascii="Arial" w:eastAsia="Calibri" w:hAnsi="Arial" w:cs="Arial"/>
                <w:spacing w:val="-1"/>
                <w:sz w:val="20"/>
              </w:rPr>
              <w:t>n</w:t>
            </w:r>
            <w:r w:rsidRPr="00DF798E">
              <w:rPr>
                <w:rFonts w:ascii="Arial" w:eastAsia="Calibri" w:hAnsi="Arial" w:cs="Arial"/>
                <w:spacing w:val="1"/>
                <w:sz w:val="20"/>
              </w:rPr>
              <w:t>t</w:t>
            </w:r>
            <w:r w:rsidRPr="00DF798E">
              <w:rPr>
                <w:rFonts w:ascii="Arial" w:eastAsia="Calibri" w:hAnsi="Arial" w:cs="Arial"/>
                <w:sz w:val="20"/>
              </w:rPr>
              <w:t>,</w:t>
            </w:r>
            <w:r w:rsidRPr="00DF798E">
              <w:rPr>
                <w:rFonts w:ascii="Arial" w:eastAsia="Calibri" w:hAnsi="Arial" w:cs="Arial"/>
                <w:spacing w:val="1"/>
                <w:sz w:val="20"/>
              </w:rPr>
              <w:t xml:space="preserve"> </w:t>
            </w:r>
            <w:r w:rsidRPr="00DF798E">
              <w:rPr>
                <w:rFonts w:ascii="Arial" w:eastAsia="Calibri" w:hAnsi="Arial" w:cs="Arial"/>
                <w:spacing w:val="-1"/>
                <w:sz w:val="20"/>
              </w:rPr>
              <w:t>w</w:t>
            </w:r>
            <w:r w:rsidRPr="00DF798E">
              <w:rPr>
                <w:rFonts w:ascii="Arial" w:eastAsia="Calibri" w:hAnsi="Arial" w:cs="Arial"/>
                <w:spacing w:val="-2"/>
                <w:sz w:val="20"/>
              </w:rPr>
              <w:t>i</w:t>
            </w:r>
            <w:r w:rsidRPr="00DF798E">
              <w:rPr>
                <w:rFonts w:ascii="Arial" w:eastAsia="Calibri" w:hAnsi="Arial" w:cs="Arial"/>
                <w:spacing w:val="1"/>
                <w:sz w:val="20"/>
              </w:rPr>
              <w:t>th</w:t>
            </w:r>
            <w:r w:rsidRPr="00DF798E">
              <w:rPr>
                <w:rFonts w:ascii="Arial" w:eastAsia="Calibri" w:hAnsi="Arial" w:cs="Arial"/>
                <w:sz w:val="20"/>
              </w:rPr>
              <w:t>in</w:t>
            </w:r>
          </w:p>
          <w:p w14:paraId="6CD1D68A" w14:textId="77777777" w:rsidR="00CB7E5F" w:rsidRPr="00DF798E" w:rsidRDefault="00CB7E5F" w:rsidP="00CB7E5F">
            <w:pPr>
              <w:ind w:left="463" w:right="115"/>
              <w:rPr>
                <w:rFonts w:ascii="Arial" w:eastAsia="Calibri" w:hAnsi="Arial" w:cs="Arial"/>
                <w:sz w:val="20"/>
              </w:rPr>
            </w:pPr>
            <w:r w:rsidRPr="00DF798E">
              <w:rPr>
                <w:rFonts w:ascii="Arial" w:eastAsia="Calibri" w:hAnsi="Arial" w:cs="Arial"/>
                <w:sz w:val="20"/>
              </w:rPr>
              <w:t>3</w:t>
            </w:r>
            <w:r w:rsidRPr="00DF798E">
              <w:rPr>
                <w:rFonts w:ascii="Arial" w:eastAsia="Calibri" w:hAnsi="Arial" w:cs="Arial"/>
                <w:spacing w:val="1"/>
                <w:sz w:val="20"/>
              </w:rPr>
              <w:t>0d</w:t>
            </w:r>
            <w:r w:rsidRPr="00DF798E">
              <w:rPr>
                <w:rFonts w:ascii="Arial" w:eastAsia="Calibri" w:hAnsi="Arial" w:cs="Arial"/>
                <w:sz w:val="20"/>
              </w:rPr>
              <w:t>ay</w:t>
            </w:r>
            <w:r w:rsidRPr="00DF798E">
              <w:rPr>
                <w:rFonts w:ascii="Arial" w:eastAsia="Calibri" w:hAnsi="Arial" w:cs="Arial"/>
                <w:spacing w:val="-1"/>
                <w:sz w:val="20"/>
              </w:rPr>
              <w:t>s</w:t>
            </w:r>
            <w:r w:rsidRPr="00DF798E">
              <w:rPr>
                <w:rFonts w:ascii="Arial" w:eastAsia="Calibri" w:hAnsi="Arial" w:cs="Arial"/>
                <w:sz w:val="20"/>
              </w:rPr>
              <w:t>.</w:t>
            </w:r>
            <w:r w:rsidRPr="00DF798E">
              <w:rPr>
                <w:rFonts w:ascii="Arial" w:eastAsia="Calibri" w:hAnsi="Arial" w:cs="Arial"/>
                <w:spacing w:val="1"/>
                <w:sz w:val="20"/>
              </w:rPr>
              <w:t xml:space="preserve"> </w:t>
            </w:r>
            <w:r w:rsidRPr="00DF798E">
              <w:rPr>
                <w:rFonts w:ascii="Arial" w:eastAsia="Calibri" w:hAnsi="Arial" w:cs="Arial"/>
                <w:spacing w:val="-1"/>
                <w:sz w:val="20"/>
              </w:rPr>
              <w:t>{T</w:t>
            </w:r>
            <w:r w:rsidRPr="00DF798E">
              <w:rPr>
                <w:rFonts w:ascii="Arial" w:eastAsia="Calibri" w:hAnsi="Arial" w:cs="Arial"/>
                <w:spacing w:val="1"/>
                <w:sz w:val="20"/>
              </w:rPr>
              <w:t>h</w:t>
            </w:r>
            <w:r w:rsidRPr="00DF798E">
              <w:rPr>
                <w:rFonts w:ascii="Arial" w:eastAsia="Calibri" w:hAnsi="Arial" w:cs="Arial"/>
                <w:sz w:val="20"/>
              </w:rPr>
              <w:t>is</w:t>
            </w:r>
            <w:r w:rsidRPr="00DF798E">
              <w:rPr>
                <w:rFonts w:ascii="Arial" w:eastAsia="Calibri" w:hAnsi="Arial" w:cs="Arial"/>
                <w:spacing w:val="-4"/>
                <w:sz w:val="20"/>
              </w:rPr>
              <w:t xml:space="preserve"> </w:t>
            </w:r>
            <w:r w:rsidRPr="00DF798E">
              <w:rPr>
                <w:rFonts w:ascii="Arial" w:eastAsia="Calibri" w:hAnsi="Arial" w:cs="Arial"/>
                <w:sz w:val="20"/>
              </w:rPr>
              <w:t>sh</w:t>
            </w:r>
            <w:r w:rsidRPr="00DF798E">
              <w:rPr>
                <w:rFonts w:ascii="Arial" w:eastAsia="Calibri" w:hAnsi="Arial" w:cs="Arial"/>
                <w:spacing w:val="1"/>
                <w:sz w:val="20"/>
              </w:rPr>
              <w:t>ou</w:t>
            </w:r>
            <w:r w:rsidRPr="00DF798E">
              <w:rPr>
                <w:rFonts w:ascii="Arial" w:eastAsia="Calibri" w:hAnsi="Arial" w:cs="Arial"/>
                <w:sz w:val="20"/>
              </w:rPr>
              <w:t>ld</w:t>
            </w:r>
            <w:r w:rsidRPr="00DF798E">
              <w:rPr>
                <w:rFonts w:ascii="Arial" w:eastAsia="Calibri" w:hAnsi="Arial" w:cs="Arial"/>
                <w:spacing w:val="-5"/>
                <w:sz w:val="20"/>
              </w:rPr>
              <w:t xml:space="preserve"> </w:t>
            </w:r>
            <w:r w:rsidRPr="00DF798E">
              <w:rPr>
                <w:rFonts w:ascii="Arial" w:eastAsia="Calibri" w:hAnsi="Arial" w:cs="Arial"/>
                <w:spacing w:val="1"/>
                <w:sz w:val="20"/>
              </w:rPr>
              <w:t>b</w:t>
            </w:r>
            <w:r w:rsidRPr="00DF798E">
              <w:rPr>
                <w:rFonts w:ascii="Arial" w:eastAsia="Calibri" w:hAnsi="Arial" w:cs="Arial"/>
                <w:sz w:val="20"/>
              </w:rPr>
              <w:t>e</w:t>
            </w:r>
            <w:r w:rsidRPr="00DF798E">
              <w:rPr>
                <w:rFonts w:ascii="Arial" w:eastAsia="Calibri" w:hAnsi="Arial" w:cs="Arial"/>
                <w:spacing w:val="-3"/>
                <w:sz w:val="20"/>
              </w:rPr>
              <w:t xml:space="preserve"> </w:t>
            </w:r>
            <w:r w:rsidRPr="00DF798E">
              <w:rPr>
                <w:rFonts w:ascii="Arial" w:eastAsia="Calibri" w:hAnsi="Arial" w:cs="Arial"/>
                <w:spacing w:val="2"/>
                <w:sz w:val="20"/>
              </w:rPr>
              <w:t>v</w:t>
            </w:r>
            <w:r w:rsidRPr="00DF798E">
              <w:rPr>
                <w:rFonts w:ascii="Arial" w:eastAsia="Calibri" w:hAnsi="Arial" w:cs="Arial"/>
                <w:spacing w:val="-1"/>
                <w:sz w:val="20"/>
              </w:rPr>
              <w:t>e</w:t>
            </w:r>
            <w:r w:rsidRPr="00DF798E">
              <w:rPr>
                <w:rFonts w:ascii="Arial" w:eastAsia="Calibri" w:hAnsi="Arial" w:cs="Arial"/>
                <w:sz w:val="20"/>
              </w:rPr>
              <w:t>ri</w:t>
            </w:r>
            <w:r w:rsidRPr="00DF798E">
              <w:rPr>
                <w:rFonts w:ascii="Arial" w:eastAsia="Calibri" w:hAnsi="Arial" w:cs="Arial"/>
                <w:spacing w:val="2"/>
                <w:sz w:val="20"/>
              </w:rPr>
              <w:t>f</w:t>
            </w:r>
            <w:r w:rsidRPr="00DF798E">
              <w:rPr>
                <w:rFonts w:ascii="Arial" w:eastAsia="Calibri" w:hAnsi="Arial" w:cs="Arial"/>
                <w:sz w:val="20"/>
              </w:rPr>
              <w:t>i</w:t>
            </w:r>
            <w:r w:rsidRPr="00DF798E">
              <w:rPr>
                <w:rFonts w:ascii="Arial" w:eastAsia="Calibri" w:hAnsi="Arial" w:cs="Arial"/>
                <w:spacing w:val="-1"/>
                <w:sz w:val="20"/>
              </w:rPr>
              <w:t>e</w:t>
            </w:r>
            <w:r w:rsidRPr="00DF798E">
              <w:rPr>
                <w:rFonts w:ascii="Arial" w:eastAsia="Calibri" w:hAnsi="Arial" w:cs="Arial"/>
                <w:sz w:val="20"/>
              </w:rPr>
              <w:t>d</w:t>
            </w:r>
            <w:r w:rsidRPr="00DF798E">
              <w:rPr>
                <w:rFonts w:ascii="Arial" w:eastAsia="Calibri" w:hAnsi="Arial" w:cs="Arial"/>
                <w:spacing w:val="-5"/>
                <w:sz w:val="20"/>
              </w:rPr>
              <w:t xml:space="preserve"> </w:t>
            </w:r>
            <w:r w:rsidRPr="00DF798E">
              <w:rPr>
                <w:rFonts w:ascii="Arial" w:eastAsia="Calibri" w:hAnsi="Arial" w:cs="Arial"/>
                <w:spacing w:val="1"/>
                <w:sz w:val="20"/>
              </w:rPr>
              <w:t>th</w:t>
            </w:r>
            <w:r w:rsidRPr="00DF798E">
              <w:rPr>
                <w:rFonts w:ascii="Arial" w:eastAsia="Calibri" w:hAnsi="Arial" w:cs="Arial"/>
                <w:sz w:val="20"/>
              </w:rPr>
              <w:t>r</w:t>
            </w:r>
            <w:r w:rsidRPr="00DF798E">
              <w:rPr>
                <w:rFonts w:ascii="Arial" w:eastAsia="Calibri" w:hAnsi="Arial" w:cs="Arial"/>
                <w:spacing w:val="1"/>
                <w:sz w:val="20"/>
              </w:rPr>
              <w:t>ou</w:t>
            </w:r>
            <w:r w:rsidRPr="00DF798E">
              <w:rPr>
                <w:rFonts w:ascii="Arial" w:eastAsia="Calibri" w:hAnsi="Arial" w:cs="Arial"/>
                <w:sz w:val="20"/>
              </w:rPr>
              <w:t xml:space="preserve">gh </w:t>
            </w:r>
            <w:r w:rsidRPr="00DF798E">
              <w:rPr>
                <w:rFonts w:ascii="Arial" w:eastAsia="Calibri" w:hAnsi="Arial" w:cs="Arial"/>
                <w:spacing w:val="-1"/>
                <w:sz w:val="20"/>
              </w:rPr>
              <w:t>e</w:t>
            </w:r>
            <w:r w:rsidRPr="00DF798E">
              <w:rPr>
                <w:rFonts w:ascii="Arial" w:eastAsia="Calibri" w:hAnsi="Arial" w:cs="Arial"/>
                <w:sz w:val="20"/>
              </w:rPr>
              <w:t>it</w:t>
            </w:r>
            <w:r w:rsidRPr="00DF798E">
              <w:rPr>
                <w:rFonts w:ascii="Arial" w:eastAsia="Calibri" w:hAnsi="Arial" w:cs="Arial"/>
                <w:spacing w:val="1"/>
                <w:sz w:val="20"/>
              </w:rPr>
              <w:t>h</w:t>
            </w:r>
            <w:r w:rsidRPr="00DF798E">
              <w:rPr>
                <w:rFonts w:ascii="Arial" w:eastAsia="Calibri" w:hAnsi="Arial" w:cs="Arial"/>
                <w:spacing w:val="-1"/>
                <w:sz w:val="20"/>
              </w:rPr>
              <w:t>e</w:t>
            </w:r>
            <w:r w:rsidRPr="00DF798E">
              <w:rPr>
                <w:rFonts w:ascii="Arial" w:eastAsia="Calibri" w:hAnsi="Arial" w:cs="Arial"/>
                <w:sz w:val="20"/>
              </w:rPr>
              <w:t>r</w:t>
            </w:r>
            <w:r w:rsidRPr="00DF798E">
              <w:rPr>
                <w:rFonts w:ascii="Arial" w:eastAsia="Calibri" w:hAnsi="Arial" w:cs="Arial"/>
                <w:spacing w:val="-4"/>
                <w:sz w:val="20"/>
              </w:rPr>
              <w:t xml:space="preserve"> </w:t>
            </w:r>
            <w:r w:rsidRPr="00DF798E">
              <w:rPr>
                <w:rFonts w:ascii="Arial" w:eastAsia="Calibri" w:hAnsi="Arial" w:cs="Arial"/>
                <w:spacing w:val="1"/>
                <w:sz w:val="20"/>
              </w:rPr>
              <w:t>d</w:t>
            </w:r>
            <w:r w:rsidRPr="00DF798E">
              <w:rPr>
                <w:rFonts w:ascii="Arial" w:eastAsia="Calibri" w:hAnsi="Arial" w:cs="Arial"/>
                <w:sz w:val="20"/>
              </w:rPr>
              <w:t>ir</w:t>
            </w:r>
            <w:r w:rsidRPr="00DF798E">
              <w:rPr>
                <w:rFonts w:ascii="Arial" w:eastAsia="Calibri" w:hAnsi="Arial" w:cs="Arial"/>
                <w:spacing w:val="-1"/>
                <w:sz w:val="20"/>
              </w:rPr>
              <w:t>e</w:t>
            </w:r>
            <w:r w:rsidRPr="00DF798E">
              <w:rPr>
                <w:rFonts w:ascii="Arial" w:eastAsia="Calibri" w:hAnsi="Arial" w:cs="Arial"/>
                <w:sz w:val="20"/>
              </w:rPr>
              <w:t>ct</w:t>
            </w:r>
            <w:r w:rsidRPr="00DF798E">
              <w:rPr>
                <w:rFonts w:ascii="Arial" w:eastAsia="Calibri" w:hAnsi="Arial" w:cs="Arial"/>
                <w:spacing w:val="-5"/>
                <w:sz w:val="20"/>
              </w:rPr>
              <w:t xml:space="preserve"> </w:t>
            </w:r>
            <w:r w:rsidRPr="00DF798E">
              <w:rPr>
                <w:rFonts w:ascii="Arial" w:eastAsia="Calibri" w:hAnsi="Arial" w:cs="Arial"/>
                <w:sz w:val="20"/>
              </w:rPr>
              <w:t>c</w:t>
            </w:r>
            <w:r w:rsidRPr="00DF798E">
              <w:rPr>
                <w:rFonts w:ascii="Arial" w:eastAsia="Calibri" w:hAnsi="Arial" w:cs="Arial"/>
                <w:spacing w:val="3"/>
                <w:sz w:val="20"/>
              </w:rPr>
              <w:t>o</w:t>
            </w:r>
            <w:r w:rsidRPr="00DF798E">
              <w:rPr>
                <w:rFonts w:ascii="Arial" w:eastAsia="Calibri" w:hAnsi="Arial" w:cs="Arial"/>
                <w:spacing w:val="-1"/>
                <w:sz w:val="20"/>
              </w:rPr>
              <w:t>mm</w:t>
            </w:r>
            <w:r w:rsidRPr="00DF798E">
              <w:rPr>
                <w:rFonts w:ascii="Arial" w:eastAsia="Calibri" w:hAnsi="Arial" w:cs="Arial"/>
                <w:spacing w:val="1"/>
                <w:sz w:val="20"/>
              </w:rPr>
              <w:t>un</w:t>
            </w:r>
            <w:r w:rsidRPr="00DF798E">
              <w:rPr>
                <w:rFonts w:ascii="Arial" w:eastAsia="Calibri" w:hAnsi="Arial" w:cs="Arial"/>
                <w:sz w:val="20"/>
              </w:rPr>
              <w:t>icati</w:t>
            </w:r>
            <w:r w:rsidRPr="00DF798E">
              <w:rPr>
                <w:rFonts w:ascii="Arial" w:eastAsia="Calibri" w:hAnsi="Arial" w:cs="Arial"/>
                <w:spacing w:val="1"/>
                <w:sz w:val="20"/>
              </w:rPr>
              <w:t>o</w:t>
            </w:r>
            <w:r w:rsidRPr="00DF798E">
              <w:rPr>
                <w:rFonts w:ascii="Arial" w:eastAsia="Calibri" w:hAnsi="Arial" w:cs="Arial"/>
                <w:sz w:val="20"/>
              </w:rPr>
              <w:t>n</w:t>
            </w:r>
            <w:r w:rsidRPr="00DF798E">
              <w:rPr>
                <w:rFonts w:ascii="Arial" w:eastAsia="Calibri" w:hAnsi="Arial" w:cs="Arial"/>
                <w:spacing w:val="-10"/>
                <w:sz w:val="20"/>
              </w:rPr>
              <w:t xml:space="preserve"> </w:t>
            </w:r>
            <w:r w:rsidRPr="00DF798E">
              <w:rPr>
                <w:rFonts w:ascii="Arial" w:eastAsia="Calibri" w:hAnsi="Arial" w:cs="Arial"/>
                <w:spacing w:val="-1"/>
                <w:sz w:val="20"/>
              </w:rPr>
              <w:t>w</w:t>
            </w:r>
            <w:r w:rsidRPr="00DF798E">
              <w:rPr>
                <w:rFonts w:ascii="Arial" w:eastAsia="Calibri" w:hAnsi="Arial" w:cs="Arial"/>
                <w:sz w:val="20"/>
              </w:rPr>
              <w:t>ith</w:t>
            </w:r>
            <w:r w:rsidRPr="00DF798E">
              <w:rPr>
                <w:rFonts w:ascii="Arial" w:eastAsia="Calibri" w:hAnsi="Arial" w:cs="Arial"/>
                <w:spacing w:val="-3"/>
                <w:sz w:val="20"/>
              </w:rPr>
              <w:t xml:space="preserve"> </w:t>
            </w:r>
            <w:r w:rsidRPr="00DF798E">
              <w:rPr>
                <w:rFonts w:ascii="Arial" w:eastAsia="Calibri" w:hAnsi="Arial" w:cs="Arial"/>
                <w:spacing w:val="1"/>
                <w:sz w:val="20"/>
              </w:rPr>
              <w:t>th</w:t>
            </w:r>
            <w:r w:rsidRPr="00DF798E">
              <w:rPr>
                <w:rFonts w:ascii="Arial" w:eastAsia="Calibri" w:hAnsi="Arial" w:cs="Arial"/>
                <w:sz w:val="20"/>
              </w:rPr>
              <w:t xml:space="preserve">e </w:t>
            </w:r>
            <w:r w:rsidRPr="00DF798E">
              <w:rPr>
                <w:rFonts w:ascii="Arial" w:eastAsia="Calibri" w:hAnsi="Arial" w:cs="Arial"/>
                <w:spacing w:val="-1"/>
                <w:sz w:val="20"/>
              </w:rPr>
              <w:t>se</w:t>
            </w:r>
            <w:r w:rsidRPr="00DF798E">
              <w:rPr>
                <w:rFonts w:ascii="Arial" w:eastAsia="Calibri" w:hAnsi="Arial" w:cs="Arial"/>
                <w:spacing w:val="2"/>
                <w:sz w:val="20"/>
              </w:rPr>
              <w:t>r</w:t>
            </w:r>
            <w:r w:rsidRPr="00DF798E">
              <w:rPr>
                <w:rFonts w:ascii="Arial" w:eastAsia="Calibri" w:hAnsi="Arial" w:cs="Arial"/>
                <w:spacing w:val="-1"/>
                <w:sz w:val="20"/>
              </w:rPr>
              <w:t>v</w:t>
            </w:r>
            <w:r w:rsidRPr="00DF798E">
              <w:rPr>
                <w:rFonts w:ascii="Arial" w:eastAsia="Calibri" w:hAnsi="Arial" w:cs="Arial"/>
                <w:sz w:val="20"/>
              </w:rPr>
              <w:t>i</w:t>
            </w:r>
            <w:r w:rsidRPr="00DF798E">
              <w:rPr>
                <w:rFonts w:ascii="Arial" w:eastAsia="Calibri" w:hAnsi="Arial" w:cs="Arial"/>
                <w:spacing w:val="2"/>
                <w:sz w:val="20"/>
              </w:rPr>
              <w:t>c</w:t>
            </w:r>
            <w:r w:rsidRPr="00DF798E">
              <w:rPr>
                <w:rFonts w:ascii="Arial" w:eastAsia="Calibri" w:hAnsi="Arial" w:cs="Arial"/>
                <w:sz w:val="20"/>
              </w:rPr>
              <w:t>e</w:t>
            </w:r>
            <w:r w:rsidRPr="00DF798E">
              <w:rPr>
                <w:rFonts w:ascii="Arial" w:eastAsia="Calibri" w:hAnsi="Arial" w:cs="Arial"/>
                <w:spacing w:val="-7"/>
                <w:sz w:val="20"/>
              </w:rPr>
              <w:t xml:space="preserve"> </w:t>
            </w:r>
            <w:r w:rsidRPr="00DF798E">
              <w:rPr>
                <w:rFonts w:ascii="Arial" w:eastAsia="Calibri" w:hAnsi="Arial" w:cs="Arial"/>
                <w:spacing w:val="1"/>
                <w:sz w:val="20"/>
              </w:rPr>
              <w:t>p</w:t>
            </w:r>
            <w:r w:rsidRPr="00DF798E">
              <w:rPr>
                <w:rFonts w:ascii="Arial" w:eastAsia="Calibri" w:hAnsi="Arial" w:cs="Arial"/>
                <w:sz w:val="20"/>
              </w:rPr>
              <w:t>r</w:t>
            </w:r>
            <w:r w:rsidRPr="00DF798E">
              <w:rPr>
                <w:rFonts w:ascii="Arial" w:eastAsia="Calibri" w:hAnsi="Arial" w:cs="Arial"/>
                <w:spacing w:val="1"/>
                <w:sz w:val="20"/>
              </w:rPr>
              <w:t>o</w:t>
            </w:r>
            <w:r w:rsidRPr="00DF798E">
              <w:rPr>
                <w:rFonts w:ascii="Arial" w:eastAsia="Calibri" w:hAnsi="Arial" w:cs="Arial"/>
                <w:spacing w:val="-1"/>
                <w:sz w:val="20"/>
              </w:rPr>
              <w:t>v</w:t>
            </w:r>
            <w:r w:rsidRPr="00DF798E">
              <w:rPr>
                <w:rFonts w:ascii="Arial" w:eastAsia="Calibri" w:hAnsi="Arial" w:cs="Arial"/>
                <w:sz w:val="20"/>
              </w:rPr>
              <w:t>i</w:t>
            </w:r>
            <w:r w:rsidRPr="00DF798E">
              <w:rPr>
                <w:rFonts w:ascii="Arial" w:eastAsia="Calibri" w:hAnsi="Arial" w:cs="Arial"/>
                <w:spacing w:val="1"/>
                <w:sz w:val="20"/>
              </w:rPr>
              <w:t>d</w:t>
            </w:r>
            <w:r w:rsidRPr="00DF798E">
              <w:rPr>
                <w:rFonts w:ascii="Arial" w:eastAsia="Calibri" w:hAnsi="Arial" w:cs="Arial"/>
                <w:spacing w:val="-1"/>
                <w:sz w:val="20"/>
              </w:rPr>
              <w:t>e</w:t>
            </w:r>
            <w:r w:rsidRPr="00DF798E">
              <w:rPr>
                <w:rFonts w:ascii="Arial" w:eastAsia="Calibri" w:hAnsi="Arial" w:cs="Arial"/>
                <w:sz w:val="20"/>
              </w:rPr>
              <w:t>r</w:t>
            </w:r>
            <w:r w:rsidRPr="00DF798E">
              <w:rPr>
                <w:rFonts w:ascii="Arial" w:eastAsia="Calibri" w:hAnsi="Arial" w:cs="Arial"/>
                <w:spacing w:val="-7"/>
                <w:sz w:val="20"/>
              </w:rPr>
              <w:t xml:space="preserve"> </w:t>
            </w:r>
            <w:r w:rsidRPr="00DF798E">
              <w:rPr>
                <w:rFonts w:ascii="Arial" w:eastAsia="Calibri" w:hAnsi="Arial" w:cs="Arial"/>
                <w:spacing w:val="2"/>
                <w:sz w:val="20"/>
              </w:rPr>
              <w:t>(</w:t>
            </w:r>
            <w:r w:rsidRPr="00DF798E">
              <w:rPr>
                <w:rFonts w:ascii="Arial" w:eastAsia="Calibri" w:hAnsi="Arial" w:cs="Arial"/>
                <w:spacing w:val="-1"/>
                <w:sz w:val="20"/>
              </w:rPr>
              <w:t>me</w:t>
            </w:r>
            <w:r w:rsidRPr="00DF798E">
              <w:rPr>
                <w:rFonts w:ascii="Arial" w:eastAsia="Calibri" w:hAnsi="Arial" w:cs="Arial"/>
                <w:spacing w:val="1"/>
                <w:sz w:val="20"/>
              </w:rPr>
              <w:t>d</w:t>
            </w:r>
            <w:r w:rsidRPr="00DF798E">
              <w:rPr>
                <w:rFonts w:ascii="Arial" w:eastAsia="Calibri" w:hAnsi="Arial" w:cs="Arial"/>
                <w:spacing w:val="2"/>
                <w:sz w:val="20"/>
              </w:rPr>
              <w:t>i</w:t>
            </w:r>
            <w:r w:rsidRPr="00DF798E">
              <w:rPr>
                <w:rFonts w:ascii="Arial" w:eastAsia="Calibri" w:hAnsi="Arial" w:cs="Arial"/>
                <w:sz w:val="20"/>
              </w:rPr>
              <w:t>cal</w:t>
            </w:r>
            <w:r w:rsidRPr="00DF798E">
              <w:rPr>
                <w:rFonts w:ascii="Arial" w:eastAsia="Calibri" w:hAnsi="Arial" w:cs="Arial"/>
                <w:spacing w:val="-7"/>
                <w:sz w:val="20"/>
              </w:rPr>
              <w:t xml:space="preserve"> </w:t>
            </w:r>
            <w:r w:rsidRPr="00DF798E">
              <w:rPr>
                <w:rFonts w:ascii="Arial" w:eastAsia="Calibri" w:hAnsi="Arial" w:cs="Arial"/>
                <w:spacing w:val="1"/>
                <w:sz w:val="20"/>
              </w:rPr>
              <w:t>p</w:t>
            </w:r>
            <w:r w:rsidRPr="00DF798E">
              <w:rPr>
                <w:rFonts w:ascii="Arial" w:eastAsia="Calibri" w:hAnsi="Arial" w:cs="Arial"/>
                <w:sz w:val="20"/>
              </w:rPr>
              <w:t>r</w:t>
            </w:r>
            <w:r w:rsidRPr="00DF798E">
              <w:rPr>
                <w:rFonts w:ascii="Arial" w:eastAsia="Calibri" w:hAnsi="Arial" w:cs="Arial"/>
                <w:spacing w:val="1"/>
                <w:sz w:val="20"/>
              </w:rPr>
              <w:t>o</w:t>
            </w:r>
            <w:r w:rsidRPr="00DF798E">
              <w:rPr>
                <w:rFonts w:ascii="Arial" w:eastAsia="Calibri" w:hAnsi="Arial" w:cs="Arial"/>
                <w:spacing w:val="-1"/>
                <w:sz w:val="20"/>
              </w:rPr>
              <w:t>v</w:t>
            </w:r>
            <w:r w:rsidRPr="00DF798E">
              <w:rPr>
                <w:rFonts w:ascii="Arial" w:eastAsia="Calibri" w:hAnsi="Arial" w:cs="Arial"/>
                <w:sz w:val="20"/>
              </w:rPr>
              <w:t>i</w:t>
            </w:r>
            <w:r w:rsidRPr="00DF798E">
              <w:rPr>
                <w:rFonts w:ascii="Arial" w:eastAsia="Calibri" w:hAnsi="Arial" w:cs="Arial"/>
                <w:spacing w:val="1"/>
                <w:sz w:val="20"/>
              </w:rPr>
              <w:t>d</w:t>
            </w:r>
            <w:r w:rsidRPr="00DF798E">
              <w:rPr>
                <w:rFonts w:ascii="Arial" w:eastAsia="Calibri" w:hAnsi="Arial" w:cs="Arial"/>
                <w:spacing w:val="-1"/>
                <w:sz w:val="20"/>
              </w:rPr>
              <w:t>e</w:t>
            </w:r>
            <w:r w:rsidRPr="00DF798E">
              <w:rPr>
                <w:rFonts w:ascii="Arial" w:eastAsia="Calibri" w:hAnsi="Arial" w:cs="Arial"/>
                <w:sz w:val="20"/>
              </w:rPr>
              <w:t>r,</w:t>
            </w:r>
            <w:r w:rsidRPr="00DF798E">
              <w:rPr>
                <w:rFonts w:ascii="Arial" w:eastAsia="Calibri" w:hAnsi="Arial" w:cs="Arial"/>
                <w:spacing w:val="-7"/>
                <w:sz w:val="20"/>
              </w:rPr>
              <w:t xml:space="preserve"> </w:t>
            </w:r>
            <w:r w:rsidRPr="00DF798E">
              <w:rPr>
                <w:rFonts w:ascii="Arial" w:eastAsia="Calibri" w:hAnsi="Arial" w:cs="Arial"/>
                <w:sz w:val="20"/>
              </w:rPr>
              <w:t>c</w:t>
            </w:r>
            <w:r w:rsidRPr="00DF798E">
              <w:rPr>
                <w:rFonts w:ascii="Arial" w:eastAsia="Calibri" w:hAnsi="Arial" w:cs="Arial"/>
                <w:spacing w:val="1"/>
                <w:sz w:val="20"/>
              </w:rPr>
              <w:t>as</w:t>
            </w:r>
            <w:r w:rsidRPr="00DF798E">
              <w:rPr>
                <w:rFonts w:ascii="Arial" w:eastAsia="Calibri" w:hAnsi="Arial" w:cs="Arial"/>
                <w:sz w:val="20"/>
              </w:rPr>
              <w:t xml:space="preserve">e </w:t>
            </w:r>
            <w:r w:rsidRPr="00DF798E">
              <w:rPr>
                <w:rFonts w:ascii="Arial" w:eastAsia="Calibri" w:hAnsi="Arial" w:cs="Arial"/>
                <w:spacing w:val="-1"/>
                <w:sz w:val="20"/>
              </w:rPr>
              <w:t>m</w:t>
            </w:r>
            <w:r w:rsidRPr="00DF798E">
              <w:rPr>
                <w:rFonts w:ascii="Arial" w:eastAsia="Calibri" w:hAnsi="Arial" w:cs="Arial"/>
                <w:sz w:val="20"/>
              </w:rPr>
              <w:t>a</w:t>
            </w:r>
            <w:r w:rsidRPr="00DF798E">
              <w:rPr>
                <w:rFonts w:ascii="Arial" w:eastAsia="Calibri" w:hAnsi="Arial" w:cs="Arial"/>
                <w:spacing w:val="1"/>
                <w:sz w:val="20"/>
              </w:rPr>
              <w:t>n</w:t>
            </w:r>
            <w:r w:rsidRPr="00DF798E">
              <w:rPr>
                <w:rFonts w:ascii="Arial" w:eastAsia="Calibri" w:hAnsi="Arial" w:cs="Arial"/>
                <w:sz w:val="20"/>
              </w:rPr>
              <w:t>ager,</w:t>
            </w:r>
            <w:r w:rsidRPr="00DF798E">
              <w:rPr>
                <w:rFonts w:ascii="Arial" w:eastAsia="Calibri" w:hAnsi="Arial" w:cs="Arial"/>
                <w:spacing w:val="-7"/>
                <w:sz w:val="20"/>
              </w:rPr>
              <w:t xml:space="preserve"> </w:t>
            </w:r>
            <w:r w:rsidRPr="00DF798E">
              <w:rPr>
                <w:rFonts w:ascii="Arial" w:eastAsia="Calibri" w:hAnsi="Arial" w:cs="Arial"/>
                <w:spacing w:val="-1"/>
                <w:sz w:val="20"/>
              </w:rPr>
              <w:t>e</w:t>
            </w:r>
            <w:r w:rsidRPr="00DF798E">
              <w:rPr>
                <w:rFonts w:ascii="Arial" w:eastAsia="Calibri" w:hAnsi="Arial" w:cs="Arial"/>
                <w:sz w:val="20"/>
              </w:rPr>
              <w:t>tc</w:t>
            </w:r>
            <w:r w:rsidRPr="00DF798E">
              <w:rPr>
                <w:rFonts w:ascii="Arial" w:eastAsia="Calibri" w:hAnsi="Arial" w:cs="Arial"/>
                <w:spacing w:val="3"/>
                <w:sz w:val="20"/>
              </w:rPr>
              <w:t>.</w:t>
            </w:r>
            <w:r w:rsidRPr="00DF798E">
              <w:rPr>
                <w:rFonts w:ascii="Arial" w:eastAsia="Calibri" w:hAnsi="Arial" w:cs="Arial"/>
                <w:sz w:val="20"/>
              </w:rPr>
              <w:t>)</w:t>
            </w:r>
            <w:r w:rsidRPr="00DF798E">
              <w:rPr>
                <w:rFonts w:ascii="Arial" w:eastAsia="Calibri" w:hAnsi="Arial" w:cs="Arial"/>
                <w:spacing w:val="-3"/>
                <w:sz w:val="20"/>
              </w:rPr>
              <w:t xml:space="preserve"> </w:t>
            </w:r>
            <w:r w:rsidRPr="00DF798E">
              <w:rPr>
                <w:rFonts w:ascii="Arial" w:eastAsia="Calibri" w:hAnsi="Arial" w:cs="Arial"/>
                <w:sz w:val="20"/>
              </w:rPr>
              <w:t>or</w:t>
            </w:r>
            <w:r w:rsidRPr="00DF798E">
              <w:rPr>
                <w:rFonts w:ascii="Arial" w:eastAsia="Calibri" w:hAnsi="Arial" w:cs="Arial"/>
                <w:spacing w:val="-2"/>
                <w:sz w:val="20"/>
              </w:rPr>
              <w:t xml:space="preserve"> </w:t>
            </w:r>
            <w:proofErr w:type="spellStart"/>
            <w:r w:rsidRPr="00DF798E">
              <w:rPr>
                <w:rFonts w:ascii="Arial" w:eastAsia="Calibri" w:hAnsi="Arial" w:cs="Arial"/>
                <w:spacing w:val="-1"/>
                <w:sz w:val="20"/>
              </w:rPr>
              <w:t>se</w:t>
            </w:r>
            <w:r w:rsidRPr="00DF798E">
              <w:rPr>
                <w:rFonts w:ascii="Arial" w:eastAsia="Calibri" w:hAnsi="Arial" w:cs="Arial"/>
                <w:spacing w:val="2"/>
                <w:sz w:val="20"/>
              </w:rPr>
              <w:t>l</w:t>
            </w:r>
            <w:r w:rsidRPr="00DF798E">
              <w:rPr>
                <w:rFonts w:ascii="Arial" w:eastAsia="Calibri" w:hAnsi="Arial" w:cs="Arial"/>
                <w:sz w:val="20"/>
              </w:rPr>
              <w:t>f</w:t>
            </w:r>
            <w:r w:rsidRPr="00DF798E">
              <w:rPr>
                <w:rFonts w:ascii="Arial" w:eastAsia="Calibri" w:hAnsi="Arial" w:cs="Arial"/>
                <w:spacing w:val="-4"/>
                <w:sz w:val="20"/>
              </w:rPr>
              <w:t xml:space="preserve"> </w:t>
            </w:r>
            <w:r w:rsidRPr="00DF798E">
              <w:rPr>
                <w:rFonts w:ascii="Arial" w:eastAsia="Calibri" w:hAnsi="Arial" w:cs="Arial"/>
                <w:sz w:val="20"/>
              </w:rPr>
              <w:t>r</w:t>
            </w:r>
            <w:r w:rsidRPr="00DF798E">
              <w:rPr>
                <w:rFonts w:ascii="Arial" w:eastAsia="Calibri" w:hAnsi="Arial" w:cs="Arial"/>
                <w:spacing w:val="-1"/>
                <w:sz w:val="20"/>
              </w:rPr>
              <w:t>e</w:t>
            </w:r>
            <w:r w:rsidRPr="00DF798E">
              <w:rPr>
                <w:rFonts w:ascii="Arial" w:eastAsia="Calibri" w:hAnsi="Arial" w:cs="Arial"/>
                <w:spacing w:val="1"/>
                <w:sz w:val="20"/>
              </w:rPr>
              <w:t>p</w:t>
            </w:r>
            <w:r w:rsidRPr="00DF798E">
              <w:rPr>
                <w:rFonts w:ascii="Arial" w:eastAsia="Calibri" w:hAnsi="Arial" w:cs="Arial"/>
                <w:sz w:val="20"/>
              </w:rPr>
              <w:t>ort</w:t>
            </w:r>
            <w:proofErr w:type="spellEnd"/>
            <w:r w:rsidRPr="00DF798E">
              <w:rPr>
                <w:rFonts w:ascii="Arial" w:eastAsia="Calibri" w:hAnsi="Arial" w:cs="Arial"/>
                <w:spacing w:val="-4"/>
                <w:sz w:val="20"/>
              </w:rPr>
              <w:t xml:space="preserve"> </w:t>
            </w:r>
            <w:r w:rsidRPr="00DF798E">
              <w:rPr>
                <w:rFonts w:ascii="Arial" w:eastAsia="Calibri" w:hAnsi="Arial" w:cs="Arial"/>
                <w:spacing w:val="1"/>
                <w:sz w:val="20"/>
              </w:rPr>
              <w:t>f</w:t>
            </w:r>
            <w:r w:rsidRPr="00DF798E">
              <w:rPr>
                <w:rFonts w:ascii="Arial" w:eastAsia="Calibri" w:hAnsi="Arial" w:cs="Arial"/>
                <w:sz w:val="20"/>
              </w:rPr>
              <w:t>r</w:t>
            </w:r>
            <w:r w:rsidRPr="00DF798E">
              <w:rPr>
                <w:rFonts w:ascii="Arial" w:eastAsia="Calibri" w:hAnsi="Arial" w:cs="Arial"/>
                <w:spacing w:val="1"/>
                <w:sz w:val="20"/>
              </w:rPr>
              <w:t>o</w:t>
            </w:r>
            <w:r w:rsidRPr="00DF798E">
              <w:rPr>
                <w:rFonts w:ascii="Arial" w:eastAsia="Calibri" w:hAnsi="Arial" w:cs="Arial"/>
                <w:sz w:val="20"/>
              </w:rPr>
              <w:t>m</w:t>
            </w:r>
            <w:r w:rsidRPr="00DF798E">
              <w:rPr>
                <w:rFonts w:ascii="Arial" w:eastAsia="Calibri" w:hAnsi="Arial" w:cs="Arial"/>
                <w:spacing w:val="-5"/>
                <w:sz w:val="20"/>
              </w:rPr>
              <w:t xml:space="preserve"> </w:t>
            </w:r>
            <w:r w:rsidRPr="00DF798E">
              <w:rPr>
                <w:rFonts w:ascii="Arial" w:eastAsia="Calibri" w:hAnsi="Arial" w:cs="Arial"/>
                <w:spacing w:val="1"/>
                <w:sz w:val="20"/>
              </w:rPr>
              <w:t>th</w:t>
            </w:r>
            <w:r w:rsidRPr="00DF798E">
              <w:rPr>
                <w:rFonts w:ascii="Arial" w:eastAsia="Calibri" w:hAnsi="Arial" w:cs="Arial"/>
                <w:sz w:val="20"/>
              </w:rPr>
              <w:t>e cli</w:t>
            </w:r>
            <w:r w:rsidRPr="00DF798E">
              <w:rPr>
                <w:rFonts w:ascii="Arial" w:eastAsia="Calibri" w:hAnsi="Arial" w:cs="Arial"/>
                <w:spacing w:val="-1"/>
                <w:sz w:val="20"/>
              </w:rPr>
              <w:t>e</w:t>
            </w:r>
            <w:r w:rsidRPr="00DF798E">
              <w:rPr>
                <w:rFonts w:ascii="Arial" w:eastAsia="Calibri" w:hAnsi="Arial" w:cs="Arial"/>
                <w:spacing w:val="1"/>
                <w:sz w:val="20"/>
              </w:rPr>
              <w:t>n</w:t>
            </w:r>
            <w:r w:rsidRPr="00DF798E">
              <w:rPr>
                <w:rFonts w:ascii="Arial" w:eastAsia="Calibri" w:hAnsi="Arial" w:cs="Arial"/>
                <w:sz w:val="20"/>
              </w:rPr>
              <w:t>t</w:t>
            </w:r>
            <w:r w:rsidRPr="00DF798E">
              <w:rPr>
                <w:rFonts w:ascii="Arial" w:eastAsia="Calibri" w:hAnsi="Arial" w:cs="Arial"/>
                <w:spacing w:val="-3"/>
                <w:sz w:val="20"/>
              </w:rPr>
              <w:t xml:space="preserve"> </w:t>
            </w:r>
            <w:r w:rsidRPr="00DF798E">
              <w:rPr>
                <w:rFonts w:ascii="Arial" w:eastAsia="Calibri" w:hAnsi="Arial" w:cs="Arial"/>
                <w:sz w:val="20"/>
              </w:rPr>
              <w:t>is</w:t>
            </w:r>
            <w:r w:rsidRPr="00DF798E">
              <w:rPr>
                <w:rFonts w:ascii="Arial" w:eastAsia="Calibri" w:hAnsi="Arial" w:cs="Arial"/>
                <w:spacing w:val="-2"/>
                <w:sz w:val="20"/>
              </w:rPr>
              <w:t xml:space="preserve"> </w:t>
            </w:r>
            <w:r w:rsidRPr="00DF798E">
              <w:rPr>
                <w:rFonts w:ascii="Arial" w:eastAsia="Calibri" w:hAnsi="Arial" w:cs="Arial"/>
                <w:spacing w:val="1"/>
                <w:sz w:val="20"/>
              </w:rPr>
              <w:t>a</w:t>
            </w:r>
            <w:r w:rsidRPr="00DF798E">
              <w:rPr>
                <w:rFonts w:ascii="Arial" w:eastAsia="Calibri" w:hAnsi="Arial" w:cs="Arial"/>
                <w:sz w:val="20"/>
              </w:rPr>
              <w:t>c</w:t>
            </w:r>
            <w:r w:rsidRPr="00DF798E">
              <w:rPr>
                <w:rFonts w:ascii="Arial" w:eastAsia="Calibri" w:hAnsi="Arial" w:cs="Arial"/>
                <w:spacing w:val="2"/>
                <w:sz w:val="20"/>
              </w:rPr>
              <w:t>c</w:t>
            </w:r>
            <w:r w:rsidRPr="00DF798E">
              <w:rPr>
                <w:rFonts w:ascii="Arial" w:eastAsia="Calibri" w:hAnsi="Arial" w:cs="Arial"/>
                <w:spacing w:val="-1"/>
                <w:sz w:val="20"/>
              </w:rPr>
              <w:t>e</w:t>
            </w:r>
            <w:r w:rsidRPr="00DF798E">
              <w:rPr>
                <w:rFonts w:ascii="Arial" w:eastAsia="Calibri" w:hAnsi="Arial" w:cs="Arial"/>
                <w:spacing w:val="1"/>
                <w:sz w:val="20"/>
              </w:rPr>
              <w:t>p</w:t>
            </w:r>
            <w:r w:rsidRPr="00DF798E">
              <w:rPr>
                <w:rFonts w:ascii="Arial" w:eastAsia="Calibri" w:hAnsi="Arial" w:cs="Arial"/>
                <w:sz w:val="20"/>
              </w:rPr>
              <w:t>t</w:t>
            </w:r>
            <w:r w:rsidRPr="00DF798E">
              <w:rPr>
                <w:rFonts w:ascii="Arial" w:eastAsia="Calibri" w:hAnsi="Arial" w:cs="Arial"/>
                <w:spacing w:val="1"/>
                <w:sz w:val="20"/>
              </w:rPr>
              <w:t>ab</w:t>
            </w:r>
            <w:r w:rsidRPr="00DF798E">
              <w:rPr>
                <w:rFonts w:ascii="Arial" w:eastAsia="Calibri" w:hAnsi="Arial" w:cs="Arial"/>
                <w:sz w:val="20"/>
              </w:rPr>
              <w:t>le</w:t>
            </w:r>
            <w:r w:rsidRPr="00DF798E">
              <w:rPr>
                <w:rFonts w:ascii="Arial" w:eastAsia="Calibri" w:hAnsi="Arial" w:cs="Arial"/>
                <w:spacing w:val="-10"/>
                <w:sz w:val="20"/>
              </w:rPr>
              <w:t xml:space="preserve"> </w:t>
            </w:r>
            <w:r w:rsidRPr="00DF798E">
              <w:rPr>
                <w:rFonts w:ascii="Arial" w:eastAsia="Calibri" w:hAnsi="Arial" w:cs="Arial"/>
                <w:sz w:val="20"/>
              </w:rPr>
              <w:t>w</w:t>
            </w:r>
            <w:r w:rsidRPr="00DF798E">
              <w:rPr>
                <w:rFonts w:ascii="Arial" w:eastAsia="Calibri" w:hAnsi="Arial" w:cs="Arial"/>
                <w:spacing w:val="3"/>
                <w:sz w:val="20"/>
              </w:rPr>
              <w:t>h</w:t>
            </w:r>
            <w:r w:rsidRPr="00DF798E">
              <w:rPr>
                <w:rFonts w:ascii="Arial" w:eastAsia="Calibri" w:hAnsi="Arial" w:cs="Arial"/>
                <w:spacing w:val="-1"/>
                <w:sz w:val="20"/>
              </w:rPr>
              <w:t>e</w:t>
            </w:r>
            <w:r w:rsidRPr="00DF798E">
              <w:rPr>
                <w:rFonts w:ascii="Arial" w:eastAsia="Calibri" w:hAnsi="Arial" w:cs="Arial"/>
                <w:sz w:val="20"/>
              </w:rPr>
              <w:t>n</w:t>
            </w:r>
            <w:r w:rsidRPr="00DF798E">
              <w:rPr>
                <w:rFonts w:ascii="Arial" w:eastAsia="Calibri" w:hAnsi="Arial" w:cs="Arial"/>
                <w:spacing w:val="-4"/>
                <w:sz w:val="20"/>
              </w:rPr>
              <w:t xml:space="preserve"> </w:t>
            </w:r>
            <w:r w:rsidRPr="00DF798E">
              <w:rPr>
                <w:rFonts w:ascii="Arial" w:eastAsia="Calibri" w:hAnsi="Arial" w:cs="Arial"/>
                <w:sz w:val="20"/>
              </w:rPr>
              <w:t>r</w:t>
            </w:r>
            <w:r w:rsidRPr="00DF798E">
              <w:rPr>
                <w:rFonts w:ascii="Arial" w:eastAsia="Calibri" w:hAnsi="Arial" w:cs="Arial"/>
                <w:spacing w:val="-1"/>
                <w:sz w:val="20"/>
              </w:rPr>
              <w:t>e</w:t>
            </w:r>
            <w:r w:rsidRPr="00DF798E">
              <w:rPr>
                <w:rFonts w:ascii="Arial" w:eastAsia="Calibri" w:hAnsi="Arial" w:cs="Arial"/>
                <w:sz w:val="20"/>
              </w:rPr>
              <w:t>a</w:t>
            </w:r>
            <w:r w:rsidRPr="00DF798E">
              <w:rPr>
                <w:rFonts w:ascii="Arial" w:eastAsia="Calibri" w:hAnsi="Arial" w:cs="Arial"/>
                <w:spacing w:val="2"/>
                <w:sz w:val="20"/>
              </w:rPr>
              <w:t>s</w:t>
            </w:r>
            <w:r w:rsidRPr="00DF798E">
              <w:rPr>
                <w:rFonts w:ascii="Arial" w:eastAsia="Calibri" w:hAnsi="Arial" w:cs="Arial"/>
                <w:sz w:val="20"/>
              </w:rPr>
              <w:t>o</w:t>
            </w:r>
            <w:r w:rsidRPr="00DF798E">
              <w:rPr>
                <w:rFonts w:ascii="Arial" w:eastAsia="Calibri" w:hAnsi="Arial" w:cs="Arial"/>
                <w:spacing w:val="1"/>
                <w:sz w:val="20"/>
              </w:rPr>
              <w:t>n</w:t>
            </w:r>
            <w:r w:rsidRPr="00DF798E">
              <w:rPr>
                <w:rFonts w:ascii="Arial" w:eastAsia="Calibri" w:hAnsi="Arial" w:cs="Arial"/>
                <w:sz w:val="20"/>
              </w:rPr>
              <w:t>a</w:t>
            </w:r>
            <w:r w:rsidRPr="00DF798E">
              <w:rPr>
                <w:rFonts w:ascii="Arial" w:eastAsia="Calibri" w:hAnsi="Arial" w:cs="Arial"/>
                <w:spacing w:val="1"/>
                <w:sz w:val="20"/>
              </w:rPr>
              <w:t>b</w:t>
            </w:r>
            <w:r w:rsidRPr="00DF798E">
              <w:rPr>
                <w:rFonts w:ascii="Arial" w:eastAsia="Calibri" w:hAnsi="Arial" w:cs="Arial"/>
                <w:sz w:val="20"/>
              </w:rPr>
              <w:t>le a</w:t>
            </w:r>
            <w:r w:rsidRPr="00DF798E">
              <w:rPr>
                <w:rFonts w:ascii="Arial" w:eastAsia="Calibri" w:hAnsi="Arial" w:cs="Arial"/>
                <w:spacing w:val="1"/>
                <w:sz w:val="20"/>
              </w:rPr>
              <w:t>t</w:t>
            </w:r>
            <w:r w:rsidRPr="00DF798E">
              <w:rPr>
                <w:rFonts w:ascii="Arial" w:eastAsia="Calibri" w:hAnsi="Arial" w:cs="Arial"/>
                <w:sz w:val="20"/>
              </w:rPr>
              <w:t>te</w:t>
            </w:r>
            <w:r w:rsidRPr="00DF798E">
              <w:rPr>
                <w:rFonts w:ascii="Arial" w:eastAsia="Calibri" w:hAnsi="Arial" w:cs="Arial"/>
                <w:spacing w:val="-1"/>
                <w:sz w:val="20"/>
              </w:rPr>
              <w:t>m</w:t>
            </w:r>
            <w:r w:rsidRPr="00DF798E">
              <w:rPr>
                <w:rFonts w:ascii="Arial" w:eastAsia="Calibri" w:hAnsi="Arial" w:cs="Arial"/>
                <w:spacing w:val="1"/>
                <w:sz w:val="20"/>
              </w:rPr>
              <w:t>p</w:t>
            </w:r>
            <w:r w:rsidRPr="00DF798E">
              <w:rPr>
                <w:rFonts w:ascii="Arial" w:eastAsia="Calibri" w:hAnsi="Arial" w:cs="Arial"/>
                <w:sz w:val="20"/>
              </w:rPr>
              <w:t>ts</w:t>
            </w:r>
            <w:r w:rsidRPr="00DF798E">
              <w:rPr>
                <w:rFonts w:ascii="Arial" w:eastAsia="Calibri" w:hAnsi="Arial" w:cs="Arial"/>
                <w:spacing w:val="-8"/>
                <w:sz w:val="20"/>
              </w:rPr>
              <w:t xml:space="preserve"> </w:t>
            </w:r>
            <w:r w:rsidRPr="00DF798E">
              <w:rPr>
                <w:rFonts w:ascii="Arial" w:eastAsia="Calibri" w:hAnsi="Arial" w:cs="Arial"/>
                <w:spacing w:val="1"/>
                <w:sz w:val="20"/>
              </w:rPr>
              <w:t>h</w:t>
            </w:r>
            <w:r w:rsidRPr="00DF798E">
              <w:rPr>
                <w:rFonts w:ascii="Arial" w:eastAsia="Calibri" w:hAnsi="Arial" w:cs="Arial"/>
                <w:sz w:val="20"/>
              </w:rPr>
              <w:t>a</w:t>
            </w:r>
            <w:r w:rsidRPr="00DF798E">
              <w:rPr>
                <w:rFonts w:ascii="Arial" w:eastAsia="Calibri" w:hAnsi="Arial" w:cs="Arial"/>
                <w:spacing w:val="2"/>
                <w:sz w:val="20"/>
              </w:rPr>
              <w:t>v</w:t>
            </w:r>
            <w:r w:rsidRPr="00DF798E">
              <w:rPr>
                <w:rFonts w:ascii="Arial" w:eastAsia="Calibri" w:hAnsi="Arial" w:cs="Arial"/>
                <w:sz w:val="20"/>
              </w:rPr>
              <w:t>e</w:t>
            </w:r>
            <w:r w:rsidRPr="00DF798E">
              <w:rPr>
                <w:rFonts w:ascii="Arial" w:eastAsia="Calibri" w:hAnsi="Arial" w:cs="Arial"/>
                <w:spacing w:val="-5"/>
                <w:sz w:val="20"/>
              </w:rPr>
              <w:t xml:space="preserve"> </w:t>
            </w:r>
            <w:r w:rsidRPr="00DF798E">
              <w:rPr>
                <w:rFonts w:ascii="Arial" w:eastAsia="Calibri" w:hAnsi="Arial" w:cs="Arial"/>
                <w:spacing w:val="1"/>
                <w:sz w:val="20"/>
              </w:rPr>
              <w:t>b</w:t>
            </w:r>
            <w:r w:rsidRPr="00DF798E">
              <w:rPr>
                <w:rFonts w:ascii="Arial" w:eastAsia="Calibri" w:hAnsi="Arial" w:cs="Arial"/>
                <w:spacing w:val="-1"/>
                <w:sz w:val="20"/>
              </w:rPr>
              <w:t>ee</w:t>
            </w:r>
            <w:r w:rsidRPr="00DF798E">
              <w:rPr>
                <w:rFonts w:ascii="Arial" w:eastAsia="Calibri" w:hAnsi="Arial" w:cs="Arial"/>
                <w:sz w:val="20"/>
              </w:rPr>
              <w:t>n</w:t>
            </w:r>
            <w:r w:rsidRPr="00DF798E">
              <w:rPr>
                <w:rFonts w:ascii="Arial" w:eastAsia="Calibri" w:hAnsi="Arial" w:cs="Arial"/>
                <w:spacing w:val="-1"/>
                <w:sz w:val="20"/>
              </w:rPr>
              <w:t xml:space="preserve"> m</w:t>
            </w:r>
            <w:r w:rsidRPr="00DF798E">
              <w:rPr>
                <w:rFonts w:ascii="Arial" w:eastAsia="Calibri" w:hAnsi="Arial" w:cs="Arial"/>
                <w:sz w:val="20"/>
              </w:rPr>
              <w:t>a</w:t>
            </w:r>
            <w:r w:rsidRPr="00DF798E">
              <w:rPr>
                <w:rFonts w:ascii="Arial" w:eastAsia="Calibri" w:hAnsi="Arial" w:cs="Arial"/>
                <w:spacing w:val="1"/>
                <w:sz w:val="20"/>
              </w:rPr>
              <w:t>d</w:t>
            </w:r>
            <w:r w:rsidRPr="00DF798E">
              <w:rPr>
                <w:rFonts w:ascii="Arial" w:eastAsia="Calibri" w:hAnsi="Arial" w:cs="Arial"/>
                <w:sz w:val="20"/>
              </w:rPr>
              <w:t>e</w:t>
            </w:r>
            <w:r w:rsidRPr="00DF798E">
              <w:rPr>
                <w:rFonts w:ascii="Arial" w:eastAsia="Calibri" w:hAnsi="Arial" w:cs="Arial"/>
                <w:spacing w:val="-6"/>
                <w:sz w:val="20"/>
              </w:rPr>
              <w:t xml:space="preserve"> </w:t>
            </w:r>
            <w:r w:rsidRPr="00DF798E">
              <w:rPr>
                <w:rFonts w:ascii="Arial" w:eastAsia="Calibri" w:hAnsi="Arial" w:cs="Arial"/>
                <w:spacing w:val="1"/>
                <w:sz w:val="20"/>
              </w:rPr>
              <w:t>an</w:t>
            </w:r>
            <w:r w:rsidRPr="00DF798E">
              <w:rPr>
                <w:rFonts w:ascii="Arial" w:eastAsia="Calibri" w:hAnsi="Arial" w:cs="Arial"/>
                <w:sz w:val="20"/>
              </w:rPr>
              <w:t>d</w:t>
            </w:r>
            <w:r w:rsidRPr="00DF798E">
              <w:rPr>
                <w:rFonts w:ascii="Arial" w:eastAsia="Calibri" w:hAnsi="Arial" w:cs="Arial"/>
                <w:spacing w:val="-2"/>
                <w:sz w:val="20"/>
              </w:rPr>
              <w:t xml:space="preserve"> </w:t>
            </w:r>
            <w:r w:rsidRPr="00DF798E">
              <w:rPr>
                <w:rFonts w:ascii="Arial" w:eastAsia="Calibri" w:hAnsi="Arial" w:cs="Arial"/>
                <w:sz w:val="20"/>
              </w:rPr>
              <w:t>c</w:t>
            </w:r>
            <w:r w:rsidRPr="00DF798E">
              <w:rPr>
                <w:rFonts w:ascii="Arial" w:eastAsia="Calibri" w:hAnsi="Arial" w:cs="Arial"/>
                <w:spacing w:val="1"/>
                <w:sz w:val="20"/>
              </w:rPr>
              <w:t>ann</w:t>
            </w:r>
            <w:r w:rsidRPr="00DF798E">
              <w:rPr>
                <w:rFonts w:ascii="Arial" w:eastAsia="Calibri" w:hAnsi="Arial" w:cs="Arial"/>
                <w:sz w:val="20"/>
              </w:rPr>
              <w:t>ot</w:t>
            </w:r>
            <w:r w:rsidRPr="00DF798E">
              <w:rPr>
                <w:rFonts w:ascii="Arial" w:eastAsia="Calibri" w:hAnsi="Arial" w:cs="Arial"/>
                <w:spacing w:val="-5"/>
                <w:sz w:val="20"/>
              </w:rPr>
              <w:t xml:space="preserve"> </w:t>
            </w:r>
            <w:r w:rsidRPr="00DF798E">
              <w:rPr>
                <w:rFonts w:ascii="Arial" w:eastAsia="Calibri" w:hAnsi="Arial" w:cs="Arial"/>
                <w:spacing w:val="1"/>
                <w:sz w:val="20"/>
              </w:rPr>
              <w:t>b</w:t>
            </w:r>
            <w:r w:rsidRPr="00DF798E">
              <w:rPr>
                <w:rFonts w:ascii="Arial" w:eastAsia="Calibri" w:hAnsi="Arial" w:cs="Arial"/>
                <w:sz w:val="20"/>
              </w:rPr>
              <w:t>e ac</w:t>
            </w:r>
            <w:r w:rsidRPr="00DF798E">
              <w:rPr>
                <w:rFonts w:ascii="Arial" w:eastAsia="Calibri" w:hAnsi="Arial" w:cs="Arial"/>
                <w:spacing w:val="1"/>
                <w:sz w:val="20"/>
              </w:rPr>
              <w:t>h</w:t>
            </w:r>
            <w:r w:rsidRPr="00DF798E">
              <w:rPr>
                <w:rFonts w:ascii="Arial" w:eastAsia="Calibri" w:hAnsi="Arial" w:cs="Arial"/>
                <w:sz w:val="20"/>
              </w:rPr>
              <w:t>i</w:t>
            </w:r>
            <w:r w:rsidRPr="00DF798E">
              <w:rPr>
                <w:rFonts w:ascii="Arial" w:eastAsia="Calibri" w:hAnsi="Arial" w:cs="Arial"/>
                <w:spacing w:val="-1"/>
                <w:sz w:val="20"/>
              </w:rPr>
              <w:t>e</w:t>
            </w:r>
            <w:r w:rsidRPr="00DF798E">
              <w:rPr>
                <w:rFonts w:ascii="Arial" w:eastAsia="Calibri" w:hAnsi="Arial" w:cs="Arial"/>
                <w:spacing w:val="1"/>
                <w:sz w:val="20"/>
              </w:rPr>
              <w:t>v</w:t>
            </w:r>
            <w:r w:rsidRPr="00DF798E">
              <w:rPr>
                <w:rFonts w:ascii="Arial" w:eastAsia="Calibri" w:hAnsi="Arial" w:cs="Arial"/>
                <w:spacing w:val="-1"/>
                <w:sz w:val="20"/>
              </w:rPr>
              <w:t>e</w:t>
            </w:r>
            <w:r w:rsidRPr="00DF798E">
              <w:rPr>
                <w:rFonts w:ascii="Arial" w:eastAsia="Calibri" w:hAnsi="Arial" w:cs="Arial"/>
                <w:spacing w:val="1"/>
                <w:sz w:val="20"/>
              </w:rPr>
              <w:t>d.</w:t>
            </w:r>
            <w:r w:rsidRPr="00DF798E">
              <w:rPr>
                <w:rFonts w:ascii="Arial" w:eastAsia="Calibri" w:hAnsi="Arial" w:cs="Arial"/>
                <w:sz w:val="20"/>
              </w:rPr>
              <w:t>}</w:t>
            </w:r>
          </w:p>
          <w:p w14:paraId="49205ED9" w14:textId="77777777" w:rsidR="00CB7E5F" w:rsidRPr="00DF798E" w:rsidRDefault="00CB7E5F" w:rsidP="00CB7E5F">
            <w:pPr>
              <w:ind w:left="463" w:right="115"/>
              <w:rPr>
                <w:rFonts w:ascii="Arial" w:eastAsia="Calibri" w:hAnsi="Arial" w:cs="Arial"/>
                <w:sz w:val="20"/>
              </w:rPr>
            </w:pPr>
          </w:p>
          <w:p w14:paraId="79E38844" w14:textId="77777777" w:rsidR="00CB7E5F" w:rsidRPr="00DF798E" w:rsidRDefault="00CB7E5F" w:rsidP="00CB7E5F">
            <w:pPr>
              <w:ind w:left="510" w:right="236"/>
              <w:rPr>
                <w:rFonts w:ascii="Arial" w:eastAsia="Calibri" w:hAnsi="Arial" w:cs="Arial"/>
                <w:sz w:val="20"/>
              </w:rPr>
            </w:pPr>
            <w:r w:rsidRPr="00DF798E">
              <w:rPr>
                <w:rFonts w:ascii="Arial" w:eastAsia="Calibri" w:hAnsi="Arial" w:cs="Arial"/>
                <w:sz w:val="20"/>
              </w:rPr>
              <w:t>Of</w:t>
            </w:r>
            <w:r w:rsidRPr="00DF798E">
              <w:rPr>
                <w:rFonts w:ascii="Arial" w:eastAsia="Calibri" w:hAnsi="Arial" w:cs="Arial"/>
                <w:spacing w:val="1"/>
                <w:sz w:val="20"/>
              </w:rPr>
              <w:t xml:space="preserve"> </w:t>
            </w:r>
            <w:r w:rsidRPr="00DF798E">
              <w:rPr>
                <w:rFonts w:ascii="Arial" w:eastAsia="Calibri" w:hAnsi="Arial" w:cs="Arial"/>
                <w:spacing w:val="-1"/>
                <w:sz w:val="20"/>
              </w:rPr>
              <w:t>t</w:t>
            </w:r>
            <w:r w:rsidRPr="00DF798E">
              <w:rPr>
                <w:rFonts w:ascii="Arial" w:eastAsia="Calibri" w:hAnsi="Arial" w:cs="Arial"/>
                <w:spacing w:val="1"/>
                <w:sz w:val="20"/>
              </w:rPr>
              <w:t>h</w:t>
            </w:r>
            <w:r w:rsidRPr="00DF798E">
              <w:rPr>
                <w:rFonts w:ascii="Arial" w:eastAsia="Calibri" w:hAnsi="Arial" w:cs="Arial"/>
                <w:sz w:val="20"/>
              </w:rPr>
              <w:t>ose</w:t>
            </w:r>
            <w:r w:rsidRPr="00DF798E">
              <w:rPr>
                <w:rFonts w:ascii="Arial" w:eastAsia="Calibri" w:hAnsi="Arial" w:cs="Arial"/>
                <w:spacing w:val="1"/>
                <w:sz w:val="20"/>
              </w:rPr>
              <w:t xml:space="preserve"> </w:t>
            </w:r>
            <w:r w:rsidRPr="00DF798E">
              <w:rPr>
                <w:rFonts w:ascii="Arial" w:eastAsia="Calibri" w:hAnsi="Arial" w:cs="Arial"/>
                <w:spacing w:val="-1"/>
                <w:sz w:val="20"/>
              </w:rPr>
              <w:t>c</w:t>
            </w:r>
            <w:r w:rsidRPr="00DF798E">
              <w:rPr>
                <w:rFonts w:ascii="Arial" w:eastAsia="Calibri" w:hAnsi="Arial" w:cs="Arial"/>
                <w:sz w:val="20"/>
              </w:rPr>
              <w:t>li</w:t>
            </w:r>
            <w:r w:rsidRPr="00DF798E">
              <w:rPr>
                <w:rFonts w:ascii="Arial" w:eastAsia="Calibri" w:hAnsi="Arial" w:cs="Arial"/>
                <w:spacing w:val="-2"/>
                <w:sz w:val="20"/>
              </w:rPr>
              <w:t>e</w:t>
            </w:r>
            <w:r w:rsidRPr="00DF798E">
              <w:rPr>
                <w:rFonts w:ascii="Arial" w:eastAsia="Calibri" w:hAnsi="Arial" w:cs="Arial"/>
                <w:spacing w:val="1"/>
                <w:sz w:val="20"/>
              </w:rPr>
              <w:t>nt</w:t>
            </w:r>
            <w:r w:rsidRPr="00DF798E">
              <w:rPr>
                <w:rFonts w:ascii="Arial" w:eastAsia="Calibri" w:hAnsi="Arial" w:cs="Arial"/>
                <w:sz w:val="20"/>
              </w:rPr>
              <w:t>s</w:t>
            </w:r>
            <w:r w:rsidRPr="00DF798E">
              <w:rPr>
                <w:rFonts w:ascii="Arial" w:eastAsia="Calibri" w:hAnsi="Arial" w:cs="Arial"/>
                <w:spacing w:val="-2"/>
                <w:sz w:val="20"/>
              </w:rPr>
              <w:t xml:space="preserve"> </w:t>
            </w:r>
            <w:r w:rsidRPr="00DF798E">
              <w:rPr>
                <w:rFonts w:ascii="Arial" w:eastAsia="Calibri" w:hAnsi="Arial" w:cs="Arial"/>
                <w:spacing w:val="-1"/>
                <w:sz w:val="20"/>
              </w:rPr>
              <w:t>w</w:t>
            </w:r>
            <w:r w:rsidRPr="00DF798E">
              <w:rPr>
                <w:rFonts w:ascii="Arial" w:eastAsia="Calibri" w:hAnsi="Arial" w:cs="Arial"/>
                <w:spacing w:val="1"/>
                <w:sz w:val="20"/>
              </w:rPr>
              <w:t>h</w:t>
            </w:r>
            <w:r w:rsidRPr="00DF798E">
              <w:rPr>
                <w:rFonts w:ascii="Arial" w:eastAsia="Calibri" w:hAnsi="Arial" w:cs="Arial"/>
                <w:sz w:val="20"/>
              </w:rPr>
              <w:t>o</w:t>
            </w:r>
            <w:r w:rsidRPr="00DF798E">
              <w:rPr>
                <w:rFonts w:ascii="Arial" w:eastAsia="Calibri" w:hAnsi="Arial" w:cs="Arial"/>
                <w:spacing w:val="1"/>
                <w:sz w:val="20"/>
              </w:rPr>
              <w:t xml:space="preserve"> </w:t>
            </w:r>
            <w:r w:rsidRPr="00DF798E">
              <w:rPr>
                <w:rFonts w:ascii="Arial" w:eastAsia="Calibri" w:hAnsi="Arial" w:cs="Arial"/>
                <w:spacing w:val="-2"/>
                <w:sz w:val="20"/>
              </w:rPr>
              <w:t>a</w:t>
            </w:r>
            <w:r w:rsidRPr="00DF798E">
              <w:rPr>
                <w:rFonts w:ascii="Arial" w:eastAsia="Calibri" w:hAnsi="Arial" w:cs="Arial"/>
                <w:spacing w:val="1"/>
                <w:sz w:val="20"/>
              </w:rPr>
              <w:t>t</w:t>
            </w:r>
            <w:r w:rsidRPr="00DF798E">
              <w:rPr>
                <w:rFonts w:ascii="Arial" w:eastAsia="Calibri" w:hAnsi="Arial" w:cs="Arial"/>
                <w:spacing w:val="-1"/>
                <w:sz w:val="20"/>
              </w:rPr>
              <w:t>t</w:t>
            </w:r>
            <w:r w:rsidRPr="00DF798E">
              <w:rPr>
                <w:rFonts w:ascii="Arial" w:eastAsia="Calibri" w:hAnsi="Arial" w:cs="Arial"/>
                <w:spacing w:val="-2"/>
                <w:sz w:val="20"/>
              </w:rPr>
              <w:t>e</w:t>
            </w:r>
            <w:r w:rsidRPr="00DF798E">
              <w:rPr>
                <w:rFonts w:ascii="Arial" w:eastAsia="Calibri" w:hAnsi="Arial" w:cs="Arial"/>
                <w:spacing w:val="1"/>
                <w:sz w:val="20"/>
              </w:rPr>
              <w:t>nd</w:t>
            </w:r>
            <w:r w:rsidRPr="00DF798E">
              <w:rPr>
                <w:rFonts w:ascii="Arial" w:eastAsia="Calibri" w:hAnsi="Arial" w:cs="Arial"/>
                <w:spacing w:val="-2"/>
                <w:sz w:val="20"/>
              </w:rPr>
              <w:t>e</w:t>
            </w:r>
            <w:r w:rsidRPr="00DF798E">
              <w:rPr>
                <w:rFonts w:ascii="Arial" w:eastAsia="Calibri" w:hAnsi="Arial" w:cs="Arial"/>
                <w:sz w:val="20"/>
              </w:rPr>
              <w:t xml:space="preserve">d </w:t>
            </w:r>
            <w:r w:rsidRPr="00DF798E">
              <w:rPr>
                <w:rFonts w:ascii="Arial" w:eastAsia="Calibri" w:hAnsi="Arial" w:cs="Arial"/>
                <w:spacing w:val="1"/>
                <w:sz w:val="20"/>
              </w:rPr>
              <w:t>th</w:t>
            </w:r>
            <w:r w:rsidRPr="00DF798E">
              <w:rPr>
                <w:rFonts w:ascii="Arial" w:eastAsia="Calibri" w:hAnsi="Arial" w:cs="Arial"/>
                <w:sz w:val="20"/>
              </w:rPr>
              <w:t>eir</w:t>
            </w:r>
            <w:r w:rsidRPr="00DF798E">
              <w:rPr>
                <w:rFonts w:ascii="Arial" w:eastAsia="Calibri" w:hAnsi="Arial" w:cs="Arial"/>
                <w:spacing w:val="-1"/>
                <w:sz w:val="20"/>
              </w:rPr>
              <w:t xml:space="preserve">   </w:t>
            </w:r>
            <w:r w:rsidRPr="00DF798E">
              <w:rPr>
                <w:rFonts w:ascii="Arial" w:eastAsia="Calibri" w:hAnsi="Arial" w:cs="Arial"/>
                <w:sz w:val="20"/>
              </w:rPr>
              <w:t>i</w:t>
            </w:r>
            <w:r w:rsidRPr="00DF798E">
              <w:rPr>
                <w:rFonts w:ascii="Arial" w:eastAsia="Calibri" w:hAnsi="Arial" w:cs="Arial"/>
                <w:spacing w:val="1"/>
                <w:sz w:val="20"/>
              </w:rPr>
              <w:t>n</w:t>
            </w:r>
            <w:r w:rsidRPr="00DF798E">
              <w:rPr>
                <w:rFonts w:ascii="Arial" w:eastAsia="Calibri" w:hAnsi="Arial" w:cs="Arial"/>
                <w:spacing w:val="-2"/>
                <w:sz w:val="20"/>
              </w:rPr>
              <w:t>i</w:t>
            </w:r>
            <w:r w:rsidRPr="00DF798E">
              <w:rPr>
                <w:rFonts w:ascii="Arial" w:eastAsia="Calibri" w:hAnsi="Arial" w:cs="Arial"/>
                <w:spacing w:val="1"/>
                <w:sz w:val="20"/>
              </w:rPr>
              <w:t>t</w:t>
            </w:r>
            <w:r w:rsidRPr="00DF798E">
              <w:rPr>
                <w:rFonts w:ascii="Arial" w:eastAsia="Calibri" w:hAnsi="Arial" w:cs="Arial"/>
                <w:sz w:val="20"/>
              </w:rPr>
              <w:t>ial</w:t>
            </w:r>
            <w:r w:rsidRPr="00DF798E">
              <w:rPr>
                <w:rFonts w:ascii="Arial" w:eastAsia="Calibri" w:hAnsi="Arial" w:cs="Arial"/>
                <w:spacing w:val="-1"/>
                <w:sz w:val="20"/>
              </w:rPr>
              <w:t xml:space="preserve"> </w:t>
            </w:r>
            <w:r w:rsidRPr="00DF798E">
              <w:rPr>
                <w:rFonts w:ascii="Arial" w:eastAsia="Calibri" w:hAnsi="Arial" w:cs="Arial"/>
                <w:sz w:val="20"/>
              </w:rPr>
              <w:t>me</w:t>
            </w:r>
            <w:r w:rsidRPr="00DF798E">
              <w:rPr>
                <w:rFonts w:ascii="Arial" w:eastAsia="Calibri" w:hAnsi="Arial" w:cs="Arial"/>
                <w:spacing w:val="2"/>
                <w:sz w:val="20"/>
              </w:rPr>
              <w:t>d</w:t>
            </w:r>
            <w:r w:rsidRPr="00DF798E">
              <w:rPr>
                <w:rFonts w:ascii="Arial" w:eastAsia="Calibri" w:hAnsi="Arial" w:cs="Arial"/>
                <w:sz w:val="20"/>
              </w:rPr>
              <w:t>i</w:t>
            </w:r>
            <w:r w:rsidRPr="00DF798E">
              <w:rPr>
                <w:rFonts w:ascii="Arial" w:eastAsia="Calibri" w:hAnsi="Arial" w:cs="Arial"/>
                <w:spacing w:val="-1"/>
                <w:sz w:val="20"/>
              </w:rPr>
              <w:t>c</w:t>
            </w:r>
            <w:r w:rsidRPr="00DF798E">
              <w:rPr>
                <w:rFonts w:ascii="Arial" w:eastAsia="Calibri" w:hAnsi="Arial" w:cs="Arial"/>
                <w:sz w:val="20"/>
              </w:rPr>
              <w:t>al</w:t>
            </w:r>
            <w:r w:rsidRPr="00DF798E">
              <w:rPr>
                <w:rFonts w:ascii="Arial" w:eastAsia="Calibri" w:hAnsi="Arial" w:cs="Arial"/>
                <w:spacing w:val="-1"/>
                <w:sz w:val="20"/>
              </w:rPr>
              <w:t xml:space="preserve"> </w:t>
            </w:r>
            <w:r w:rsidRPr="00DF798E">
              <w:rPr>
                <w:rFonts w:ascii="Arial" w:eastAsia="Calibri" w:hAnsi="Arial" w:cs="Arial"/>
                <w:sz w:val="20"/>
              </w:rPr>
              <w:t>a</w:t>
            </w:r>
            <w:r w:rsidRPr="00DF798E">
              <w:rPr>
                <w:rFonts w:ascii="Arial" w:eastAsia="Calibri" w:hAnsi="Arial" w:cs="Arial"/>
                <w:spacing w:val="-1"/>
                <w:sz w:val="20"/>
              </w:rPr>
              <w:t>p</w:t>
            </w:r>
            <w:r w:rsidRPr="00DF798E">
              <w:rPr>
                <w:rFonts w:ascii="Arial" w:eastAsia="Calibri" w:hAnsi="Arial" w:cs="Arial"/>
                <w:spacing w:val="1"/>
                <w:sz w:val="20"/>
              </w:rPr>
              <w:t>p</w:t>
            </w:r>
            <w:r w:rsidRPr="00DF798E">
              <w:rPr>
                <w:rFonts w:ascii="Arial" w:eastAsia="Calibri" w:hAnsi="Arial" w:cs="Arial"/>
                <w:spacing w:val="-2"/>
                <w:sz w:val="20"/>
              </w:rPr>
              <w:t>o</w:t>
            </w:r>
            <w:r w:rsidRPr="00DF798E">
              <w:rPr>
                <w:rFonts w:ascii="Arial" w:eastAsia="Calibri" w:hAnsi="Arial" w:cs="Arial"/>
                <w:sz w:val="20"/>
              </w:rPr>
              <w:t>i</w:t>
            </w:r>
            <w:r w:rsidRPr="00DF798E">
              <w:rPr>
                <w:rFonts w:ascii="Arial" w:eastAsia="Calibri" w:hAnsi="Arial" w:cs="Arial"/>
                <w:spacing w:val="1"/>
                <w:sz w:val="20"/>
              </w:rPr>
              <w:t>nt</w:t>
            </w:r>
            <w:r w:rsidRPr="00DF798E">
              <w:rPr>
                <w:rFonts w:ascii="Arial" w:eastAsia="Calibri" w:hAnsi="Arial" w:cs="Arial"/>
                <w:sz w:val="20"/>
              </w:rPr>
              <w:t>m</w:t>
            </w:r>
            <w:r w:rsidRPr="00DF798E">
              <w:rPr>
                <w:rFonts w:ascii="Arial" w:eastAsia="Calibri" w:hAnsi="Arial" w:cs="Arial"/>
                <w:spacing w:val="-2"/>
                <w:sz w:val="20"/>
              </w:rPr>
              <w:t>e</w:t>
            </w:r>
            <w:r w:rsidRPr="00DF798E">
              <w:rPr>
                <w:rFonts w:ascii="Arial" w:eastAsia="Calibri" w:hAnsi="Arial" w:cs="Arial"/>
                <w:spacing w:val="1"/>
                <w:sz w:val="20"/>
              </w:rPr>
              <w:t>n</w:t>
            </w:r>
            <w:r w:rsidRPr="00DF798E">
              <w:rPr>
                <w:rFonts w:ascii="Arial" w:eastAsia="Calibri" w:hAnsi="Arial" w:cs="Arial"/>
                <w:spacing w:val="2"/>
                <w:sz w:val="20"/>
              </w:rPr>
              <w:t>t</w:t>
            </w:r>
            <w:r w:rsidRPr="00DF798E">
              <w:rPr>
                <w:rFonts w:ascii="Arial" w:eastAsia="Calibri" w:hAnsi="Arial" w:cs="Arial"/>
                <w:sz w:val="20"/>
              </w:rPr>
              <w:t>:</w:t>
            </w:r>
          </w:p>
          <w:p w14:paraId="28EF85F3" w14:textId="18B82979" w:rsidR="00CB7E5F" w:rsidRPr="00DF798E" w:rsidRDefault="00CB7E5F" w:rsidP="00CB7E5F">
            <w:pPr>
              <w:ind w:left="463" w:right="338"/>
              <w:rPr>
                <w:rFonts w:ascii="Arial" w:eastAsia="Calibri" w:hAnsi="Arial" w:cs="Arial"/>
                <w:sz w:val="20"/>
              </w:rPr>
            </w:pPr>
            <w:r w:rsidRPr="00DF798E">
              <w:rPr>
                <w:rFonts w:ascii="Arial" w:eastAsia="Calibri" w:hAnsi="Arial" w:cs="Arial"/>
                <w:spacing w:val="-1"/>
                <w:sz w:val="20"/>
              </w:rPr>
              <w:t>c</w:t>
            </w:r>
            <w:r w:rsidRPr="00DF798E">
              <w:rPr>
                <w:rFonts w:ascii="Arial" w:eastAsia="Calibri" w:hAnsi="Arial" w:cs="Arial"/>
                <w:sz w:val="20"/>
              </w:rPr>
              <w:t>lient</w:t>
            </w:r>
            <w:r w:rsidRPr="00DF798E">
              <w:rPr>
                <w:rFonts w:ascii="Arial" w:eastAsia="Calibri" w:hAnsi="Arial" w:cs="Arial"/>
                <w:spacing w:val="2"/>
                <w:sz w:val="20"/>
              </w:rPr>
              <w:t xml:space="preserve"> </w:t>
            </w:r>
            <w:r w:rsidRPr="00DF798E">
              <w:rPr>
                <w:rFonts w:ascii="Arial" w:eastAsia="Calibri" w:hAnsi="Arial" w:cs="Arial"/>
                <w:spacing w:val="-3"/>
                <w:sz w:val="20"/>
              </w:rPr>
              <w:t>c</w:t>
            </w:r>
            <w:r w:rsidRPr="00DF798E">
              <w:rPr>
                <w:rFonts w:ascii="Arial" w:eastAsia="Calibri" w:hAnsi="Arial" w:cs="Arial"/>
                <w:spacing w:val="1"/>
                <w:sz w:val="20"/>
              </w:rPr>
              <w:t>h</w:t>
            </w:r>
            <w:r w:rsidRPr="00DF798E">
              <w:rPr>
                <w:rFonts w:ascii="Arial" w:eastAsia="Calibri" w:hAnsi="Arial" w:cs="Arial"/>
                <w:sz w:val="20"/>
              </w:rPr>
              <w:t>ar</w:t>
            </w:r>
            <w:r w:rsidRPr="00DF798E">
              <w:rPr>
                <w:rFonts w:ascii="Arial" w:eastAsia="Calibri" w:hAnsi="Arial" w:cs="Arial"/>
                <w:spacing w:val="2"/>
                <w:sz w:val="20"/>
              </w:rPr>
              <w:t>t</w:t>
            </w:r>
            <w:r w:rsidRPr="00DF798E">
              <w:rPr>
                <w:rFonts w:ascii="Arial" w:eastAsia="Calibri" w:hAnsi="Arial" w:cs="Arial"/>
                <w:sz w:val="20"/>
              </w:rPr>
              <w:t>s</w:t>
            </w:r>
            <w:r w:rsidRPr="00DF798E">
              <w:rPr>
                <w:rFonts w:ascii="Arial" w:eastAsia="Calibri" w:hAnsi="Arial" w:cs="Arial"/>
                <w:spacing w:val="-2"/>
                <w:sz w:val="20"/>
              </w:rPr>
              <w:t xml:space="preserve"> </w:t>
            </w:r>
            <w:r w:rsidRPr="00DF798E">
              <w:rPr>
                <w:rFonts w:ascii="Arial" w:eastAsia="Calibri" w:hAnsi="Arial" w:cs="Arial"/>
                <w:spacing w:val="-1"/>
                <w:sz w:val="20"/>
              </w:rPr>
              <w:t>w</w:t>
            </w:r>
            <w:r w:rsidRPr="00DF798E">
              <w:rPr>
                <w:rFonts w:ascii="Arial" w:eastAsia="Calibri" w:hAnsi="Arial" w:cs="Arial"/>
                <w:sz w:val="20"/>
              </w:rPr>
              <w:t>ill</w:t>
            </w:r>
            <w:r w:rsidRPr="00DF798E">
              <w:rPr>
                <w:rFonts w:ascii="Arial" w:eastAsia="Calibri" w:hAnsi="Arial" w:cs="Arial"/>
                <w:spacing w:val="1"/>
                <w:sz w:val="20"/>
              </w:rPr>
              <w:t xml:space="preserve"> h</w:t>
            </w:r>
            <w:r w:rsidRPr="00DF798E">
              <w:rPr>
                <w:rFonts w:ascii="Arial" w:eastAsia="Calibri" w:hAnsi="Arial" w:cs="Arial"/>
                <w:sz w:val="20"/>
              </w:rPr>
              <w:t xml:space="preserve">ave </w:t>
            </w:r>
            <w:r w:rsidRPr="00DF798E">
              <w:rPr>
                <w:rFonts w:ascii="Arial" w:eastAsia="Calibri" w:hAnsi="Arial" w:cs="Arial"/>
                <w:spacing w:val="1"/>
                <w:sz w:val="20"/>
              </w:rPr>
              <w:t>d</w:t>
            </w:r>
            <w:r w:rsidRPr="00DF798E">
              <w:rPr>
                <w:rFonts w:ascii="Arial" w:eastAsia="Calibri" w:hAnsi="Arial" w:cs="Arial"/>
                <w:sz w:val="20"/>
              </w:rPr>
              <w:t>o</w:t>
            </w:r>
            <w:r w:rsidRPr="00DF798E">
              <w:rPr>
                <w:rFonts w:ascii="Arial" w:eastAsia="Calibri" w:hAnsi="Arial" w:cs="Arial"/>
                <w:spacing w:val="-1"/>
                <w:sz w:val="20"/>
              </w:rPr>
              <w:t>c</w:t>
            </w:r>
            <w:r w:rsidRPr="00DF798E">
              <w:rPr>
                <w:rFonts w:ascii="Arial" w:eastAsia="Calibri" w:hAnsi="Arial" w:cs="Arial"/>
                <w:spacing w:val="1"/>
                <w:sz w:val="20"/>
              </w:rPr>
              <w:t>u</w:t>
            </w:r>
            <w:r w:rsidRPr="00DF798E">
              <w:rPr>
                <w:rFonts w:ascii="Arial" w:eastAsia="Calibri" w:hAnsi="Arial" w:cs="Arial"/>
                <w:sz w:val="20"/>
              </w:rPr>
              <w:t>m</w:t>
            </w:r>
            <w:r w:rsidRPr="00DF798E">
              <w:rPr>
                <w:rFonts w:ascii="Arial" w:eastAsia="Calibri" w:hAnsi="Arial" w:cs="Arial"/>
                <w:spacing w:val="-2"/>
                <w:sz w:val="20"/>
              </w:rPr>
              <w:t>e</w:t>
            </w:r>
            <w:r w:rsidRPr="00DF798E">
              <w:rPr>
                <w:rFonts w:ascii="Arial" w:eastAsia="Calibri" w:hAnsi="Arial" w:cs="Arial"/>
                <w:spacing w:val="1"/>
                <w:sz w:val="20"/>
              </w:rPr>
              <w:t>nt</w:t>
            </w:r>
            <w:r w:rsidRPr="00DF798E">
              <w:rPr>
                <w:rFonts w:ascii="Arial" w:eastAsia="Calibri" w:hAnsi="Arial" w:cs="Arial"/>
                <w:spacing w:val="-2"/>
                <w:sz w:val="20"/>
              </w:rPr>
              <w:t>a</w:t>
            </w:r>
            <w:r w:rsidRPr="00DF798E">
              <w:rPr>
                <w:rFonts w:ascii="Arial" w:eastAsia="Calibri" w:hAnsi="Arial" w:cs="Arial"/>
                <w:spacing w:val="1"/>
                <w:sz w:val="20"/>
              </w:rPr>
              <w:t>t</w:t>
            </w:r>
            <w:r w:rsidRPr="00DF798E">
              <w:rPr>
                <w:rFonts w:ascii="Arial" w:eastAsia="Calibri" w:hAnsi="Arial" w:cs="Arial"/>
                <w:sz w:val="20"/>
              </w:rPr>
              <w:t>i</w:t>
            </w:r>
            <w:r w:rsidRPr="00DF798E">
              <w:rPr>
                <w:rFonts w:ascii="Arial" w:eastAsia="Calibri" w:hAnsi="Arial" w:cs="Arial"/>
                <w:spacing w:val="-2"/>
                <w:sz w:val="20"/>
              </w:rPr>
              <w:t>o</w:t>
            </w:r>
            <w:r w:rsidRPr="00DF798E">
              <w:rPr>
                <w:rFonts w:ascii="Arial" w:eastAsia="Calibri" w:hAnsi="Arial" w:cs="Arial"/>
                <w:sz w:val="20"/>
              </w:rPr>
              <w:t>n</w:t>
            </w:r>
            <w:r w:rsidRPr="00DF798E">
              <w:rPr>
                <w:rFonts w:ascii="Arial" w:eastAsia="Calibri" w:hAnsi="Arial" w:cs="Arial"/>
                <w:spacing w:val="2"/>
                <w:sz w:val="20"/>
              </w:rPr>
              <w:t xml:space="preserve"> </w:t>
            </w:r>
            <w:r w:rsidRPr="00DF798E">
              <w:rPr>
                <w:rFonts w:ascii="Arial" w:eastAsia="Calibri" w:hAnsi="Arial" w:cs="Arial"/>
                <w:spacing w:val="-2"/>
                <w:sz w:val="20"/>
              </w:rPr>
              <w:t>o</w:t>
            </w:r>
            <w:r w:rsidRPr="00DF798E">
              <w:rPr>
                <w:rFonts w:ascii="Arial" w:eastAsia="Calibri" w:hAnsi="Arial" w:cs="Arial"/>
                <w:sz w:val="20"/>
              </w:rPr>
              <w:t xml:space="preserve">f </w:t>
            </w:r>
            <w:r w:rsidRPr="00DF798E">
              <w:rPr>
                <w:rFonts w:ascii="Arial" w:eastAsia="Calibri" w:hAnsi="Arial" w:cs="Arial"/>
                <w:spacing w:val="1"/>
                <w:sz w:val="20"/>
              </w:rPr>
              <w:t>th</w:t>
            </w:r>
            <w:r w:rsidRPr="00DF798E">
              <w:rPr>
                <w:rFonts w:ascii="Arial" w:eastAsia="Calibri" w:hAnsi="Arial" w:cs="Arial"/>
                <w:sz w:val="20"/>
              </w:rPr>
              <w:t>e</w:t>
            </w:r>
            <w:r w:rsidRPr="00DF798E">
              <w:rPr>
                <w:rFonts w:ascii="Arial" w:eastAsia="Calibri" w:hAnsi="Arial" w:cs="Arial"/>
                <w:spacing w:val="2"/>
                <w:sz w:val="20"/>
              </w:rPr>
              <w:t xml:space="preserve"> </w:t>
            </w:r>
            <w:r w:rsidRPr="00DF798E">
              <w:rPr>
                <w:rFonts w:ascii="Arial" w:eastAsia="Calibri" w:hAnsi="Arial" w:cs="Arial"/>
                <w:spacing w:val="-1"/>
                <w:sz w:val="20"/>
              </w:rPr>
              <w:t>c</w:t>
            </w:r>
            <w:r w:rsidRPr="00DF798E">
              <w:rPr>
                <w:rFonts w:ascii="Arial" w:eastAsia="Calibri" w:hAnsi="Arial" w:cs="Arial"/>
                <w:sz w:val="20"/>
              </w:rPr>
              <w:t>lie</w:t>
            </w:r>
            <w:r w:rsidRPr="00DF798E">
              <w:rPr>
                <w:rFonts w:ascii="Arial" w:eastAsia="Calibri" w:hAnsi="Arial" w:cs="Arial"/>
                <w:spacing w:val="1"/>
                <w:sz w:val="20"/>
              </w:rPr>
              <w:t>nt</w:t>
            </w:r>
            <w:r w:rsidRPr="00DF798E">
              <w:rPr>
                <w:rFonts w:ascii="Arial" w:eastAsia="Calibri" w:hAnsi="Arial" w:cs="Arial"/>
                <w:sz w:val="20"/>
              </w:rPr>
              <w:t>’s a</w:t>
            </w:r>
            <w:r w:rsidRPr="00DF798E">
              <w:rPr>
                <w:rFonts w:ascii="Arial" w:eastAsia="Calibri" w:hAnsi="Arial" w:cs="Arial"/>
                <w:spacing w:val="1"/>
                <w:sz w:val="20"/>
              </w:rPr>
              <w:t>tt</w:t>
            </w:r>
            <w:r w:rsidRPr="00DF798E">
              <w:rPr>
                <w:rFonts w:ascii="Arial" w:eastAsia="Calibri" w:hAnsi="Arial" w:cs="Arial"/>
                <w:spacing w:val="-2"/>
                <w:sz w:val="20"/>
              </w:rPr>
              <w:t>e</w:t>
            </w:r>
            <w:r w:rsidRPr="00DF798E">
              <w:rPr>
                <w:rFonts w:ascii="Arial" w:eastAsia="Calibri" w:hAnsi="Arial" w:cs="Arial"/>
                <w:spacing w:val="1"/>
                <w:sz w:val="20"/>
              </w:rPr>
              <w:t>nd</w:t>
            </w:r>
            <w:r w:rsidRPr="00DF798E">
              <w:rPr>
                <w:rFonts w:ascii="Arial" w:eastAsia="Calibri" w:hAnsi="Arial" w:cs="Arial"/>
                <w:spacing w:val="-2"/>
                <w:sz w:val="20"/>
              </w:rPr>
              <w:t>a</w:t>
            </w:r>
            <w:r w:rsidRPr="00DF798E">
              <w:rPr>
                <w:rFonts w:ascii="Arial" w:eastAsia="Calibri" w:hAnsi="Arial" w:cs="Arial"/>
                <w:spacing w:val="1"/>
                <w:sz w:val="20"/>
              </w:rPr>
              <w:t>n</w:t>
            </w:r>
            <w:r w:rsidRPr="00DF798E">
              <w:rPr>
                <w:rFonts w:ascii="Arial" w:eastAsia="Calibri" w:hAnsi="Arial" w:cs="Arial"/>
                <w:spacing w:val="-1"/>
                <w:sz w:val="20"/>
              </w:rPr>
              <w:t>c</w:t>
            </w:r>
            <w:r w:rsidRPr="00DF798E">
              <w:rPr>
                <w:rFonts w:ascii="Arial" w:eastAsia="Calibri" w:hAnsi="Arial" w:cs="Arial"/>
                <w:sz w:val="20"/>
              </w:rPr>
              <w:t>e</w:t>
            </w:r>
            <w:r w:rsidRPr="00DF798E">
              <w:rPr>
                <w:rFonts w:ascii="Arial" w:eastAsia="Calibri" w:hAnsi="Arial" w:cs="Arial"/>
                <w:spacing w:val="3"/>
                <w:sz w:val="20"/>
              </w:rPr>
              <w:t xml:space="preserve"> </w:t>
            </w:r>
            <w:r w:rsidRPr="00DF798E">
              <w:rPr>
                <w:rFonts w:ascii="Arial" w:eastAsia="Calibri" w:hAnsi="Arial" w:cs="Arial"/>
                <w:spacing w:val="-1"/>
                <w:sz w:val="20"/>
              </w:rPr>
              <w:t>(</w:t>
            </w:r>
            <w:r w:rsidRPr="00DF798E">
              <w:rPr>
                <w:rFonts w:ascii="Arial" w:eastAsia="Calibri" w:hAnsi="Arial" w:cs="Arial"/>
                <w:sz w:val="20"/>
              </w:rPr>
              <w:t>or</w:t>
            </w:r>
            <w:r w:rsidRPr="00DF798E">
              <w:rPr>
                <w:rFonts w:ascii="Arial" w:eastAsia="Calibri" w:hAnsi="Arial" w:cs="Arial"/>
                <w:spacing w:val="-1"/>
                <w:sz w:val="20"/>
              </w:rPr>
              <w:t xml:space="preserve"> </w:t>
            </w:r>
            <w:r w:rsidRPr="00DF798E">
              <w:rPr>
                <w:rFonts w:ascii="Arial" w:eastAsia="Calibri" w:hAnsi="Arial" w:cs="Arial"/>
                <w:sz w:val="20"/>
              </w:rPr>
              <w:t>lack</w:t>
            </w:r>
            <w:r w:rsidRPr="00DF798E">
              <w:rPr>
                <w:rFonts w:ascii="Arial" w:eastAsia="Calibri" w:hAnsi="Arial" w:cs="Arial"/>
                <w:spacing w:val="-1"/>
                <w:sz w:val="20"/>
              </w:rPr>
              <w:t xml:space="preserve"> </w:t>
            </w:r>
            <w:r w:rsidRPr="00DF798E">
              <w:rPr>
                <w:rFonts w:ascii="Arial" w:eastAsia="Calibri" w:hAnsi="Arial" w:cs="Arial"/>
                <w:spacing w:val="1"/>
                <w:sz w:val="20"/>
              </w:rPr>
              <w:t>t</w:t>
            </w:r>
            <w:r w:rsidRPr="00DF798E">
              <w:rPr>
                <w:rFonts w:ascii="Arial" w:eastAsia="Calibri" w:hAnsi="Arial" w:cs="Arial"/>
                <w:spacing w:val="-1"/>
                <w:sz w:val="20"/>
              </w:rPr>
              <w:t>h</w:t>
            </w:r>
            <w:r w:rsidRPr="00DF798E">
              <w:rPr>
                <w:rFonts w:ascii="Arial" w:eastAsia="Calibri" w:hAnsi="Arial" w:cs="Arial"/>
                <w:sz w:val="20"/>
              </w:rPr>
              <w:t>e</w:t>
            </w:r>
            <w:r w:rsidRPr="00DF798E">
              <w:rPr>
                <w:rFonts w:ascii="Arial" w:eastAsia="Calibri" w:hAnsi="Arial" w:cs="Arial"/>
                <w:spacing w:val="-1"/>
                <w:sz w:val="20"/>
              </w:rPr>
              <w:t>r</w:t>
            </w:r>
            <w:r w:rsidRPr="00DF798E">
              <w:rPr>
                <w:rFonts w:ascii="Arial" w:eastAsia="Calibri" w:hAnsi="Arial" w:cs="Arial"/>
                <w:sz w:val="20"/>
              </w:rPr>
              <w:t>e</w:t>
            </w:r>
            <w:r w:rsidRPr="00DF798E">
              <w:rPr>
                <w:rFonts w:ascii="Arial" w:eastAsia="Calibri" w:hAnsi="Arial" w:cs="Arial"/>
                <w:spacing w:val="1"/>
                <w:sz w:val="20"/>
              </w:rPr>
              <w:t>of</w:t>
            </w:r>
            <w:r w:rsidRPr="00DF798E">
              <w:rPr>
                <w:rFonts w:ascii="Arial" w:eastAsia="Calibri" w:hAnsi="Arial" w:cs="Arial"/>
                <w:sz w:val="20"/>
              </w:rPr>
              <w:t xml:space="preserve">) </w:t>
            </w:r>
            <w:proofErr w:type="gramStart"/>
            <w:r w:rsidRPr="00DF798E">
              <w:rPr>
                <w:rFonts w:ascii="Arial" w:eastAsia="Calibri" w:hAnsi="Arial" w:cs="Arial"/>
                <w:spacing w:val="1"/>
                <w:sz w:val="20"/>
              </w:rPr>
              <w:t>t</w:t>
            </w:r>
            <w:r w:rsidRPr="00DF798E">
              <w:rPr>
                <w:rFonts w:ascii="Arial" w:eastAsia="Calibri" w:hAnsi="Arial" w:cs="Arial"/>
                <w:sz w:val="20"/>
              </w:rPr>
              <w:t>o</w:t>
            </w:r>
            <w:proofErr w:type="gramEnd"/>
            <w:r w:rsidRPr="00DF798E">
              <w:rPr>
                <w:rFonts w:ascii="Arial" w:eastAsia="Calibri" w:hAnsi="Arial" w:cs="Arial"/>
                <w:spacing w:val="1"/>
                <w:sz w:val="20"/>
              </w:rPr>
              <w:t xml:space="preserve"> </w:t>
            </w:r>
            <w:r w:rsidRPr="00DF798E">
              <w:rPr>
                <w:rFonts w:ascii="Arial" w:eastAsia="Calibri" w:hAnsi="Arial" w:cs="Arial"/>
                <w:sz w:val="20"/>
              </w:rPr>
              <w:t xml:space="preserve">a </w:t>
            </w:r>
            <w:r w:rsidRPr="00DF798E">
              <w:rPr>
                <w:rFonts w:ascii="Arial" w:eastAsia="Calibri" w:hAnsi="Arial" w:cs="Arial"/>
                <w:spacing w:val="1"/>
                <w:sz w:val="20"/>
              </w:rPr>
              <w:t>f</w:t>
            </w:r>
            <w:r w:rsidRPr="00DF798E">
              <w:rPr>
                <w:rFonts w:ascii="Arial" w:eastAsia="Calibri" w:hAnsi="Arial" w:cs="Arial"/>
                <w:sz w:val="20"/>
              </w:rPr>
              <w:t>oll</w:t>
            </w:r>
            <w:r w:rsidRPr="00DF798E">
              <w:rPr>
                <w:rFonts w:ascii="Arial" w:eastAsia="Calibri" w:hAnsi="Arial" w:cs="Arial"/>
                <w:spacing w:val="1"/>
                <w:sz w:val="20"/>
              </w:rPr>
              <w:t>o</w:t>
            </w:r>
            <w:r w:rsidRPr="00DF798E">
              <w:rPr>
                <w:rFonts w:ascii="Arial" w:eastAsia="Calibri" w:hAnsi="Arial" w:cs="Arial"/>
                <w:sz w:val="20"/>
              </w:rPr>
              <w:t>w</w:t>
            </w:r>
            <w:r w:rsidRPr="00DF798E">
              <w:rPr>
                <w:rFonts w:ascii="Arial" w:eastAsia="Calibri" w:hAnsi="Arial" w:cs="Arial"/>
                <w:spacing w:val="1"/>
                <w:sz w:val="20"/>
              </w:rPr>
              <w:t>-</w:t>
            </w:r>
            <w:r w:rsidRPr="00DF798E">
              <w:rPr>
                <w:rFonts w:ascii="Arial" w:eastAsia="Calibri" w:hAnsi="Arial" w:cs="Arial"/>
                <w:spacing w:val="-1"/>
                <w:sz w:val="20"/>
              </w:rPr>
              <w:t>u</w:t>
            </w:r>
            <w:r w:rsidRPr="00DF798E">
              <w:rPr>
                <w:rFonts w:ascii="Arial" w:eastAsia="Calibri" w:hAnsi="Arial" w:cs="Arial"/>
                <w:sz w:val="20"/>
              </w:rPr>
              <w:t>p</w:t>
            </w:r>
            <w:r w:rsidRPr="00DF798E">
              <w:rPr>
                <w:rFonts w:ascii="Arial" w:eastAsia="Calibri" w:hAnsi="Arial" w:cs="Arial"/>
                <w:spacing w:val="2"/>
                <w:sz w:val="20"/>
              </w:rPr>
              <w:t xml:space="preserve"> </w:t>
            </w:r>
            <w:r w:rsidRPr="00DF798E">
              <w:rPr>
                <w:rFonts w:ascii="Arial" w:eastAsia="Calibri" w:hAnsi="Arial" w:cs="Arial"/>
                <w:spacing w:val="-2"/>
                <w:sz w:val="20"/>
              </w:rPr>
              <w:t>m</w:t>
            </w:r>
            <w:r w:rsidRPr="00DF798E">
              <w:rPr>
                <w:rFonts w:ascii="Arial" w:eastAsia="Calibri" w:hAnsi="Arial" w:cs="Arial"/>
                <w:sz w:val="20"/>
              </w:rPr>
              <w:t>e</w:t>
            </w:r>
            <w:r w:rsidRPr="00DF798E">
              <w:rPr>
                <w:rFonts w:ascii="Arial" w:eastAsia="Calibri" w:hAnsi="Arial" w:cs="Arial"/>
                <w:spacing w:val="1"/>
                <w:sz w:val="20"/>
              </w:rPr>
              <w:t>d</w:t>
            </w:r>
            <w:r w:rsidRPr="00DF798E">
              <w:rPr>
                <w:rFonts w:ascii="Arial" w:eastAsia="Calibri" w:hAnsi="Arial" w:cs="Arial"/>
                <w:sz w:val="20"/>
              </w:rPr>
              <w:t>i</w:t>
            </w:r>
            <w:r w:rsidRPr="00DF798E">
              <w:rPr>
                <w:rFonts w:ascii="Arial" w:eastAsia="Calibri" w:hAnsi="Arial" w:cs="Arial"/>
                <w:spacing w:val="-1"/>
                <w:sz w:val="20"/>
              </w:rPr>
              <w:t>c</w:t>
            </w:r>
            <w:r w:rsidRPr="00DF798E">
              <w:rPr>
                <w:rFonts w:ascii="Arial" w:eastAsia="Calibri" w:hAnsi="Arial" w:cs="Arial"/>
                <w:sz w:val="20"/>
              </w:rPr>
              <w:t>al</w:t>
            </w:r>
            <w:r w:rsidRPr="00DF798E">
              <w:rPr>
                <w:rFonts w:ascii="Arial" w:eastAsia="Calibri" w:hAnsi="Arial" w:cs="Arial"/>
                <w:spacing w:val="1"/>
                <w:sz w:val="20"/>
              </w:rPr>
              <w:t xml:space="preserve"> </w:t>
            </w:r>
            <w:r w:rsidRPr="00DF798E">
              <w:rPr>
                <w:rFonts w:ascii="Arial" w:eastAsia="Calibri" w:hAnsi="Arial" w:cs="Arial"/>
                <w:spacing w:val="-2"/>
                <w:sz w:val="20"/>
              </w:rPr>
              <w:t>a</w:t>
            </w:r>
            <w:r w:rsidRPr="00DF798E">
              <w:rPr>
                <w:rFonts w:ascii="Arial" w:eastAsia="Calibri" w:hAnsi="Arial" w:cs="Arial"/>
                <w:spacing w:val="1"/>
                <w:sz w:val="20"/>
              </w:rPr>
              <w:t>p</w:t>
            </w:r>
            <w:r w:rsidRPr="00DF798E">
              <w:rPr>
                <w:rFonts w:ascii="Arial" w:eastAsia="Calibri" w:hAnsi="Arial" w:cs="Arial"/>
                <w:spacing w:val="-1"/>
                <w:sz w:val="20"/>
              </w:rPr>
              <w:t>p</w:t>
            </w:r>
            <w:r w:rsidRPr="00DF798E">
              <w:rPr>
                <w:rFonts w:ascii="Arial" w:eastAsia="Calibri" w:hAnsi="Arial" w:cs="Arial"/>
                <w:sz w:val="20"/>
              </w:rPr>
              <w:t>o</w:t>
            </w:r>
            <w:r w:rsidRPr="00DF798E">
              <w:rPr>
                <w:rFonts w:ascii="Arial" w:eastAsia="Calibri" w:hAnsi="Arial" w:cs="Arial"/>
                <w:spacing w:val="-2"/>
                <w:sz w:val="20"/>
              </w:rPr>
              <w:t>i</w:t>
            </w:r>
            <w:r w:rsidRPr="00DF798E">
              <w:rPr>
                <w:rFonts w:ascii="Arial" w:eastAsia="Calibri" w:hAnsi="Arial" w:cs="Arial"/>
                <w:spacing w:val="1"/>
                <w:sz w:val="20"/>
              </w:rPr>
              <w:t>nt</w:t>
            </w:r>
            <w:r w:rsidRPr="00DF798E">
              <w:rPr>
                <w:rFonts w:ascii="Arial" w:eastAsia="Calibri" w:hAnsi="Arial" w:cs="Arial"/>
                <w:sz w:val="20"/>
              </w:rPr>
              <w:t>m</w:t>
            </w:r>
            <w:r w:rsidRPr="00DF798E">
              <w:rPr>
                <w:rFonts w:ascii="Arial" w:eastAsia="Calibri" w:hAnsi="Arial" w:cs="Arial"/>
                <w:spacing w:val="-2"/>
                <w:sz w:val="20"/>
              </w:rPr>
              <w:t>e</w:t>
            </w:r>
            <w:r w:rsidRPr="00DF798E">
              <w:rPr>
                <w:rFonts w:ascii="Arial" w:eastAsia="Calibri" w:hAnsi="Arial" w:cs="Arial"/>
                <w:spacing w:val="1"/>
                <w:sz w:val="20"/>
              </w:rPr>
              <w:t>nt</w:t>
            </w:r>
            <w:r w:rsidRPr="00DF798E">
              <w:rPr>
                <w:rFonts w:ascii="Arial" w:eastAsia="Calibri" w:hAnsi="Arial" w:cs="Arial"/>
                <w:sz w:val="20"/>
              </w:rPr>
              <w:t>, i</w:t>
            </w:r>
            <w:r w:rsidRPr="00DF798E">
              <w:rPr>
                <w:rFonts w:ascii="Arial" w:eastAsia="Calibri" w:hAnsi="Arial" w:cs="Arial"/>
                <w:spacing w:val="1"/>
                <w:sz w:val="20"/>
              </w:rPr>
              <w:t>n</w:t>
            </w:r>
            <w:r w:rsidRPr="00DF798E">
              <w:rPr>
                <w:rFonts w:ascii="Arial" w:eastAsia="Calibri" w:hAnsi="Arial" w:cs="Arial"/>
                <w:spacing w:val="-1"/>
                <w:sz w:val="20"/>
              </w:rPr>
              <w:t>c</w:t>
            </w:r>
            <w:r w:rsidRPr="00DF798E">
              <w:rPr>
                <w:rFonts w:ascii="Arial" w:eastAsia="Calibri" w:hAnsi="Arial" w:cs="Arial"/>
                <w:sz w:val="20"/>
              </w:rPr>
              <w:t>l</w:t>
            </w:r>
            <w:r w:rsidRPr="00DF798E">
              <w:rPr>
                <w:rFonts w:ascii="Arial" w:eastAsia="Calibri" w:hAnsi="Arial" w:cs="Arial"/>
                <w:spacing w:val="1"/>
                <w:sz w:val="20"/>
              </w:rPr>
              <w:t>ud</w:t>
            </w:r>
            <w:r w:rsidRPr="00DF798E">
              <w:rPr>
                <w:rFonts w:ascii="Arial" w:eastAsia="Calibri" w:hAnsi="Arial" w:cs="Arial"/>
                <w:spacing w:val="-2"/>
                <w:sz w:val="20"/>
              </w:rPr>
              <w:t>i</w:t>
            </w:r>
            <w:r w:rsidRPr="00DF798E">
              <w:rPr>
                <w:rFonts w:ascii="Arial" w:eastAsia="Calibri" w:hAnsi="Arial" w:cs="Arial"/>
                <w:spacing w:val="1"/>
                <w:sz w:val="20"/>
              </w:rPr>
              <w:t>n</w:t>
            </w:r>
            <w:r w:rsidRPr="00DF798E">
              <w:rPr>
                <w:rFonts w:ascii="Arial" w:eastAsia="Calibri" w:hAnsi="Arial" w:cs="Arial"/>
                <w:sz w:val="20"/>
              </w:rPr>
              <w:t>g</w:t>
            </w:r>
            <w:r w:rsidRPr="00DF798E">
              <w:rPr>
                <w:rFonts w:ascii="Arial" w:eastAsia="Calibri" w:hAnsi="Arial" w:cs="Arial"/>
                <w:spacing w:val="2"/>
                <w:sz w:val="20"/>
              </w:rPr>
              <w:t xml:space="preserve"> </w:t>
            </w:r>
            <w:r w:rsidRPr="00DF798E">
              <w:rPr>
                <w:rFonts w:ascii="Arial" w:eastAsia="Calibri" w:hAnsi="Arial" w:cs="Arial"/>
                <w:spacing w:val="-1"/>
                <w:sz w:val="20"/>
              </w:rPr>
              <w:t>c</w:t>
            </w:r>
            <w:r w:rsidRPr="00DF798E">
              <w:rPr>
                <w:rFonts w:ascii="Arial" w:eastAsia="Calibri" w:hAnsi="Arial" w:cs="Arial"/>
                <w:sz w:val="20"/>
              </w:rPr>
              <w:t>o</w:t>
            </w:r>
            <w:r w:rsidRPr="00DF798E">
              <w:rPr>
                <w:rFonts w:ascii="Arial" w:eastAsia="Calibri" w:hAnsi="Arial" w:cs="Arial"/>
                <w:spacing w:val="-2"/>
                <w:sz w:val="20"/>
              </w:rPr>
              <w:t>m</w:t>
            </w:r>
            <w:r w:rsidRPr="00DF798E">
              <w:rPr>
                <w:rFonts w:ascii="Arial" w:eastAsia="Calibri" w:hAnsi="Arial" w:cs="Arial"/>
                <w:spacing w:val="1"/>
                <w:sz w:val="20"/>
              </w:rPr>
              <w:t>p</w:t>
            </w:r>
            <w:r w:rsidRPr="00DF798E">
              <w:rPr>
                <w:rFonts w:ascii="Arial" w:eastAsia="Calibri" w:hAnsi="Arial" w:cs="Arial"/>
                <w:sz w:val="20"/>
              </w:rPr>
              <w:t>leted</w:t>
            </w:r>
            <w:r w:rsidRPr="00DF798E">
              <w:rPr>
                <w:rFonts w:ascii="Arial" w:eastAsia="Calibri" w:hAnsi="Arial" w:cs="Arial"/>
                <w:spacing w:val="3"/>
                <w:sz w:val="20"/>
              </w:rPr>
              <w:t xml:space="preserve"> </w:t>
            </w:r>
            <w:r w:rsidRPr="00DF798E">
              <w:rPr>
                <w:rFonts w:ascii="Arial" w:eastAsia="Calibri" w:hAnsi="Arial" w:cs="Arial"/>
                <w:spacing w:val="-2"/>
                <w:sz w:val="20"/>
              </w:rPr>
              <w:t>l</w:t>
            </w:r>
            <w:r w:rsidRPr="00DF798E">
              <w:rPr>
                <w:rFonts w:ascii="Arial" w:eastAsia="Calibri" w:hAnsi="Arial" w:cs="Arial"/>
                <w:sz w:val="20"/>
              </w:rPr>
              <w:t xml:space="preserve">ab </w:t>
            </w:r>
            <w:r w:rsidRPr="00DF798E">
              <w:rPr>
                <w:rFonts w:ascii="Arial" w:eastAsia="Calibri" w:hAnsi="Arial" w:cs="Arial"/>
                <w:spacing w:val="1"/>
                <w:sz w:val="20"/>
              </w:rPr>
              <w:t>t</w:t>
            </w:r>
            <w:r w:rsidRPr="00DF798E">
              <w:rPr>
                <w:rFonts w:ascii="Arial" w:eastAsia="Calibri" w:hAnsi="Arial" w:cs="Arial"/>
                <w:sz w:val="20"/>
              </w:rPr>
              <w:t>es</w:t>
            </w:r>
            <w:r w:rsidRPr="00DF798E">
              <w:rPr>
                <w:rFonts w:ascii="Arial" w:eastAsia="Calibri" w:hAnsi="Arial" w:cs="Arial"/>
                <w:spacing w:val="1"/>
                <w:sz w:val="20"/>
              </w:rPr>
              <w:t>t</w:t>
            </w:r>
            <w:r w:rsidRPr="00DF798E">
              <w:rPr>
                <w:rFonts w:ascii="Arial" w:eastAsia="Calibri" w:hAnsi="Arial" w:cs="Arial"/>
                <w:sz w:val="20"/>
              </w:rPr>
              <w:t>s.</w:t>
            </w:r>
          </w:p>
          <w:p w14:paraId="07F28ED3" w14:textId="77777777" w:rsidR="00CB7E5F" w:rsidRPr="00CB7E5F" w:rsidRDefault="00CB7E5F" w:rsidP="00CB7E5F">
            <w:pPr>
              <w:ind w:left="463" w:right="338"/>
              <w:rPr>
                <w:rFonts w:ascii="Arial" w:eastAsia="Calibri" w:hAnsi="Arial" w:cs="Arial"/>
                <w:sz w:val="20"/>
                <w:u w:val="single"/>
              </w:rPr>
            </w:pPr>
          </w:p>
          <w:p w14:paraId="58DBE880" w14:textId="4F27F5AF" w:rsidR="00DF798E" w:rsidRDefault="00CB7E5F" w:rsidP="00CB7E5F">
            <w:pPr>
              <w:ind w:left="102" w:right="236"/>
              <w:rPr>
                <w:rFonts w:ascii="Arial" w:eastAsia="Calibri" w:hAnsi="Arial" w:cs="Arial"/>
                <w:spacing w:val="-1"/>
                <w:sz w:val="20"/>
              </w:rPr>
            </w:pPr>
            <w:r w:rsidRPr="00DF798E">
              <w:rPr>
                <w:rFonts w:ascii="Arial" w:eastAsia="Calibri" w:hAnsi="Arial" w:cs="Arial"/>
                <w:spacing w:val="2"/>
                <w:sz w:val="20"/>
              </w:rPr>
              <w:t xml:space="preserve"> </w:t>
            </w:r>
            <w:r w:rsidR="00DF798E">
              <w:rPr>
                <w:rFonts w:ascii="Arial" w:eastAsia="Calibri" w:hAnsi="Arial" w:cs="Arial"/>
                <w:spacing w:val="2"/>
                <w:sz w:val="20"/>
              </w:rPr>
              <w:t xml:space="preserve">      </w:t>
            </w:r>
            <w:r w:rsidRPr="00DF798E">
              <w:rPr>
                <w:rFonts w:ascii="Arial" w:eastAsia="Calibri" w:hAnsi="Arial" w:cs="Arial"/>
                <w:sz w:val="20"/>
              </w:rPr>
              <w:t>Of</w:t>
            </w:r>
            <w:r w:rsidRPr="00DF798E">
              <w:rPr>
                <w:rFonts w:ascii="Arial" w:eastAsia="Calibri" w:hAnsi="Arial" w:cs="Arial"/>
                <w:spacing w:val="1"/>
                <w:sz w:val="20"/>
              </w:rPr>
              <w:t xml:space="preserve"> </w:t>
            </w:r>
            <w:r w:rsidRPr="00DF798E">
              <w:rPr>
                <w:rFonts w:ascii="Arial" w:eastAsia="Calibri" w:hAnsi="Arial" w:cs="Arial"/>
                <w:spacing w:val="-1"/>
                <w:sz w:val="20"/>
              </w:rPr>
              <w:t>t</w:t>
            </w:r>
            <w:r w:rsidRPr="00DF798E">
              <w:rPr>
                <w:rFonts w:ascii="Arial" w:eastAsia="Calibri" w:hAnsi="Arial" w:cs="Arial"/>
                <w:spacing w:val="1"/>
                <w:sz w:val="20"/>
              </w:rPr>
              <w:t>h</w:t>
            </w:r>
            <w:r w:rsidRPr="00DF798E">
              <w:rPr>
                <w:rFonts w:ascii="Arial" w:eastAsia="Calibri" w:hAnsi="Arial" w:cs="Arial"/>
                <w:sz w:val="20"/>
              </w:rPr>
              <w:t>ose</w:t>
            </w:r>
            <w:r w:rsidRPr="00DF798E">
              <w:rPr>
                <w:rFonts w:ascii="Arial" w:eastAsia="Calibri" w:hAnsi="Arial" w:cs="Arial"/>
                <w:spacing w:val="1"/>
                <w:sz w:val="20"/>
              </w:rPr>
              <w:t xml:space="preserve"> </w:t>
            </w:r>
            <w:r w:rsidRPr="00DF798E">
              <w:rPr>
                <w:rFonts w:ascii="Arial" w:eastAsia="Calibri" w:hAnsi="Arial" w:cs="Arial"/>
                <w:spacing w:val="-1"/>
                <w:sz w:val="20"/>
              </w:rPr>
              <w:t>c</w:t>
            </w:r>
            <w:r w:rsidRPr="00DF798E">
              <w:rPr>
                <w:rFonts w:ascii="Arial" w:eastAsia="Calibri" w:hAnsi="Arial" w:cs="Arial"/>
                <w:sz w:val="20"/>
              </w:rPr>
              <w:t>li</w:t>
            </w:r>
            <w:r w:rsidRPr="00DF798E">
              <w:rPr>
                <w:rFonts w:ascii="Arial" w:eastAsia="Calibri" w:hAnsi="Arial" w:cs="Arial"/>
                <w:spacing w:val="-2"/>
                <w:sz w:val="20"/>
              </w:rPr>
              <w:t>e</w:t>
            </w:r>
            <w:r w:rsidRPr="00DF798E">
              <w:rPr>
                <w:rFonts w:ascii="Arial" w:eastAsia="Calibri" w:hAnsi="Arial" w:cs="Arial"/>
                <w:spacing w:val="1"/>
                <w:sz w:val="20"/>
              </w:rPr>
              <w:t>nt</w:t>
            </w:r>
            <w:r w:rsidRPr="00DF798E">
              <w:rPr>
                <w:rFonts w:ascii="Arial" w:eastAsia="Calibri" w:hAnsi="Arial" w:cs="Arial"/>
                <w:sz w:val="20"/>
              </w:rPr>
              <w:t>s</w:t>
            </w:r>
            <w:r w:rsidRPr="00DF798E">
              <w:rPr>
                <w:rFonts w:ascii="Arial" w:eastAsia="Calibri" w:hAnsi="Arial" w:cs="Arial"/>
                <w:spacing w:val="-2"/>
                <w:sz w:val="20"/>
              </w:rPr>
              <w:t xml:space="preserve"> </w:t>
            </w:r>
            <w:r w:rsidRPr="00DF798E">
              <w:rPr>
                <w:rFonts w:ascii="Arial" w:eastAsia="Calibri" w:hAnsi="Arial" w:cs="Arial"/>
                <w:spacing w:val="-1"/>
                <w:sz w:val="20"/>
              </w:rPr>
              <w:t>w</w:t>
            </w:r>
            <w:r w:rsidRPr="00DF798E">
              <w:rPr>
                <w:rFonts w:ascii="Arial" w:eastAsia="Calibri" w:hAnsi="Arial" w:cs="Arial"/>
                <w:spacing w:val="1"/>
                <w:sz w:val="20"/>
              </w:rPr>
              <w:t>h</w:t>
            </w:r>
            <w:r w:rsidRPr="00DF798E">
              <w:rPr>
                <w:rFonts w:ascii="Arial" w:eastAsia="Calibri" w:hAnsi="Arial" w:cs="Arial"/>
                <w:sz w:val="20"/>
              </w:rPr>
              <w:t>o</w:t>
            </w:r>
            <w:r w:rsidRPr="00DF798E">
              <w:rPr>
                <w:rFonts w:ascii="Arial" w:eastAsia="Calibri" w:hAnsi="Arial" w:cs="Arial"/>
                <w:spacing w:val="1"/>
                <w:sz w:val="20"/>
              </w:rPr>
              <w:t xml:space="preserve"> </w:t>
            </w:r>
            <w:r w:rsidRPr="00DF798E">
              <w:rPr>
                <w:rFonts w:ascii="Arial" w:eastAsia="Calibri" w:hAnsi="Arial" w:cs="Arial"/>
                <w:spacing w:val="-2"/>
                <w:sz w:val="20"/>
              </w:rPr>
              <w:t>a</w:t>
            </w:r>
            <w:r w:rsidRPr="00DF798E">
              <w:rPr>
                <w:rFonts w:ascii="Arial" w:eastAsia="Calibri" w:hAnsi="Arial" w:cs="Arial"/>
                <w:spacing w:val="1"/>
                <w:sz w:val="20"/>
              </w:rPr>
              <w:t>t</w:t>
            </w:r>
            <w:r w:rsidRPr="00DF798E">
              <w:rPr>
                <w:rFonts w:ascii="Arial" w:eastAsia="Calibri" w:hAnsi="Arial" w:cs="Arial"/>
                <w:spacing w:val="-1"/>
                <w:sz w:val="20"/>
              </w:rPr>
              <w:t>t</w:t>
            </w:r>
            <w:r w:rsidRPr="00DF798E">
              <w:rPr>
                <w:rFonts w:ascii="Arial" w:eastAsia="Calibri" w:hAnsi="Arial" w:cs="Arial"/>
                <w:spacing w:val="-2"/>
                <w:sz w:val="20"/>
              </w:rPr>
              <w:t>e</w:t>
            </w:r>
            <w:r w:rsidRPr="00DF798E">
              <w:rPr>
                <w:rFonts w:ascii="Arial" w:eastAsia="Calibri" w:hAnsi="Arial" w:cs="Arial"/>
                <w:spacing w:val="1"/>
                <w:sz w:val="20"/>
              </w:rPr>
              <w:t>nd</w:t>
            </w:r>
            <w:r w:rsidRPr="00DF798E">
              <w:rPr>
                <w:rFonts w:ascii="Arial" w:eastAsia="Calibri" w:hAnsi="Arial" w:cs="Arial"/>
                <w:spacing w:val="-2"/>
                <w:sz w:val="20"/>
              </w:rPr>
              <w:t>e</w:t>
            </w:r>
            <w:r w:rsidRPr="00DF798E">
              <w:rPr>
                <w:rFonts w:ascii="Arial" w:eastAsia="Calibri" w:hAnsi="Arial" w:cs="Arial"/>
                <w:sz w:val="20"/>
              </w:rPr>
              <w:t xml:space="preserve">d </w:t>
            </w:r>
            <w:proofErr w:type="gramStart"/>
            <w:r w:rsidRPr="00DF798E">
              <w:rPr>
                <w:rFonts w:ascii="Arial" w:eastAsia="Calibri" w:hAnsi="Arial" w:cs="Arial"/>
                <w:spacing w:val="1"/>
                <w:sz w:val="20"/>
              </w:rPr>
              <w:t>th</w:t>
            </w:r>
            <w:r w:rsidRPr="00DF798E">
              <w:rPr>
                <w:rFonts w:ascii="Arial" w:eastAsia="Calibri" w:hAnsi="Arial" w:cs="Arial"/>
                <w:sz w:val="20"/>
              </w:rPr>
              <w:t>eir</w:t>
            </w:r>
            <w:proofErr w:type="gramEnd"/>
            <w:r w:rsidRPr="00DF798E">
              <w:rPr>
                <w:rFonts w:ascii="Arial" w:eastAsia="Calibri" w:hAnsi="Arial" w:cs="Arial"/>
                <w:spacing w:val="-1"/>
                <w:sz w:val="20"/>
              </w:rPr>
              <w:t xml:space="preserve">      </w:t>
            </w:r>
            <w:r w:rsidR="00DF798E">
              <w:rPr>
                <w:rFonts w:ascii="Arial" w:eastAsia="Calibri" w:hAnsi="Arial" w:cs="Arial"/>
                <w:spacing w:val="-1"/>
                <w:sz w:val="20"/>
              </w:rPr>
              <w:t xml:space="preserve">   </w:t>
            </w:r>
          </w:p>
          <w:p w14:paraId="7F5DFC6E" w14:textId="275FBCFF" w:rsidR="00CB7E5F" w:rsidRPr="00DF798E" w:rsidRDefault="00DF798E" w:rsidP="00CB7E5F">
            <w:pPr>
              <w:ind w:left="102" w:right="236"/>
              <w:rPr>
                <w:rFonts w:ascii="Arial" w:eastAsia="Calibri" w:hAnsi="Arial" w:cs="Arial"/>
                <w:sz w:val="20"/>
              </w:rPr>
            </w:pPr>
            <w:r>
              <w:rPr>
                <w:rFonts w:ascii="Arial" w:eastAsia="Calibri" w:hAnsi="Arial" w:cs="Arial"/>
                <w:sz w:val="20"/>
              </w:rPr>
              <w:t xml:space="preserve">       </w:t>
            </w:r>
            <w:r w:rsidR="00CB7E5F" w:rsidRPr="00DF798E">
              <w:rPr>
                <w:rFonts w:ascii="Arial" w:eastAsia="Calibri" w:hAnsi="Arial" w:cs="Arial"/>
                <w:sz w:val="20"/>
              </w:rPr>
              <w:t>i</w:t>
            </w:r>
            <w:r w:rsidR="00CB7E5F" w:rsidRPr="00DF798E">
              <w:rPr>
                <w:rFonts w:ascii="Arial" w:eastAsia="Calibri" w:hAnsi="Arial" w:cs="Arial"/>
                <w:spacing w:val="1"/>
                <w:sz w:val="20"/>
              </w:rPr>
              <w:t>n</w:t>
            </w:r>
            <w:r w:rsidR="00CB7E5F" w:rsidRPr="00DF798E">
              <w:rPr>
                <w:rFonts w:ascii="Arial" w:eastAsia="Calibri" w:hAnsi="Arial" w:cs="Arial"/>
                <w:spacing w:val="-2"/>
                <w:sz w:val="20"/>
              </w:rPr>
              <w:t>i</w:t>
            </w:r>
            <w:r w:rsidR="00CB7E5F" w:rsidRPr="00DF798E">
              <w:rPr>
                <w:rFonts w:ascii="Arial" w:eastAsia="Calibri" w:hAnsi="Arial" w:cs="Arial"/>
                <w:spacing w:val="1"/>
                <w:sz w:val="20"/>
              </w:rPr>
              <w:t>t</w:t>
            </w:r>
            <w:r w:rsidR="00CB7E5F" w:rsidRPr="00DF798E">
              <w:rPr>
                <w:rFonts w:ascii="Arial" w:eastAsia="Calibri" w:hAnsi="Arial" w:cs="Arial"/>
                <w:sz w:val="20"/>
              </w:rPr>
              <w:t>ial</w:t>
            </w:r>
            <w:r w:rsidR="00CB7E5F" w:rsidRPr="00DF798E">
              <w:rPr>
                <w:rFonts w:ascii="Arial" w:eastAsia="Calibri" w:hAnsi="Arial" w:cs="Arial"/>
                <w:spacing w:val="-1"/>
                <w:sz w:val="20"/>
              </w:rPr>
              <w:t xml:space="preserve"> </w:t>
            </w:r>
            <w:r w:rsidR="00CB7E5F" w:rsidRPr="00DF798E">
              <w:rPr>
                <w:rFonts w:ascii="Arial" w:eastAsia="Calibri" w:hAnsi="Arial" w:cs="Arial"/>
                <w:sz w:val="20"/>
              </w:rPr>
              <w:t>me</w:t>
            </w:r>
            <w:r w:rsidR="00CB7E5F" w:rsidRPr="00DF798E">
              <w:rPr>
                <w:rFonts w:ascii="Arial" w:eastAsia="Calibri" w:hAnsi="Arial" w:cs="Arial"/>
                <w:spacing w:val="2"/>
                <w:sz w:val="20"/>
              </w:rPr>
              <w:t>d</w:t>
            </w:r>
            <w:r w:rsidR="00CB7E5F" w:rsidRPr="00DF798E">
              <w:rPr>
                <w:rFonts w:ascii="Arial" w:eastAsia="Calibri" w:hAnsi="Arial" w:cs="Arial"/>
                <w:sz w:val="20"/>
              </w:rPr>
              <w:t>i</w:t>
            </w:r>
            <w:r w:rsidR="00CB7E5F" w:rsidRPr="00DF798E">
              <w:rPr>
                <w:rFonts w:ascii="Arial" w:eastAsia="Calibri" w:hAnsi="Arial" w:cs="Arial"/>
                <w:spacing w:val="-1"/>
                <w:sz w:val="20"/>
              </w:rPr>
              <w:t>c</w:t>
            </w:r>
            <w:r w:rsidR="00CB7E5F" w:rsidRPr="00DF798E">
              <w:rPr>
                <w:rFonts w:ascii="Arial" w:eastAsia="Calibri" w:hAnsi="Arial" w:cs="Arial"/>
                <w:sz w:val="20"/>
              </w:rPr>
              <w:t>al</w:t>
            </w:r>
            <w:r w:rsidR="00CB7E5F" w:rsidRPr="00DF798E">
              <w:rPr>
                <w:rFonts w:ascii="Arial" w:eastAsia="Calibri" w:hAnsi="Arial" w:cs="Arial"/>
                <w:spacing w:val="-1"/>
                <w:sz w:val="20"/>
              </w:rPr>
              <w:t xml:space="preserve"> </w:t>
            </w:r>
            <w:r w:rsidR="00CB7E5F" w:rsidRPr="00DF798E">
              <w:rPr>
                <w:rFonts w:ascii="Arial" w:eastAsia="Calibri" w:hAnsi="Arial" w:cs="Arial"/>
                <w:sz w:val="20"/>
              </w:rPr>
              <w:t>a</w:t>
            </w:r>
            <w:r w:rsidR="00CB7E5F" w:rsidRPr="00DF798E">
              <w:rPr>
                <w:rFonts w:ascii="Arial" w:eastAsia="Calibri" w:hAnsi="Arial" w:cs="Arial"/>
                <w:spacing w:val="-1"/>
                <w:sz w:val="20"/>
              </w:rPr>
              <w:t>p</w:t>
            </w:r>
            <w:r w:rsidR="00CB7E5F" w:rsidRPr="00DF798E">
              <w:rPr>
                <w:rFonts w:ascii="Arial" w:eastAsia="Calibri" w:hAnsi="Arial" w:cs="Arial"/>
                <w:spacing w:val="1"/>
                <w:sz w:val="20"/>
              </w:rPr>
              <w:t>p</w:t>
            </w:r>
            <w:r w:rsidR="00CB7E5F" w:rsidRPr="00DF798E">
              <w:rPr>
                <w:rFonts w:ascii="Arial" w:eastAsia="Calibri" w:hAnsi="Arial" w:cs="Arial"/>
                <w:spacing w:val="-2"/>
                <w:sz w:val="20"/>
              </w:rPr>
              <w:t>o</w:t>
            </w:r>
            <w:r w:rsidR="00CB7E5F" w:rsidRPr="00DF798E">
              <w:rPr>
                <w:rFonts w:ascii="Arial" w:eastAsia="Calibri" w:hAnsi="Arial" w:cs="Arial"/>
                <w:sz w:val="20"/>
              </w:rPr>
              <w:t>i</w:t>
            </w:r>
            <w:r w:rsidR="00CB7E5F" w:rsidRPr="00DF798E">
              <w:rPr>
                <w:rFonts w:ascii="Arial" w:eastAsia="Calibri" w:hAnsi="Arial" w:cs="Arial"/>
                <w:spacing w:val="1"/>
                <w:sz w:val="20"/>
              </w:rPr>
              <w:t>nt</w:t>
            </w:r>
            <w:r w:rsidR="00CB7E5F" w:rsidRPr="00DF798E">
              <w:rPr>
                <w:rFonts w:ascii="Arial" w:eastAsia="Calibri" w:hAnsi="Arial" w:cs="Arial"/>
                <w:sz w:val="20"/>
              </w:rPr>
              <w:t>m</w:t>
            </w:r>
            <w:r w:rsidR="00CB7E5F" w:rsidRPr="00DF798E">
              <w:rPr>
                <w:rFonts w:ascii="Arial" w:eastAsia="Calibri" w:hAnsi="Arial" w:cs="Arial"/>
                <w:spacing w:val="-2"/>
                <w:sz w:val="20"/>
              </w:rPr>
              <w:t>e</w:t>
            </w:r>
            <w:r w:rsidR="00CB7E5F" w:rsidRPr="00DF798E">
              <w:rPr>
                <w:rFonts w:ascii="Arial" w:eastAsia="Calibri" w:hAnsi="Arial" w:cs="Arial"/>
                <w:spacing w:val="1"/>
                <w:sz w:val="20"/>
              </w:rPr>
              <w:t>n</w:t>
            </w:r>
            <w:r w:rsidR="00CB7E5F" w:rsidRPr="00DF798E">
              <w:rPr>
                <w:rFonts w:ascii="Arial" w:eastAsia="Calibri" w:hAnsi="Arial" w:cs="Arial"/>
                <w:spacing w:val="2"/>
                <w:sz w:val="20"/>
              </w:rPr>
              <w:t>t</w:t>
            </w:r>
            <w:r w:rsidR="00CB7E5F" w:rsidRPr="00DF798E">
              <w:rPr>
                <w:rFonts w:ascii="Arial" w:eastAsia="Calibri" w:hAnsi="Arial" w:cs="Arial"/>
                <w:sz w:val="20"/>
              </w:rPr>
              <w:t>:</w:t>
            </w:r>
          </w:p>
          <w:p w14:paraId="53AA089D" w14:textId="77777777" w:rsidR="00CB7E5F" w:rsidRPr="00CB7E5F" w:rsidRDefault="00CB7E5F" w:rsidP="00CB7E5F">
            <w:pPr>
              <w:spacing w:before="6" w:line="237" w:lineRule="auto"/>
              <w:rPr>
                <w:rFonts w:ascii="Arial" w:eastAsia="Calibri" w:hAnsi="Arial" w:cs="Arial"/>
                <w:sz w:val="20"/>
                <w:u w:val="single"/>
              </w:rPr>
            </w:pPr>
          </w:p>
          <w:p w14:paraId="3D19443B" w14:textId="36E07321" w:rsidR="00CB7E5F" w:rsidRPr="00DF798E" w:rsidRDefault="00E42D69" w:rsidP="00CB7E5F">
            <w:pPr>
              <w:spacing w:before="6" w:line="237" w:lineRule="auto"/>
              <w:ind w:left="420"/>
              <w:rPr>
                <w:rFonts w:ascii="Arial" w:eastAsia="Arial" w:hAnsi="Arial" w:cs="Arial"/>
                <w:sz w:val="20"/>
              </w:rPr>
            </w:pPr>
            <w:r w:rsidRPr="00DF798E">
              <w:rPr>
                <w:rFonts w:ascii="Arial" w:eastAsia="Calibri" w:hAnsi="Arial" w:cs="Arial"/>
                <w:sz w:val="20"/>
              </w:rPr>
              <w:t>C</w:t>
            </w:r>
            <w:r w:rsidR="00CB7E5F" w:rsidRPr="00DF798E">
              <w:rPr>
                <w:rFonts w:ascii="Arial" w:eastAsia="Calibri" w:hAnsi="Arial" w:cs="Arial"/>
                <w:sz w:val="20"/>
              </w:rPr>
              <w:t>lient</w:t>
            </w:r>
            <w:r w:rsidR="00CB7E5F" w:rsidRPr="00DF798E">
              <w:rPr>
                <w:rFonts w:ascii="Arial" w:eastAsia="Calibri" w:hAnsi="Arial" w:cs="Arial"/>
                <w:spacing w:val="2"/>
                <w:sz w:val="20"/>
              </w:rPr>
              <w:t xml:space="preserve"> </w:t>
            </w:r>
            <w:r w:rsidR="00CB7E5F" w:rsidRPr="00DF798E">
              <w:rPr>
                <w:rFonts w:ascii="Arial" w:eastAsia="Calibri" w:hAnsi="Arial" w:cs="Arial"/>
                <w:spacing w:val="-3"/>
                <w:sz w:val="20"/>
              </w:rPr>
              <w:t>c</w:t>
            </w:r>
            <w:r w:rsidR="00CB7E5F" w:rsidRPr="00DF798E">
              <w:rPr>
                <w:rFonts w:ascii="Arial" w:eastAsia="Calibri" w:hAnsi="Arial" w:cs="Arial"/>
                <w:spacing w:val="1"/>
                <w:sz w:val="20"/>
              </w:rPr>
              <w:t>h</w:t>
            </w:r>
            <w:r w:rsidR="00CB7E5F" w:rsidRPr="00DF798E">
              <w:rPr>
                <w:rFonts w:ascii="Arial" w:eastAsia="Calibri" w:hAnsi="Arial" w:cs="Arial"/>
                <w:sz w:val="20"/>
              </w:rPr>
              <w:t>ar</w:t>
            </w:r>
            <w:r w:rsidR="00CB7E5F" w:rsidRPr="00DF798E">
              <w:rPr>
                <w:rFonts w:ascii="Arial" w:eastAsia="Calibri" w:hAnsi="Arial" w:cs="Arial"/>
                <w:spacing w:val="2"/>
                <w:sz w:val="20"/>
              </w:rPr>
              <w:t>t</w:t>
            </w:r>
            <w:r w:rsidR="00CB7E5F" w:rsidRPr="00DF798E">
              <w:rPr>
                <w:rFonts w:ascii="Arial" w:eastAsia="Calibri" w:hAnsi="Arial" w:cs="Arial"/>
                <w:sz w:val="20"/>
              </w:rPr>
              <w:t>s</w:t>
            </w:r>
            <w:r w:rsidR="00CB7E5F" w:rsidRPr="00DF798E">
              <w:rPr>
                <w:rFonts w:ascii="Arial" w:eastAsia="Calibri" w:hAnsi="Arial" w:cs="Arial"/>
                <w:spacing w:val="-2"/>
                <w:sz w:val="20"/>
              </w:rPr>
              <w:t xml:space="preserve"> </w:t>
            </w:r>
            <w:r w:rsidR="00CB7E5F" w:rsidRPr="00DF798E">
              <w:rPr>
                <w:rFonts w:ascii="Arial" w:eastAsia="Calibri" w:hAnsi="Arial" w:cs="Arial"/>
                <w:spacing w:val="-1"/>
                <w:sz w:val="20"/>
              </w:rPr>
              <w:t>w</w:t>
            </w:r>
            <w:r w:rsidR="00CB7E5F" w:rsidRPr="00DF798E">
              <w:rPr>
                <w:rFonts w:ascii="Arial" w:eastAsia="Calibri" w:hAnsi="Arial" w:cs="Arial"/>
                <w:sz w:val="20"/>
              </w:rPr>
              <w:t>ill</w:t>
            </w:r>
            <w:r w:rsidR="00CB7E5F" w:rsidRPr="00DF798E">
              <w:rPr>
                <w:rFonts w:ascii="Arial" w:eastAsia="Calibri" w:hAnsi="Arial" w:cs="Arial"/>
                <w:spacing w:val="1"/>
                <w:sz w:val="20"/>
              </w:rPr>
              <w:t xml:space="preserve"> h</w:t>
            </w:r>
            <w:r w:rsidR="00CB7E5F" w:rsidRPr="00DF798E">
              <w:rPr>
                <w:rFonts w:ascii="Arial" w:eastAsia="Calibri" w:hAnsi="Arial" w:cs="Arial"/>
                <w:sz w:val="20"/>
              </w:rPr>
              <w:t xml:space="preserve">ave </w:t>
            </w:r>
            <w:r w:rsidR="00CB7E5F" w:rsidRPr="00DF798E">
              <w:rPr>
                <w:rFonts w:ascii="Arial" w:eastAsia="Calibri" w:hAnsi="Arial" w:cs="Arial"/>
                <w:spacing w:val="1"/>
                <w:sz w:val="20"/>
              </w:rPr>
              <w:t>d</w:t>
            </w:r>
            <w:r w:rsidR="00CB7E5F" w:rsidRPr="00DF798E">
              <w:rPr>
                <w:rFonts w:ascii="Arial" w:eastAsia="Calibri" w:hAnsi="Arial" w:cs="Arial"/>
                <w:sz w:val="20"/>
              </w:rPr>
              <w:t>o</w:t>
            </w:r>
            <w:r w:rsidR="00CB7E5F" w:rsidRPr="00DF798E">
              <w:rPr>
                <w:rFonts w:ascii="Arial" w:eastAsia="Calibri" w:hAnsi="Arial" w:cs="Arial"/>
                <w:spacing w:val="-1"/>
                <w:sz w:val="20"/>
              </w:rPr>
              <w:t>c</w:t>
            </w:r>
            <w:r w:rsidR="00CB7E5F" w:rsidRPr="00DF798E">
              <w:rPr>
                <w:rFonts w:ascii="Arial" w:eastAsia="Calibri" w:hAnsi="Arial" w:cs="Arial"/>
                <w:spacing w:val="1"/>
                <w:sz w:val="20"/>
              </w:rPr>
              <w:t>u</w:t>
            </w:r>
            <w:r w:rsidR="00CB7E5F" w:rsidRPr="00DF798E">
              <w:rPr>
                <w:rFonts w:ascii="Arial" w:eastAsia="Calibri" w:hAnsi="Arial" w:cs="Arial"/>
                <w:sz w:val="20"/>
              </w:rPr>
              <w:t>m</w:t>
            </w:r>
            <w:r w:rsidR="00CB7E5F" w:rsidRPr="00DF798E">
              <w:rPr>
                <w:rFonts w:ascii="Arial" w:eastAsia="Calibri" w:hAnsi="Arial" w:cs="Arial"/>
                <w:spacing w:val="-2"/>
                <w:sz w:val="20"/>
              </w:rPr>
              <w:t>e</w:t>
            </w:r>
            <w:r w:rsidR="00CB7E5F" w:rsidRPr="00DF798E">
              <w:rPr>
                <w:rFonts w:ascii="Arial" w:eastAsia="Calibri" w:hAnsi="Arial" w:cs="Arial"/>
                <w:spacing w:val="1"/>
                <w:sz w:val="20"/>
              </w:rPr>
              <w:t>nt</w:t>
            </w:r>
            <w:r w:rsidR="00CB7E5F" w:rsidRPr="00DF798E">
              <w:rPr>
                <w:rFonts w:ascii="Arial" w:eastAsia="Calibri" w:hAnsi="Arial" w:cs="Arial"/>
                <w:spacing w:val="-2"/>
                <w:sz w:val="20"/>
              </w:rPr>
              <w:t>a</w:t>
            </w:r>
            <w:r w:rsidR="00CB7E5F" w:rsidRPr="00DF798E">
              <w:rPr>
                <w:rFonts w:ascii="Arial" w:eastAsia="Calibri" w:hAnsi="Arial" w:cs="Arial"/>
                <w:spacing w:val="1"/>
                <w:sz w:val="20"/>
              </w:rPr>
              <w:t>t</w:t>
            </w:r>
            <w:r w:rsidR="00CB7E5F" w:rsidRPr="00DF798E">
              <w:rPr>
                <w:rFonts w:ascii="Arial" w:eastAsia="Calibri" w:hAnsi="Arial" w:cs="Arial"/>
                <w:sz w:val="20"/>
              </w:rPr>
              <w:t>i</w:t>
            </w:r>
            <w:r w:rsidR="00CB7E5F" w:rsidRPr="00DF798E">
              <w:rPr>
                <w:rFonts w:ascii="Arial" w:eastAsia="Calibri" w:hAnsi="Arial" w:cs="Arial"/>
                <w:spacing w:val="-2"/>
                <w:sz w:val="20"/>
              </w:rPr>
              <w:t>o</w:t>
            </w:r>
            <w:r w:rsidR="00CB7E5F" w:rsidRPr="00DF798E">
              <w:rPr>
                <w:rFonts w:ascii="Arial" w:eastAsia="Calibri" w:hAnsi="Arial" w:cs="Arial"/>
                <w:sz w:val="20"/>
              </w:rPr>
              <w:t>n</w:t>
            </w:r>
            <w:r w:rsidR="00CB7E5F" w:rsidRPr="00DF798E">
              <w:rPr>
                <w:rFonts w:ascii="Arial" w:eastAsia="Calibri" w:hAnsi="Arial" w:cs="Arial"/>
                <w:spacing w:val="2"/>
                <w:sz w:val="20"/>
              </w:rPr>
              <w:t xml:space="preserve"> </w:t>
            </w:r>
            <w:r w:rsidR="00CB7E5F" w:rsidRPr="00DF798E">
              <w:rPr>
                <w:rFonts w:ascii="Arial" w:eastAsia="Calibri" w:hAnsi="Arial" w:cs="Arial"/>
                <w:spacing w:val="-2"/>
                <w:sz w:val="20"/>
              </w:rPr>
              <w:t>o</w:t>
            </w:r>
            <w:r w:rsidR="00CB7E5F" w:rsidRPr="00DF798E">
              <w:rPr>
                <w:rFonts w:ascii="Arial" w:eastAsia="Calibri" w:hAnsi="Arial" w:cs="Arial"/>
                <w:sz w:val="20"/>
              </w:rPr>
              <w:t xml:space="preserve">f </w:t>
            </w:r>
            <w:r w:rsidR="00CB7E5F" w:rsidRPr="00DF798E">
              <w:rPr>
                <w:rFonts w:ascii="Arial" w:eastAsia="Calibri" w:hAnsi="Arial" w:cs="Arial"/>
                <w:spacing w:val="1"/>
                <w:sz w:val="20"/>
              </w:rPr>
              <w:t>th</w:t>
            </w:r>
            <w:r w:rsidR="00CB7E5F" w:rsidRPr="00DF798E">
              <w:rPr>
                <w:rFonts w:ascii="Arial" w:eastAsia="Calibri" w:hAnsi="Arial" w:cs="Arial"/>
                <w:sz w:val="20"/>
              </w:rPr>
              <w:t>e</w:t>
            </w:r>
            <w:r w:rsidR="00CB7E5F" w:rsidRPr="00DF798E">
              <w:rPr>
                <w:rFonts w:ascii="Arial" w:eastAsia="Calibri" w:hAnsi="Arial" w:cs="Arial"/>
                <w:spacing w:val="-1"/>
                <w:sz w:val="20"/>
              </w:rPr>
              <w:t xml:space="preserve"> c</w:t>
            </w:r>
            <w:r w:rsidR="00CB7E5F" w:rsidRPr="00DF798E">
              <w:rPr>
                <w:rFonts w:ascii="Arial" w:eastAsia="Calibri" w:hAnsi="Arial" w:cs="Arial"/>
                <w:sz w:val="20"/>
              </w:rPr>
              <w:t>lie</w:t>
            </w:r>
            <w:r w:rsidR="00CB7E5F" w:rsidRPr="00DF798E">
              <w:rPr>
                <w:rFonts w:ascii="Arial" w:eastAsia="Calibri" w:hAnsi="Arial" w:cs="Arial"/>
                <w:spacing w:val="2"/>
                <w:sz w:val="20"/>
              </w:rPr>
              <w:t>n</w:t>
            </w:r>
            <w:r w:rsidR="00CB7E5F" w:rsidRPr="00DF798E">
              <w:rPr>
                <w:rFonts w:ascii="Arial" w:eastAsia="Calibri" w:hAnsi="Arial" w:cs="Arial"/>
                <w:spacing w:val="5"/>
                <w:sz w:val="20"/>
              </w:rPr>
              <w:t>t</w:t>
            </w:r>
            <w:r w:rsidR="00CB7E5F" w:rsidRPr="00DF798E">
              <w:rPr>
                <w:rFonts w:ascii="Arial" w:eastAsia="Calibri" w:hAnsi="Arial" w:cs="Arial"/>
                <w:sz w:val="20"/>
              </w:rPr>
              <w:t>’s a</w:t>
            </w:r>
            <w:r w:rsidR="00CB7E5F" w:rsidRPr="00DF798E">
              <w:rPr>
                <w:rFonts w:ascii="Arial" w:eastAsia="Calibri" w:hAnsi="Arial" w:cs="Arial"/>
                <w:spacing w:val="1"/>
                <w:sz w:val="20"/>
              </w:rPr>
              <w:t>tt</w:t>
            </w:r>
            <w:r w:rsidR="00CB7E5F" w:rsidRPr="00DF798E">
              <w:rPr>
                <w:rFonts w:ascii="Arial" w:eastAsia="Calibri" w:hAnsi="Arial" w:cs="Arial"/>
                <w:spacing w:val="-2"/>
                <w:sz w:val="20"/>
              </w:rPr>
              <w:t>e</w:t>
            </w:r>
            <w:r w:rsidR="00CB7E5F" w:rsidRPr="00DF798E">
              <w:rPr>
                <w:rFonts w:ascii="Arial" w:eastAsia="Calibri" w:hAnsi="Arial" w:cs="Arial"/>
                <w:spacing w:val="1"/>
                <w:sz w:val="20"/>
              </w:rPr>
              <w:t>nd</w:t>
            </w:r>
            <w:r w:rsidR="00CB7E5F" w:rsidRPr="00DF798E">
              <w:rPr>
                <w:rFonts w:ascii="Arial" w:eastAsia="Calibri" w:hAnsi="Arial" w:cs="Arial"/>
                <w:spacing w:val="-2"/>
                <w:sz w:val="20"/>
              </w:rPr>
              <w:t>a</w:t>
            </w:r>
            <w:r w:rsidR="00CB7E5F" w:rsidRPr="00DF798E">
              <w:rPr>
                <w:rFonts w:ascii="Arial" w:eastAsia="Calibri" w:hAnsi="Arial" w:cs="Arial"/>
                <w:spacing w:val="1"/>
                <w:sz w:val="20"/>
              </w:rPr>
              <w:t>n</w:t>
            </w:r>
            <w:r w:rsidR="00CB7E5F" w:rsidRPr="00DF798E">
              <w:rPr>
                <w:rFonts w:ascii="Arial" w:eastAsia="Calibri" w:hAnsi="Arial" w:cs="Arial"/>
                <w:spacing w:val="-1"/>
                <w:sz w:val="20"/>
              </w:rPr>
              <w:t>c</w:t>
            </w:r>
            <w:r w:rsidR="00CB7E5F" w:rsidRPr="00DF798E">
              <w:rPr>
                <w:rFonts w:ascii="Arial" w:eastAsia="Calibri" w:hAnsi="Arial" w:cs="Arial"/>
                <w:sz w:val="20"/>
              </w:rPr>
              <w:t>e</w:t>
            </w:r>
            <w:r w:rsidR="00CB7E5F" w:rsidRPr="00DF798E">
              <w:rPr>
                <w:rFonts w:ascii="Arial" w:eastAsia="Calibri" w:hAnsi="Arial" w:cs="Arial"/>
                <w:spacing w:val="3"/>
                <w:sz w:val="20"/>
              </w:rPr>
              <w:t xml:space="preserve"> </w:t>
            </w:r>
            <w:r w:rsidR="00CB7E5F" w:rsidRPr="00DF798E">
              <w:rPr>
                <w:rFonts w:ascii="Arial" w:eastAsia="Calibri" w:hAnsi="Arial" w:cs="Arial"/>
                <w:spacing w:val="-1"/>
                <w:sz w:val="20"/>
              </w:rPr>
              <w:t>(</w:t>
            </w:r>
            <w:r w:rsidR="00CB7E5F" w:rsidRPr="00DF798E">
              <w:rPr>
                <w:rFonts w:ascii="Arial" w:eastAsia="Calibri" w:hAnsi="Arial" w:cs="Arial"/>
                <w:sz w:val="20"/>
              </w:rPr>
              <w:t>or</w:t>
            </w:r>
            <w:r w:rsidR="00CB7E5F" w:rsidRPr="00DF798E">
              <w:rPr>
                <w:rFonts w:ascii="Arial" w:eastAsia="Calibri" w:hAnsi="Arial" w:cs="Arial"/>
                <w:spacing w:val="-1"/>
                <w:sz w:val="20"/>
              </w:rPr>
              <w:t xml:space="preserve"> </w:t>
            </w:r>
            <w:r w:rsidR="00CB7E5F" w:rsidRPr="00DF798E">
              <w:rPr>
                <w:rFonts w:ascii="Arial" w:eastAsia="Calibri" w:hAnsi="Arial" w:cs="Arial"/>
                <w:sz w:val="20"/>
              </w:rPr>
              <w:t>lack</w:t>
            </w:r>
            <w:r w:rsidR="00CB7E5F" w:rsidRPr="00DF798E">
              <w:rPr>
                <w:rFonts w:ascii="Arial" w:eastAsia="Calibri" w:hAnsi="Arial" w:cs="Arial"/>
                <w:spacing w:val="-1"/>
                <w:sz w:val="20"/>
              </w:rPr>
              <w:t xml:space="preserve"> </w:t>
            </w:r>
            <w:r w:rsidR="00CB7E5F" w:rsidRPr="00DF798E">
              <w:rPr>
                <w:rFonts w:ascii="Arial" w:eastAsia="Calibri" w:hAnsi="Arial" w:cs="Arial"/>
                <w:spacing w:val="1"/>
                <w:sz w:val="20"/>
              </w:rPr>
              <w:t>t</w:t>
            </w:r>
            <w:r w:rsidR="00CB7E5F" w:rsidRPr="00DF798E">
              <w:rPr>
                <w:rFonts w:ascii="Arial" w:eastAsia="Calibri" w:hAnsi="Arial" w:cs="Arial"/>
                <w:spacing w:val="-1"/>
                <w:sz w:val="20"/>
              </w:rPr>
              <w:t>h</w:t>
            </w:r>
            <w:r w:rsidR="00CB7E5F" w:rsidRPr="00DF798E">
              <w:rPr>
                <w:rFonts w:ascii="Arial" w:eastAsia="Calibri" w:hAnsi="Arial" w:cs="Arial"/>
                <w:sz w:val="20"/>
              </w:rPr>
              <w:t>e</w:t>
            </w:r>
            <w:r w:rsidR="00CB7E5F" w:rsidRPr="00DF798E">
              <w:rPr>
                <w:rFonts w:ascii="Arial" w:eastAsia="Calibri" w:hAnsi="Arial" w:cs="Arial"/>
                <w:spacing w:val="-1"/>
                <w:sz w:val="20"/>
              </w:rPr>
              <w:t>r</w:t>
            </w:r>
            <w:r w:rsidR="00CB7E5F" w:rsidRPr="00DF798E">
              <w:rPr>
                <w:rFonts w:ascii="Arial" w:eastAsia="Calibri" w:hAnsi="Arial" w:cs="Arial"/>
                <w:sz w:val="20"/>
              </w:rPr>
              <w:t>e</w:t>
            </w:r>
            <w:r w:rsidR="00CB7E5F" w:rsidRPr="00DF798E">
              <w:rPr>
                <w:rFonts w:ascii="Arial" w:eastAsia="Calibri" w:hAnsi="Arial" w:cs="Arial"/>
                <w:spacing w:val="1"/>
                <w:sz w:val="20"/>
              </w:rPr>
              <w:t>of</w:t>
            </w:r>
            <w:r w:rsidR="00CB7E5F" w:rsidRPr="00DF798E">
              <w:rPr>
                <w:rFonts w:ascii="Arial" w:eastAsia="Calibri" w:hAnsi="Arial" w:cs="Arial"/>
                <w:sz w:val="20"/>
              </w:rPr>
              <w:t xml:space="preserve">) </w:t>
            </w:r>
            <w:r w:rsidR="00CB7E5F" w:rsidRPr="00DF798E">
              <w:rPr>
                <w:rFonts w:ascii="Arial" w:eastAsia="Calibri" w:hAnsi="Arial" w:cs="Arial"/>
                <w:spacing w:val="1"/>
                <w:sz w:val="20"/>
              </w:rPr>
              <w:t>t</w:t>
            </w:r>
            <w:r w:rsidR="00CB7E5F" w:rsidRPr="00DF798E">
              <w:rPr>
                <w:rFonts w:ascii="Arial" w:eastAsia="Calibri" w:hAnsi="Arial" w:cs="Arial"/>
                <w:sz w:val="20"/>
              </w:rPr>
              <w:t>o</w:t>
            </w:r>
            <w:r w:rsidR="00CB7E5F" w:rsidRPr="00DF798E">
              <w:rPr>
                <w:rFonts w:ascii="Arial" w:eastAsia="Calibri" w:hAnsi="Arial" w:cs="Arial"/>
                <w:spacing w:val="1"/>
                <w:sz w:val="20"/>
              </w:rPr>
              <w:t xml:space="preserve"> </w:t>
            </w:r>
            <w:r w:rsidR="00CB7E5F" w:rsidRPr="00DF798E">
              <w:rPr>
                <w:rFonts w:ascii="Arial" w:eastAsia="Calibri" w:hAnsi="Arial" w:cs="Arial"/>
                <w:sz w:val="20"/>
              </w:rPr>
              <w:t xml:space="preserve">a </w:t>
            </w:r>
            <w:r w:rsidR="00CB7E5F" w:rsidRPr="00DF798E">
              <w:rPr>
                <w:rFonts w:ascii="Arial" w:eastAsia="Calibri" w:hAnsi="Arial" w:cs="Arial"/>
                <w:spacing w:val="1"/>
                <w:sz w:val="20"/>
              </w:rPr>
              <w:t>f</w:t>
            </w:r>
            <w:r w:rsidR="00CB7E5F" w:rsidRPr="00DF798E">
              <w:rPr>
                <w:rFonts w:ascii="Arial" w:eastAsia="Calibri" w:hAnsi="Arial" w:cs="Arial"/>
                <w:sz w:val="20"/>
              </w:rPr>
              <w:t>oll</w:t>
            </w:r>
            <w:r w:rsidR="00CB7E5F" w:rsidRPr="00DF798E">
              <w:rPr>
                <w:rFonts w:ascii="Arial" w:eastAsia="Calibri" w:hAnsi="Arial" w:cs="Arial"/>
                <w:spacing w:val="1"/>
                <w:sz w:val="20"/>
              </w:rPr>
              <w:t>o</w:t>
            </w:r>
            <w:r w:rsidR="00CB7E5F" w:rsidRPr="00DF798E">
              <w:rPr>
                <w:rFonts w:ascii="Arial" w:eastAsia="Calibri" w:hAnsi="Arial" w:cs="Arial"/>
                <w:sz w:val="20"/>
              </w:rPr>
              <w:t>w</w:t>
            </w:r>
            <w:r w:rsidR="00CB7E5F" w:rsidRPr="00DF798E">
              <w:rPr>
                <w:rFonts w:ascii="Arial" w:eastAsia="Calibri" w:hAnsi="Arial" w:cs="Arial"/>
                <w:spacing w:val="1"/>
                <w:sz w:val="20"/>
              </w:rPr>
              <w:t>-</w:t>
            </w:r>
            <w:r w:rsidR="00CB7E5F" w:rsidRPr="00DF798E">
              <w:rPr>
                <w:rFonts w:ascii="Arial" w:eastAsia="Calibri" w:hAnsi="Arial" w:cs="Arial"/>
                <w:spacing w:val="-1"/>
                <w:sz w:val="20"/>
              </w:rPr>
              <w:t>u</w:t>
            </w:r>
            <w:r w:rsidR="00CB7E5F" w:rsidRPr="00DF798E">
              <w:rPr>
                <w:rFonts w:ascii="Arial" w:eastAsia="Calibri" w:hAnsi="Arial" w:cs="Arial"/>
                <w:sz w:val="20"/>
              </w:rPr>
              <w:t>p</w:t>
            </w:r>
            <w:r w:rsidR="00CB7E5F" w:rsidRPr="00DF798E">
              <w:rPr>
                <w:rFonts w:ascii="Arial" w:eastAsia="Calibri" w:hAnsi="Arial" w:cs="Arial"/>
                <w:spacing w:val="2"/>
                <w:sz w:val="20"/>
              </w:rPr>
              <w:t xml:space="preserve"> </w:t>
            </w:r>
            <w:r w:rsidR="00CB7E5F" w:rsidRPr="00DF798E">
              <w:rPr>
                <w:rFonts w:ascii="Arial" w:eastAsia="Calibri" w:hAnsi="Arial" w:cs="Arial"/>
                <w:spacing w:val="-1"/>
                <w:sz w:val="20"/>
              </w:rPr>
              <w:t>w</w:t>
            </w:r>
            <w:r w:rsidR="00CB7E5F" w:rsidRPr="00DF798E">
              <w:rPr>
                <w:rFonts w:ascii="Arial" w:eastAsia="Calibri" w:hAnsi="Arial" w:cs="Arial"/>
                <w:sz w:val="20"/>
              </w:rPr>
              <w:t>el</w:t>
            </w:r>
            <w:r w:rsidR="00CB7E5F" w:rsidRPr="00DF798E">
              <w:rPr>
                <w:rFonts w:ascii="Arial" w:eastAsia="Calibri" w:hAnsi="Arial" w:cs="Arial"/>
                <w:spacing w:val="-1"/>
                <w:sz w:val="20"/>
              </w:rPr>
              <w:t>l</w:t>
            </w:r>
            <w:r w:rsidR="00CB7E5F" w:rsidRPr="00DF798E">
              <w:rPr>
                <w:rFonts w:ascii="Arial" w:eastAsia="Calibri" w:hAnsi="Arial" w:cs="Arial"/>
                <w:spacing w:val="1"/>
                <w:sz w:val="20"/>
              </w:rPr>
              <w:t>-</w:t>
            </w:r>
            <w:r w:rsidR="00CB7E5F" w:rsidRPr="00DF798E">
              <w:rPr>
                <w:rFonts w:ascii="Arial" w:eastAsia="Calibri" w:hAnsi="Arial" w:cs="Arial"/>
                <w:sz w:val="20"/>
              </w:rPr>
              <w:t>vi</w:t>
            </w:r>
            <w:r w:rsidR="00CB7E5F" w:rsidRPr="00DF798E">
              <w:rPr>
                <w:rFonts w:ascii="Arial" w:eastAsia="Calibri" w:hAnsi="Arial" w:cs="Arial"/>
                <w:spacing w:val="-1"/>
                <w:sz w:val="20"/>
              </w:rPr>
              <w:t>s</w:t>
            </w:r>
            <w:r w:rsidR="00CB7E5F" w:rsidRPr="00DF798E">
              <w:rPr>
                <w:rFonts w:ascii="Arial" w:eastAsia="Calibri" w:hAnsi="Arial" w:cs="Arial"/>
                <w:sz w:val="20"/>
              </w:rPr>
              <w:t>it</w:t>
            </w:r>
            <w:r w:rsidR="00CB7E5F" w:rsidRPr="00DF798E">
              <w:rPr>
                <w:rFonts w:ascii="Arial" w:eastAsia="Calibri" w:hAnsi="Arial" w:cs="Arial"/>
                <w:spacing w:val="2"/>
                <w:sz w:val="20"/>
              </w:rPr>
              <w:t xml:space="preserve"> </w:t>
            </w:r>
            <w:r w:rsidR="00CB7E5F" w:rsidRPr="00DF798E">
              <w:rPr>
                <w:rFonts w:ascii="Arial" w:eastAsia="Calibri" w:hAnsi="Arial" w:cs="Arial"/>
                <w:spacing w:val="-2"/>
                <w:sz w:val="20"/>
              </w:rPr>
              <w:t>m</w:t>
            </w:r>
            <w:r w:rsidR="00CB7E5F" w:rsidRPr="00DF798E">
              <w:rPr>
                <w:rFonts w:ascii="Arial" w:eastAsia="Calibri" w:hAnsi="Arial" w:cs="Arial"/>
                <w:sz w:val="20"/>
              </w:rPr>
              <w:t>e</w:t>
            </w:r>
            <w:r w:rsidR="00CB7E5F" w:rsidRPr="00DF798E">
              <w:rPr>
                <w:rFonts w:ascii="Arial" w:eastAsia="Calibri" w:hAnsi="Arial" w:cs="Arial"/>
                <w:spacing w:val="1"/>
                <w:sz w:val="20"/>
              </w:rPr>
              <w:t>d</w:t>
            </w:r>
            <w:r w:rsidR="00CB7E5F" w:rsidRPr="00DF798E">
              <w:rPr>
                <w:rFonts w:ascii="Arial" w:eastAsia="Calibri" w:hAnsi="Arial" w:cs="Arial"/>
                <w:spacing w:val="-2"/>
                <w:sz w:val="20"/>
              </w:rPr>
              <w:t>i</w:t>
            </w:r>
            <w:r w:rsidR="00CB7E5F" w:rsidRPr="00DF798E">
              <w:rPr>
                <w:rFonts w:ascii="Arial" w:eastAsia="Calibri" w:hAnsi="Arial" w:cs="Arial"/>
                <w:spacing w:val="-1"/>
                <w:sz w:val="20"/>
              </w:rPr>
              <w:t>c</w:t>
            </w:r>
            <w:r w:rsidR="00CB7E5F" w:rsidRPr="00DF798E">
              <w:rPr>
                <w:rFonts w:ascii="Arial" w:eastAsia="Calibri" w:hAnsi="Arial" w:cs="Arial"/>
                <w:sz w:val="20"/>
              </w:rPr>
              <w:t>al a</w:t>
            </w:r>
            <w:r w:rsidR="00CB7E5F" w:rsidRPr="00DF798E">
              <w:rPr>
                <w:rFonts w:ascii="Arial" w:eastAsia="Calibri" w:hAnsi="Arial" w:cs="Arial"/>
                <w:spacing w:val="1"/>
                <w:sz w:val="20"/>
              </w:rPr>
              <w:t>pp</w:t>
            </w:r>
            <w:r w:rsidR="00CB7E5F" w:rsidRPr="00DF798E">
              <w:rPr>
                <w:rFonts w:ascii="Arial" w:eastAsia="Calibri" w:hAnsi="Arial" w:cs="Arial"/>
                <w:sz w:val="20"/>
              </w:rPr>
              <w:t>o</w:t>
            </w:r>
            <w:r w:rsidR="00CB7E5F" w:rsidRPr="00DF798E">
              <w:rPr>
                <w:rFonts w:ascii="Arial" w:eastAsia="Calibri" w:hAnsi="Arial" w:cs="Arial"/>
                <w:spacing w:val="-2"/>
                <w:sz w:val="20"/>
              </w:rPr>
              <w:t>i</w:t>
            </w:r>
            <w:r w:rsidR="00CB7E5F" w:rsidRPr="00DF798E">
              <w:rPr>
                <w:rFonts w:ascii="Arial" w:eastAsia="Calibri" w:hAnsi="Arial" w:cs="Arial"/>
                <w:spacing w:val="1"/>
                <w:sz w:val="20"/>
              </w:rPr>
              <w:t>nt</w:t>
            </w:r>
            <w:r w:rsidR="00CB7E5F" w:rsidRPr="00DF798E">
              <w:rPr>
                <w:rFonts w:ascii="Arial" w:eastAsia="Calibri" w:hAnsi="Arial" w:cs="Arial"/>
                <w:spacing w:val="-2"/>
                <w:sz w:val="20"/>
              </w:rPr>
              <w:t>m</w:t>
            </w:r>
            <w:r w:rsidR="00CB7E5F" w:rsidRPr="00DF798E">
              <w:rPr>
                <w:rFonts w:ascii="Arial" w:eastAsia="Calibri" w:hAnsi="Arial" w:cs="Arial"/>
                <w:sz w:val="20"/>
              </w:rPr>
              <w:t>e</w:t>
            </w:r>
            <w:r w:rsidR="00CB7E5F" w:rsidRPr="00DF798E">
              <w:rPr>
                <w:rFonts w:ascii="Arial" w:eastAsia="Calibri" w:hAnsi="Arial" w:cs="Arial"/>
                <w:spacing w:val="-1"/>
                <w:sz w:val="20"/>
              </w:rPr>
              <w:t>n</w:t>
            </w:r>
            <w:r w:rsidR="00CB7E5F" w:rsidRPr="00DF798E">
              <w:rPr>
                <w:rFonts w:ascii="Arial" w:eastAsia="Calibri" w:hAnsi="Arial" w:cs="Arial"/>
                <w:sz w:val="20"/>
              </w:rPr>
              <w:t>t</w:t>
            </w:r>
            <w:r w:rsidR="00CB7E5F" w:rsidRPr="00DF798E">
              <w:rPr>
                <w:rFonts w:ascii="Arial" w:eastAsia="Calibri" w:hAnsi="Arial" w:cs="Arial"/>
                <w:spacing w:val="3"/>
                <w:sz w:val="20"/>
              </w:rPr>
              <w:t xml:space="preserve"> </w:t>
            </w:r>
            <w:r w:rsidR="00CB7E5F" w:rsidRPr="00DF798E">
              <w:rPr>
                <w:rFonts w:ascii="Arial" w:eastAsia="Calibri" w:hAnsi="Arial" w:cs="Arial"/>
                <w:spacing w:val="-1"/>
                <w:sz w:val="20"/>
              </w:rPr>
              <w:t>(</w:t>
            </w:r>
            <w:r w:rsidR="00CB7E5F" w:rsidRPr="00DF798E">
              <w:rPr>
                <w:rFonts w:ascii="Arial" w:eastAsia="Calibri" w:hAnsi="Arial" w:cs="Arial"/>
                <w:spacing w:val="1"/>
                <w:sz w:val="20"/>
              </w:rPr>
              <w:t>t</w:t>
            </w:r>
            <w:r w:rsidR="00CB7E5F" w:rsidRPr="00DF798E">
              <w:rPr>
                <w:rFonts w:ascii="Arial" w:eastAsia="Calibri" w:hAnsi="Arial" w:cs="Arial"/>
                <w:sz w:val="20"/>
              </w:rPr>
              <w:t>o</w:t>
            </w:r>
            <w:r w:rsidR="00CB7E5F" w:rsidRPr="00DF798E">
              <w:rPr>
                <w:rFonts w:ascii="Arial" w:eastAsia="Calibri" w:hAnsi="Arial" w:cs="Arial"/>
                <w:spacing w:val="-1"/>
                <w:sz w:val="20"/>
              </w:rPr>
              <w:t xml:space="preserve"> </w:t>
            </w:r>
            <w:r w:rsidR="00CB7E5F" w:rsidRPr="00DF798E">
              <w:rPr>
                <w:rFonts w:ascii="Arial" w:eastAsia="Calibri" w:hAnsi="Arial" w:cs="Arial"/>
                <w:sz w:val="20"/>
              </w:rPr>
              <w:t>assess</w:t>
            </w:r>
            <w:r w:rsidR="00CB7E5F" w:rsidRPr="00DF798E">
              <w:rPr>
                <w:rFonts w:ascii="Arial" w:eastAsia="Calibri" w:hAnsi="Arial" w:cs="Arial"/>
                <w:spacing w:val="-2"/>
                <w:sz w:val="20"/>
              </w:rPr>
              <w:t xml:space="preserve"> </w:t>
            </w:r>
            <w:r w:rsidR="00CB7E5F" w:rsidRPr="00DF798E">
              <w:rPr>
                <w:rFonts w:ascii="Arial" w:eastAsia="Calibri" w:hAnsi="Arial" w:cs="Arial"/>
                <w:spacing w:val="-1"/>
                <w:sz w:val="20"/>
              </w:rPr>
              <w:t>p</w:t>
            </w:r>
            <w:r w:rsidR="00CB7E5F" w:rsidRPr="00DF798E">
              <w:rPr>
                <w:rFonts w:ascii="Arial" w:eastAsia="Calibri" w:hAnsi="Arial" w:cs="Arial"/>
                <w:sz w:val="20"/>
              </w:rPr>
              <w:t>r</w:t>
            </w:r>
            <w:r w:rsidR="00CB7E5F" w:rsidRPr="00DF798E">
              <w:rPr>
                <w:rFonts w:ascii="Arial" w:eastAsia="Calibri" w:hAnsi="Arial" w:cs="Arial"/>
                <w:spacing w:val="1"/>
                <w:sz w:val="20"/>
              </w:rPr>
              <w:t>e</w:t>
            </w:r>
            <w:r w:rsidR="00CB7E5F" w:rsidRPr="00DF798E">
              <w:rPr>
                <w:rFonts w:ascii="Arial" w:eastAsia="Calibri" w:hAnsi="Arial" w:cs="Arial"/>
                <w:sz w:val="20"/>
              </w:rPr>
              <w:t>s</w:t>
            </w:r>
            <w:r w:rsidR="00CB7E5F" w:rsidRPr="00DF798E">
              <w:rPr>
                <w:rFonts w:ascii="Arial" w:eastAsia="Calibri" w:hAnsi="Arial" w:cs="Arial"/>
                <w:spacing w:val="-1"/>
                <w:sz w:val="20"/>
              </w:rPr>
              <w:t>c</w:t>
            </w:r>
            <w:r w:rsidR="00CB7E5F" w:rsidRPr="00DF798E">
              <w:rPr>
                <w:rFonts w:ascii="Arial" w:eastAsia="Calibri" w:hAnsi="Arial" w:cs="Arial"/>
                <w:sz w:val="20"/>
              </w:rPr>
              <w:t>ri</w:t>
            </w:r>
            <w:r w:rsidR="00CB7E5F" w:rsidRPr="00DF798E">
              <w:rPr>
                <w:rFonts w:ascii="Arial" w:eastAsia="Calibri" w:hAnsi="Arial" w:cs="Arial"/>
                <w:spacing w:val="1"/>
                <w:sz w:val="20"/>
              </w:rPr>
              <w:t>b</w:t>
            </w:r>
            <w:r w:rsidR="00CB7E5F" w:rsidRPr="00DF798E">
              <w:rPr>
                <w:rFonts w:ascii="Arial" w:eastAsia="Calibri" w:hAnsi="Arial" w:cs="Arial"/>
                <w:sz w:val="20"/>
              </w:rPr>
              <w:t>ed me</w:t>
            </w:r>
            <w:r w:rsidR="00CB7E5F" w:rsidRPr="00DF798E">
              <w:rPr>
                <w:rFonts w:ascii="Arial" w:eastAsia="Calibri" w:hAnsi="Arial" w:cs="Arial"/>
                <w:spacing w:val="2"/>
                <w:sz w:val="20"/>
              </w:rPr>
              <w:t>d</w:t>
            </w:r>
            <w:r w:rsidR="00CB7E5F" w:rsidRPr="00DF798E">
              <w:rPr>
                <w:rFonts w:ascii="Arial" w:eastAsia="Calibri" w:hAnsi="Arial" w:cs="Arial"/>
                <w:sz w:val="20"/>
              </w:rPr>
              <w:t>i</w:t>
            </w:r>
            <w:r w:rsidR="00CB7E5F" w:rsidRPr="00DF798E">
              <w:rPr>
                <w:rFonts w:ascii="Arial" w:eastAsia="Calibri" w:hAnsi="Arial" w:cs="Arial"/>
                <w:spacing w:val="-1"/>
                <w:sz w:val="20"/>
              </w:rPr>
              <w:t>c</w:t>
            </w:r>
            <w:r w:rsidR="00CB7E5F" w:rsidRPr="00DF798E">
              <w:rPr>
                <w:rFonts w:ascii="Arial" w:eastAsia="Calibri" w:hAnsi="Arial" w:cs="Arial"/>
                <w:sz w:val="20"/>
              </w:rPr>
              <w:t>a</w:t>
            </w:r>
            <w:r w:rsidR="00CB7E5F" w:rsidRPr="00DF798E">
              <w:rPr>
                <w:rFonts w:ascii="Arial" w:eastAsia="Calibri" w:hAnsi="Arial" w:cs="Arial"/>
                <w:spacing w:val="1"/>
                <w:sz w:val="20"/>
              </w:rPr>
              <w:t>t</w:t>
            </w:r>
            <w:r w:rsidR="00CB7E5F" w:rsidRPr="00DF798E">
              <w:rPr>
                <w:rFonts w:ascii="Arial" w:eastAsia="Calibri" w:hAnsi="Arial" w:cs="Arial"/>
                <w:sz w:val="20"/>
              </w:rPr>
              <w:t>i</w:t>
            </w:r>
            <w:r w:rsidR="00CB7E5F" w:rsidRPr="00DF798E">
              <w:rPr>
                <w:rFonts w:ascii="Arial" w:eastAsia="Calibri" w:hAnsi="Arial" w:cs="Arial"/>
                <w:spacing w:val="-2"/>
                <w:sz w:val="20"/>
              </w:rPr>
              <w:t>o</w:t>
            </w:r>
            <w:r w:rsidR="00CB7E5F" w:rsidRPr="00DF798E">
              <w:rPr>
                <w:rFonts w:ascii="Arial" w:eastAsia="Calibri" w:hAnsi="Arial" w:cs="Arial"/>
                <w:sz w:val="20"/>
              </w:rPr>
              <w:t>n</w:t>
            </w:r>
            <w:r w:rsidR="00CB7E5F" w:rsidRPr="00DF798E">
              <w:rPr>
                <w:rFonts w:ascii="Arial" w:eastAsia="Calibri" w:hAnsi="Arial" w:cs="Arial"/>
                <w:spacing w:val="2"/>
                <w:sz w:val="20"/>
              </w:rPr>
              <w:t xml:space="preserve"> </w:t>
            </w:r>
            <w:r w:rsidR="00CB7E5F" w:rsidRPr="00DF798E">
              <w:rPr>
                <w:rFonts w:ascii="Arial" w:eastAsia="Calibri" w:hAnsi="Arial" w:cs="Arial"/>
                <w:spacing w:val="-2"/>
                <w:sz w:val="20"/>
              </w:rPr>
              <w:t>r</w:t>
            </w:r>
            <w:r w:rsidR="00CB7E5F" w:rsidRPr="00DF798E">
              <w:rPr>
                <w:rFonts w:ascii="Arial" w:eastAsia="Calibri" w:hAnsi="Arial" w:cs="Arial"/>
                <w:sz w:val="20"/>
              </w:rPr>
              <w:t>egim</w:t>
            </w:r>
            <w:r w:rsidR="00CB7E5F" w:rsidRPr="00DF798E">
              <w:rPr>
                <w:rFonts w:ascii="Arial" w:eastAsia="Calibri" w:hAnsi="Arial" w:cs="Arial"/>
                <w:spacing w:val="1"/>
                <w:sz w:val="20"/>
              </w:rPr>
              <w:t>en)</w:t>
            </w:r>
            <w:r w:rsidR="00CB7E5F" w:rsidRPr="00DF798E">
              <w:rPr>
                <w:rFonts w:ascii="Arial" w:eastAsia="Calibri" w:hAnsi="Arial" w:cs="Arial"/>
                <w:sz w:val="20"/>
              </w:rPr>
              <w:t>,</w:t>
            </w:r>
            <w:r w:rsidR="00CB7E5F" w:rsidRPr="00DF798E">
              <w:rPr>
                <w:rFonts w:ascii="Arial" w:eastAsia="Calibri" w:hAnsi="Arial" w:cs="Arial"/>
                <w:spacing w:val="-1"/>
                <w:sz w:val="20"/>
              </w:rPr>
              <w:t xml:space="preserve"> </w:t>
            </w:r>
            <w:r w:rsidR="00CB7E5F" w:rsidRPr="00DF798E">
              <w:rPr>
                <w:rFonts w:ascii="Arial" w:eastAsia="Calibri" w:hAnsi="Arial" w:cs="Arial"/>
                <w:sz w:val="20"/>
              </w:rPr>
              <w:t>i</w:t>
            </w:r>
            <w:r w:rsidR="00CB7E5F" w:rsidRPr="00DF798E">
              <w:rPr>
                <w:rFonts w:ascii="Arial" w:eastAsia="Calibri" w:hAnsi="Arial" w:cs="Arial"/>
                <w:spacing w:val="1"/>
                <w:sz w:val="20"/>
              </w:rPr>
              <w:t>n</w:t>
            </w:r>
            <w:r w:rsidR="00CB7E5F" w:rsidRPr="00DF798E">
              <w:rPr>
                <w:rFonts w:ascii="Arial" w:eastAsia="Calibri" w:hAnsi="Arial" w:cs="Arial"/>
                <w:spacing w:val="-3"/>
                <w:sz w:val="20"/>
              </w:rPr>
              <w:t>c</w:t>
            </w:r>
            <w:r w:rsidR="00CB7E5F" w:rsidRPr="00DF798E">
              <w:rPr>
                <w:rFonts w:ascii="Arial" w:eastAsia="Calibri" w:hAnsi="Arial" w:cs="Arial"/>
                <w:sz w:val="20"/>
              </w:rPr>
              <w:t>l</w:t>
            </w:r>
            <w:r w:rsidR="00CB7E5F" w:rsidRPr="00DF798E">
              <w:rPr>
                <w:rFonts w:ascii="Arial" w:eastAsia="Calibri" w:hAnsi="Arial" w:cs="Arial"/>
                <w:spacing w:val="1"/>
                <w:sz w:val="20"/>
              </w:rPr>
              <w:t>ud</w:t>
            </w:r>
            <w:r w:rsidR="00CB7E5F" w:rsidRPr="00DF798E">
              <w:rPr>
                <w:rFonts w:ascii="Arial" w:eastAsia="Calibri" w:hAnsi="Arial" w:cs="Arial"/>
                <w:sz w:val="20"/>
              </w:rPr>
              <w:t>i</w:t>
            </w:r>
            <w:r w:rsidR="00CB7E5F" w:rsidRPr="00DF798E">
              <w:rPr>
                <w:rFonts w:ascii="Arial" w:eastAsia="Calibri" w:hAnsi="Arial" w:cs="Arial"/>
                <w:spacing w:val="1"/>
                <w:sz w:val="20"/>
              </w:rPr>
              <w:t>n</w:t>
            </w:r>
            <w:r w:rsidR="00CB7E5F" w:rsidRPr="00DF798E">
              <w:rPr>
                <w:rFonts w:ascii="Arial" w:eastAsia="Calibri" w:hAnsi="Arial" w:cs="Arial"/>
                <w:sz w:val="20"/>
              </w:rPr>
              <w:t>g</w:t>
            </w:r>
            <w:r w:rsidR="00CB7E5F" w:rsidRPr="00DF798E">
              <w:rPr>
                <w:rFonts w:ascii="Arial" w:eastAsia="Calibri" w:hAnsi="Arial" w:cs="Arial"/>
                <w:spacing w:val="-2"/>
                <w:sz w:val="20"/>
              </w:rPr>
              <w:t xml:space="preserve"> </w:t>
            </w:r>
            <w:r w:rsidR="00CB7E5F" w:rsidRPr="00DF798E">
              <w:rPr>
                <w:rFonts w:ascii="Arial" w:eastAsia="Calibri" w:hAnsi="Arial" w:cs="Arial"/>
                <w:sz w:val="20"/>
              </w:rPr>
              <w:t xml:space="preserve">lab </w:t>
            </w:r>
            <w:r w:rsidR="00CB7E5F" w:rsidRPr="00DF798E">
              <w:rPr>
                <w:rFonts w:ascii="Arial" w:eastAsia="Calibri" w:hAnsi="Arial" w:cs="Arial"/>
                <w:spacing w:val="1"/>
                <w:sz w:val="20"/>
              </w:rPr>
              <w:t>t</w:t>
            </w:r>
            <w:r w:rsidR="00CB7E5F" w:rsidRPr="00DF798E">
              <w:rPr>
                <w:rFonts w:ascii="Arial" w:eastAsia="Calibri" w:hAnsi="Arial" w:cs="Arial"/>
                <w:sz w:val="20"/>
              </w:rPr>
              <w:t>est r</w:t>
            </w:r>
            <w:r w:rsidR="00CB7E5F" w:rsidRPr="00DF798E">
              <w:rPr>
                <w:rFonts w:ascii="Arial" w:eastAsia="Calibri" w:hAnsi="Arial" w:cs="Arial"/>
                <w:spacing w:val="1"/>
                <w:sz w:val="20"/>
              </w:rPr>
              <w:t>e</w:t>
            </w:r>
            <w:r w:rsidR="00CB7E5F" w:rsidRPr="00DF798E">
              <w:rPr>
                <w:rFonts w:ascii="Arial" w:eastAsia="Calibri" w:hAnsi="Arial" w:cs="Arial"/>
                <w:sz w:val="20"/>
              </w:rPr>
              <w:t>s</w:t>
            </w:r>
            <w:r w:rsidR="00CB7E5F" w:rsidRPr="00DF798E">
              <w:rPr>
                <w:rFonts w:ascii="Arial" w:eastAsia="Calibri" w:hAnsi="Arial" w:cs="Arial"/>
                <w:spacing w:val="1"/>
                <w:sz w:val="20"/>
              </w:rPr>
              <w:t>u</w:t>
            </w:r>
            <w:r w:rsidR="00CB7E5F" w:rsidRPr="00DF798E">
              <w:rPr>
                <w:rFonts w:ascii="Arial" w:eastAsia="Calibri" w:hAnsi="Arial" w:cs="Arial"/>
                <w:spacing w:val="-2"/>
                <w:sz w:val="20"/>
              </w:rPr>
              <w:t>l</w:t>
            </w:r>
            <w:r w:rsidR="00CB7E5F" w:rsidRPr="00DF798E">
              <w:rPr>
                <w:rFonts w:ascii="Arial" w:eastAsia="Calibri" w:hAnsi="Arial" w:cs="Arial"/>
                <w:spacing w:val="1"/>
                <w:sz w:val="20"/>
              </w:rPr>
              <w:t>t</w:t>
            </w:r>
            <w:r w:rsidR="00CB7E5F" w:rsidRPr="00DF798E">
              <w:rPr>
                <w:rFonts w:ascii="Arial" w:eastAsia="Calibri" w:hAnsi="Arial" w:cs="Arial"/>
                <w:sz w:val="20"/>
              </w:rPr>
              <w:t xml:space="preserve">s. </w:t>
            </w:r>
            <w:r w:rsidR="00CB7E5F" w:rsidRPr="00DF798E">
              <w:rPr>
                <w:rFonts w:ascii="Arial" w:eastAsia="Calibri" w:hAnsi="Arial" w:cs="Arial"/>
                <w:spacing w:val="-2"/>
                <w:sz w:val="20"/>
              </w:rPr>
              <w:t>T</w:t>
            </w:r>
            <w:r w:rsidR="00CB7E5F" w:rsidRPr="00DF798E">
              <w:rPr>
                <w:rFonts w:ascii="Arial" w:eastAsia="Calibri" w:hAnsi="Arial" w:cs="Arial"/>
                <w:spacing w:val="1"/>
                <w:sz w:val="20"/>
              </w:rPr>
              <w:t>h</w:t>
            </w:r>
            <w:r w:rsidR="00CB7E5F" w:rsidRPr="00DF798E">
              <w:rPr>
                <w:rFonts w:ascii="Arial" w:eastAsia="Calibri" w:hAnsi="Arial" w:cs="Arial"/>
                <w:sz w:val="20"/>
              </w:rPr>
              <w:t>is</w:t>
            </w:r>
            <w:r w:rsidR="00CB7E5F" w:rsidRPr="00DF798E">
              <w:rPr>
                <w:rFonts w:ascii="Arial" w:eastAsia="Calibri" w:hAnsi="Arial" w:cs="Arial"/>
                <w:spacing w:val="1"/>
                <w:sz w:val="20"/>
              </w:rPr>
              <w:t xml:space="preserve"> u</w:t>
            </w:r>
            <w:r w:rsidR="00CB7E5F" w:rsidRPr="00DF798E">
              <w:rPr>
                <w:rFonts w:ascii="Arial" w:eastAsia="Calibri" w:hAnsi="Arial" w:cs="Arial"/>
                <w:spacing w:val="-3"/>
                <w:sz w:val="20"/>
              </w:rPr>
              <w:t>s</w:t>
            </w:r>
            <w:r w:rsidR="00CB7E5F" w:rsidRPr="00DF798E">
              <w:rPr>
                <w:rFonts w:ascii="Arial" w:eastAsia="Calibri" w:hAnsi="Arial" w:cs="Arial"/>
                <w:spacing w:val="1"/>
                <w:sz w:val="20"/>
              </w:rPr>
              <w:t>u</w:t>
            </w:r>
            <w:r w:rsidR="00CB7E5F" w:rsidRPr="00DF798E">
              <w:rPr>
                <w:rFonts w:ascii="Arial" w:eastAsia="Calibri" w:hAnsi="Arial" w:cs="Arial"/>
                <w:sz w:val="20"/>
              </w:rPr>
              <w:t>ally</w:t>
            </w:r>
            <w:r w:rsidR="00CB7E5F" w:rsidRPr="00DF798E">
              <w:rPr>
                <w:rFonts w:ascii="Arial" w:eastAsia="Calibri" w:hAnsi="Arial" w:cs="Arial"/>
                <w:spacing w:val="-2"/>
                <w:sz w:val="20"/>
              </w:rPr>
              <w:t xml:space="preserve"> </w:t>
            </w:r>
            <w:r w:rsidR="00CB7E5F" w:rsidRPr="00DF798E">
              <w:rPr>
                <w:rFonts w:ascii="Arial" w:eastAsia="Calibri" w:hAnsi="Arial" w:cs="Arial"/>
                <w:sz w:val="20"/>
              </w:rPr>
              <w:t>o</w:t>
            </w:r>
            <w:r w:rsidR="00CB7E5F" w:rsidRPr="00DF798E">
              <w:rPr>
                <w:rFonts w:ascii="Arial" w:eastAsia="Calibri" w:hAnsi="Arial" w:cs="Arial"/>
                <w:spacing w:val="-1"/>
                <w:sz w:val="20"/>
              </w:rPr>
              <w:t>cc</w:t>
            </w:r>
            <w:r w:rsidR="00CB7E5F" w:rsidRPr="00DF798E">
              <w:rPr>
                <w:rFonts w:ascii="Arial" w:eastAsia="Calibri" w:hAnsi="Arial" w:cs="Arial"/>
                <w:spacing w:val="1"/>
                <w:sz w:val="20"/>
              </w:rPr>
              <w:t>u</w:t>
            </w:r>
            <w:r w:rsidR="00CB7E5F" w:rsidRPr="00DF798E">
              <w:rPr>
                <w:rFonts w:ascii="Arial" w:eastAsia="Calibri" w:hAnsi="Arial" w:cs="Arial"/>
                <w:sz w:val="20"/>
              </w:rPr>
              <w:t xml:space="preserve">rs </w:t>
            </w:r>
            <w:r w:rsidR="00CB7E5F" w:rsidRPr="00DF798E">
              <w:rPr>
                <w:rFonts w:ascii="Arial" w:eastAsia="Calibri" w:hAnsi="Arial" w:cs="Arial"/>
                <w:spacing w:val="-1"/>
                <w:sz w:val="20"/>
              </w:rPr>
              <w:t>w</w:t>
            </w:r>
            <w:r w:rsidR="00CB7E5F" w:rsidRPr="00DF798E">
              <w:rPr>
                <w:rFonts w:ascii="Arial" w:eastAsia="Calibri" w:hAnsi="Arial" w:cs="Arial"/>
                <w:sz w:val="20"/>
              </w:rPr>
              <w:t>i</w:t>
            </w:r>
            <w:r w:rsidR="00CB7E5F" w:rsidRPr="00DF798E">
              <w:rPr>
                <w:rFonts w:ascii="Arial" w:eastAsia="Calibri" w:hAnsi="Arial" w:cs="Arial"/>
                <w:spacing w:val="1"/>
                <w:sz w:val="20"/>
              </w:rPr>
              <w:t>th</w:t>
            </w:r>
            <w:r w:rsidR="00CB7E5F" w:rsidRPr="00DF798E">
              <w:rPr>
                <w:rFonts w:ascii="Arial" w:eastAsia="Calibri" w:hAnsi="Arial" w:cs="Arial"/>
                <w:sz w:val="20"/>
              </w:rPr>
              <w:t>in 6</w:t>
            </w:r>
            <w:r w:rsidR="00CB7E5F" w:rsidRPr="00DF798E">
              <w:rPr>
                <w:rFonts w:ascii="Arial" w:eastAsia="Calibri" w:hAnsi="Arial" w:cs="Arial"/>
                <w:spacing w:val="1"/>
                <w:sz w:val="20"/>
              </w:rPr>
              <w:t xml:space="preserve"> </w:t>
            </w:r>
            <w:r w:rsidR="00CB7E5F" w:rsidRPr="00DF798E">
              <w:rPr>
                <w:rFonts w:ascii="Arial" w:eastAsia="Calibri" w:hAnsi="Arial" w:cs="Arial"/>
                <w:sz w:val="20"/>
              </w:rPr>
              <w:t>m</w:t>
            </w:r>
            <w:r w:rsidR="00CB7E5F" w:rsidRPr="00DF798E">
              <w:rPr>
                <w:rFonts w:ascii="Arial" w:eastAsia="Calibri" w:hAnsi="Arial" w:cs="Arial"/>
                <w:spacing w:val="-1"/>
                <w:sz w:val="20"/>
              </w:rPr>
              <w:t>o</w:t>
            </w:r>
            <w:r w:rsidR="00CB7E5F" w:rsidRPr="00DF798E">
              <w:rPr>
                <w:rFonts w:ascii="Arial" w:eastAsia="Calibri" w:hAnsi="Arial" w:cs="Arial"/>
                <w:spacing w:val="1"/>
                <w:sz w:val="20"/>
              </w:rPr>
              <w:t>n</w:t>
            </w:r>
            <w:r w:rsidR="00CB7E5F" w:rsidRPr="00DF798E">
              <w:rPr>
                <w:rFonts w:ascii="Arial" w:eastAsia="Calibri" w:hAnsi="Arial" w:cs="Arial"/>
                <w:spacing w:val="-1"/>
                <w:sz w:val="20"/>
              </w:rPr>
              <w:t>t</w:t>
            </w:r>
            <w:r w:rsidR="00CB7E5F" w:rsidRPr="00DF798E">
              <w:rPr>
                <w:rFonts w:ascii="Arial" w:eastAsia="Calibri" w:hAnsi="Arial" w:cs="Arial"/>
                <w:spacing w:val="1"/>
                <w:sz w:val="20"/>
              </w:rPr>
              <w:t>h</w:t>
            </w:r>
            <w:r w:rsidR="00CB7E5F" w:rsidRPr="00DF798E">
              <w:rPr>
                <w:rFonts w:ascii="Arial" w:eastAsia="Calibri" w:hAnsi="Arial" w:cs="Arial"/>
                <w:sz w:val="20"/>
              </w:rPr>
              <w:t xml:space="preserve">s </w:t>
            </w:r>
            <w:r w:rsidR="00CB7E5F" w:rsidRPr="00DF798E">
              <w:rPr>
                <w:rFonts w:ascii="Arial" w:eastAsia="Calibri" w:hAnsi="Arial" w:cs="Arial"/>
                <w:spacing w:val="-2"/>
                <w:sz w:val="20"/>
              </w:rPr>
              <w:t>o</w:t>
            </w:r>
            <w:r w:rsidR="00CB7E5F" w:rsidRPr="00DF798E">
              <w:rPr>
                <w:rFonts w:ascii="Arial" w:eastAsia="Calibri" w:hAnsi="Arial" w:cs="Arial"/>
                <w:sz w:val="20"/>
              </w:rPr>
              <w:t>f</w:t>
            </w:r>
            <w:r w:rsidR="00CB7E5F" w:rsidRPr="00DF798E">
              <w:rPr>
                <w:rFonts w:ascii="Arial" w:eastAsia="Calibri" w:hAnsi="Arial" w:cs="Arial"/>
                <w:spacing w:val="2"/>
                <w:sz w:val="20"/>
              </w:rPr>
              <w:t xml:space="preserve"> </w:t>
            </w:r>
            <w:proofErr w:type="gramStart"/>
            <w:r w:rsidR="00CB7E5F" w:rsidRPr="00DF798E">
              <w:rPr>
                <w:rFonts w:ascii="Arial" w:eastAsia="Calibri" w:hAnsi="Arial" w:cs="Arial"/>
                <w:spacing w:val="-2"/>
                <w:sz w:val="20"/>
              </w:rPr>
              <w:t>i</w:t>
            </w:r>
            <w:r w:rsidR="00CB7E5F" w:rsidRPr="00DF798E">
              <w:rPr>
                <w:rFonts w:ascii="Arial" w:eastAsia="Calibri" w:hAnsi="Arial" w:cs="Arial"/>
                <w:spacing w:val="1"/>
                <w:sz w:val="20"/>
              </w:rPr>
              <w:t>n</w:t>
            </w:r>
            <w:r w:rsidR="00CB7E5F" w:rsidRPr="00DF798E">
              <w:rPr>
                <w:rFonts w:ascii="Arial" w:eastAsia="Calibri" w:hAnsi="Arial" w:cs="Arial"/>
                <w:sz w:val="20"/>
              </w:rPr>
              <w:t>i</w:t>
            </w:r>
            <w:r w:rsidR="00CB7E5F" w:rsidRPr="00DF798E">
              <w:rPr>
                <w:rFonts w:ascii="Arial" w:eastAsia="Calibri" w:hAnsi="Arial" w:cs="Arial"/>
                <w:spacing w:val="1"/>
                <w:sz w:val="20"/>
              </w:rPr>
              <w:t>t</w:t>
            </w:r>
            <w:r w:rsidR="00CB7E5F" w:rsidRPr="00DF798E">
              <w:rPr>
                <w:rFonts w:ascii="Arial" w:eastAsia="Calibri" w:hAnsi="Arial" w:cs="Arial"/>
                <w:spacing w:val="-2"/>
                <w:sz w:val="20"/>
              </w:rPr>
              <w:t>i</w:t>
            </w:r>
            <w:r w:rsidR="00CB7E5F" w:rsidRPr="00DF798E">
              <w:rPr>
                <w:rFonts w:ascii="Arial" w:eastAsia="Calibri" w:hAnsi="Arial" w:cs="Arial"/>
                <w:sz w:val="20"/>
              </w:rPr>
              <w:t>al</w:t>
            </w:r>
            <w:proofErr w:type="gramEnd"/>
            <w:r w:rsidR="00CB7E5F" w:rsidRPr="00DF798E">
              <w:rPr>
                <w:rFonts w:ascii="Arial" w:eastAsia="Calibri" w:hAnsi="Arial" w:cs="Arial"/>
                <w:spacing w:val="-1"/>
                <w:sz w:val="20"/>
              </w:rPr>
              <w:t xml:space="preserve"> </w:t>
            </w:r>
            <w:r w:rsidR="00CB7E5F" w:rsidRPr="00DF798E">
              <w:rPr>
                <w:rFonts w:ascii="Arial" w:eastAsia="Calibri" w:hAnsi="Arial" w:cs="Arial"/>
                <w:sz w:val="20"/>
              </w:rPr>
              <w:t>vi</w:t>
            </w:r>
            <w:r w:rsidR="00CB7E5F" w:rsidRPr="00DF798E">
              <w:rPr>
                <w:rFonts w:ascii="Arial" w:eastAsia="Calibri" w:hAnsi="Arial" w:cs="Arial"/>
                <w:spacing w:val="-1"/>
                <w:sz w:val="20"/>
              </w:rPr>
              <w:t>s</w:t>
            </w:r>
            <w:r w:rsidR="00CB7E5F" w:rsidRPr="00DF798E">
              <w:rPr>
                <w:rFonts w:ascii="Arial" w:eastAsia="Calibri" w:hAnsi="Arial" w:cs="Arial"/>
                <w:sz w:val="20"/>
              </w:rPr>
              <w:t>i</w:t>
            </w:r>
            <w:r w:rsidR="00CB7E5F" w:rsidRPr="00DF798E">
              <w:rPr>
                <w:rFonts w:ascii="Arial" w:eastAsia="Calibri" w:hAnsi="Arial" w:cs="Arial"/>
                <w:spacing w:val="1"/>
                <w:sz w:val="20"/>
              </w:rPr>
              <w:t>t</w:t>
            </w:r>
            <w:r w:rsidR="00CB7E5F" w:rsidRPr="00DF798E">
              <w:rPr>
                <w:rFonts w:ascii="Arial" w:eastAsia="Calibri" w:hAnsi="Arial" w:cs="Arial"/>
                <w:sz w:val="20"/>
              </w:rPr>
              <w:t>.</w:t>
            </w:r>
          </w:p>
          <w:p w14:paraId="0D5B5312" w14:textId="77777777" w:rsidR="00CB7E5F" w:rsidRPr="00CB7E5F" w:rsidRDefault="00CB7E5F" w:rsidP="00CB7E5F">
            <w:pPr>
              <w:spacing w:before="6" w:line="237" w:lineRule="auto"/>
              <w:rPr>
                <w:rFonts w:ascii="Arial" w:eastAsia="Arial" w:hAnsi="Arial" w:cs="Arial"/>
                <w:sz w:val="20"/>
                <w:u w:val="single"/>
              </w:rPr>
            </w:pPr>
          </w:p>
        </w:tc>
        <w:tc>
          <w:tcPr>
            <w:tcW w:w="4675" w:type="dxa"/>
            <w:shd w:val="clear" w:color="auto" w:fill="auto"/>
          </w:tcPr>
          <w:p w14:paraId="038E7F88" w14:textId="77777777" w:rsidR="00CB7E5F" w:rsidRPr="000F4DCC" w:rsidRDefault="00CB7E5F" w:rsidP="00CB7E5F">
            <w:pPr>
              <w:numPr>
                <w:ilvl w:val="0"/>
                <w:numId w:val="1"/>
              </w:numPr>
              <w:spacing w:before="6"/>
              <w:contextualSpacing/>
              <w:rPr>
                <w:rFonts w:ascii="Arial" w:hAnsi="Arial" w:cs="Arial"/>
                <w:sz w:val="20"/>
              </w:rPr>
            </w:pPr>
            <w:r w:rsidRPr="000F4DCC">
              <w:rPr>
                <w:rFonts w:ascii="Arial" w:hAnsi="Arial" w:cs="Arial"/>
                <w:sz w:val="20"/>
              </w:rPr>
              <w:t>Client record</w:t>
            </w:r>
          </w:p>
          <w:p w14:paraId="0CBF3B68" w14:textId="77777777" w:rsidR="00CB7E5F" w:rsidRPr="000F4DCC" w:rsidRDefault="00CB7E5F" w:rsidP="00CB7E5F">
            <w:pPr>
              <w:numPr>
                <w:ilvl w:val="0"/>
                <w:numId w:val="1"/>
              </w:numPr>
              <w:spacing w:before="6"/>
              <w:contextualSpacing/>
              <w:rPr>
                <w:rFonts w:ascii="Arial" w:eastAsia="Calibri" w:hAnsi="Arial" w:cs="Arial"/>
                <w:sz w:val="20"/>
              </w:rPr>
            </w:pPr>
            <w:r w:rsidRPr="000F4DCC">
              <w:rPr>
                <w:rFonts w:ascii="Arial" w:eastAsia="Calibri" w:hAnsi="Arial" w:cs="Arial"/>
                <w:sz w:val="20"/>
              </w:rPr>
              <w:t>Program monitoring/site visit</w:t>
            </w:r>
          </w:p>
          <w:p w14:paraId="1F56C4B3" w14:textId="77777777" w:rsidR="00CB7E5F" w:rsidRPr="00CB7E5F" w:rsidRDefault="00CB7E5F" w:rsidP="008875C9">
            <w:pPr>
              <w:spacing w:before="6" w:line="275" w:lineRule="exact"/>
              <w:ind w:left="720" w:right="1161"/>
              <w:rPr>
                <w:rFonts w:ascii="Arial" w:eastAsia="Calibri" w:hAnsi="Arial" w:cs="Arial"/>
                <w:spacing w:val="-1"/>
                <w:sz w:val="20"/>
                <w:u w:val="single"/>
              </w:rPr>
            </w:pPr>
          </w:p>
        </w:tc>
      </w:tr>
      <w:tr w:rsidR="00CB7E5F" w:rsidRPr="00CB7E5F" w14:paraId="283B63D6" w14:textId="77777777" w:rsidTr="00A703F3">
        <w:trPr>
          <w:trHeight w:val="278"/>
        </w:trPr>
        <w:tc>
          <w:tcPr>
            <w:tcW w:w="4675" w:type="dxa"/>
            <w:shd w:val="clear" w:color="auto" w:fill="auto"/>
          </w:tcPr>
          <w:p w14:paraId="3BDA9C8B" w14:textId="77777777" w:rsidR="00CB7E5F" w:rsidRPr="000F57B8" w:rsidRDefault="00CB7E5F" w:rsidP="00CB7E5F">
            <w:pPr>
              <w:numPr>
                <w:ilvl w:val="0"/>
                <w:numId w:val="7"/>
              </w:numPr>
              <w:spacing w:before="6" w:line="237" w:lineRule="auto"/>
              <w:rPr>
                <w:rFonts w:ascii="Arial" w:eastAsia="Arial" w:hAnsi="Arial" w:cs="Arial"/>
                <w:sz w:val="20"/>
              </w:rPr>
            </w:pPr>
            <w:r w:rsidRPr="000F57B8">
              <w:rPr>
                <w:rFonts w:ascii="Arial" w:eastAsia="Arial" w:hAnsi="Arial" w:cs="Arial"/>
                <w:sz w:val="20"/>
              </w:rPr>
              <w:t>C</w:t>
            </w:r>
            <w:r w:rsidRPr="000F57B8">
              <w:rPr>
                <w:rFonts w:ascii="Arial" w:eastAsia="Arial" w:hAnsi="Arial" w:cs="Arial"/>
                <w:spacing w:val="-1"/>
                <w:sz w:val="20"/>
              </w:rPr>
              <w:t>l</w:t>
            </w:r>
            <w:r w:rsidRPr="000F57B8">
              <w:rPr>
                <w:rFonts w:ascii="Arial" w:eastAsia="Arial" w:hAnsi="Arial" w:cs="Arial"/>
                <w:sz w:val="20"/>
              </w:rPr>
              <w:t>ie</w:t>
            </w:r>
            <w:r w:rsidRPr="000F57B8">
              <w:rPr>
                <w:rFonts w:ascii="Arial" w:eastAsia="Arial" w:hAnsi="Arial" w:cs="Arial"/>
                <w:spacing w:val="1"/>
                <w:sz w:val="20"/>
              </w:rPr>
              <w:t>n</w:t>
            </w:r>
            <w:r w:rsidRPr="000F57B8">
              <w:rPr>
                <w:rFonts w:ascii="Arial" w:eastAsia="Arial" w:hAnsi="Arial" w:cs="Arial"/>
                <w:sz w:val="20"/>
              </w:rPr>
              <w:t>ts</w:t>
            </w:r>
            <w:r w:rsidRPr="000F57B8">
              <w:rPr>
                <w:rFonts w:ascii="Arial" w:eastAsia="Arial" w:hAnsi="Arial" w:cs="Arial"/>
                <w:spacing w:val="-2"/>
                <w:sz w:val="20"/>
              </w:rPr>
              <w:t xml:space="preserve"> w</w:t>
            </w:r>
            <w:r w:rsidRPr="000F57B8">
              <w:rPr>
                <w:rFonts w:ascii="Arial" w:eastAsia="Arial" w:hAnsi="Arial" w:cs="Arial"/>
                <w:sz w:val="20"/>
              </w:rPr>
              <w:t>i</w:t>
            </w:r>
            <w:r w:rsidRPr="000F57B8">
              <w:rPr>
                <w:rFonts w:ascii="Arial" w:eastAsia="Arial" w:hAnsi="Arial" w:cs="Arial"/>
                <w:spacing w:val="-1"/>
                <w:sz w:val="20"/>
              </w:rPr>
              <w:t>l</w:t>
            </w:r>
            <w:r w:rsidRPr="000F57B8">
              <w:rPr>
                <w:rFonts w:ascii="Arial" w:eastAsia="Arial" w:hAnsi="Arial" w:cs="Arial"/>
                <w:sz w:val="20"/>
              </w:rPr>
              <w:t xml:space="preserve">l </w:t>
            </w:r>
            <w:r w:rsidRPr="000F57B8">
              <w:rPr>
                <w:rFonts w:ascii="Arial" w:eastAsia="Arial" w:hAnsi="Arial" w:cs="Arial"/>
                <w:spacing w:val="-1"/>
                <w:sz w:val="20"/>
              </w:rPr>
              <w:t>r</w:t>
            </w:r>
            <w:r w:rsidRPr="000F57B8">
              <w:rPr>
                <w:rFonts w:ascii="Arial" w:eastAsia="Arial" w:hAnsi="Arial" w:cs="Arial"/>
                <w:spacing w:val="1"/>
                <w:sz w:val="20"/>
              </w:rPr>
              <w:t>e</w:t>
            </w:r>
            <w:r w:rsidRPr="000F57B8">
              <w:rPr>
                <w:rFonts w:ascii="Arial" w:eastAsia="Arial" w:hAnsi="Arial" w:cs="Arial"/>
                <w:sz w:val="20"/>
              </w:rPr>
              <w:t>c</w:t>
            </w:r>
            <w:r w:rsidRPr="000F57B8">
              <w:rPr>
                <w:rFonts w:ascii="Arial" w:eastAsia="Arial" w:hAnsi="Arial" w:cs="Arial"/>
                <w:spacing w:val="1"/>
                <w:sz w:val="20"/>
              </w:rPr>
              <w:t>e</w:t>
            </w:r>
            <w:r w:rsidRPr="000F57B8">
              <w:rPr>
                <w:rFonts w:ascii="Arial" w:eastAsia="Arial" w:hAnsi="Arial" w:cs="Arial"/>
                <w:spacing w:val="2"/>
                <w:sz w:val="20"/>
              </w:rPr>
              <w:t>i</w:t>
            </w:r>
            <w:r w:rsidRPr="000F57B8">
              <w:rPr>
                <w:rFonts w:ascii="Arial" w:eastAsia="Arial" w:hAnsi="Arial" w:cs="Arial"/>
                <w:spacing w:val="-2"/>
                <w:sz w:val="20"/>
              </w:rPr>
              <w:t>v</w:t>
            </w:r>
            <w:r w:rsidRPr="000F57B8">
              <w:rPr>
                <w:rFonts w:ascii="Arial" w:eastAsia="Arial" w:hAnsi="Arial" w:cs="Arial"/>
                <w:sz w:val="20"/>
              </w:rPr>
              <w:t xml:space="preserve">e </w:t>
            </w:r>
            <w:r w:rsidRPr="000F57B8">
              <w:rPr>
                <w:rFonts w:ascii="Arial" w:eastAsia="Arial" w:hAnsi="Arial" w:cs="Arial"/>
                <w:spacing w:val="1"/>
                <w:sz w:val="20"/>
              </w:rPr>
              <w:t>hea</w:t>
            </w:r>
            <w:r w:rsidRPr="000F57B8">
              <w:rPr>
                <w:rFonts w:ascii="Arial" w:eastAsia="Arial" w:hAnsi="Arial" w:cs="Arial"/>
                <w:sz w:val="20"/>
              </w:rPr>
              <w:t>l</w:t>
            </w:r>
            <w:r w:rsidRPr="000F57B8">
              <w:rPr>
                <w:rFonts w:ascii="Arial" w:eastAsia="Arial" w:hAnsi="Arial" w:cs="Arial"/>
                <w:spacing w:val="-2"/>
                <w:sz w:val="20"/>
              </w:rPr>
              <w:t>t</w:t>
            </w:r>
            <w:r w:rsidRPr="000F57B8">
              <w:rPr>
                <w:rFonts w:ascii="Arial" w:eastAsia="Arial" w:hAnsi="Arial" w:cs="Arial"/>
                <w:sz w:val="20"/>
              </w:rPr>
              <w:t>h</w:t>
            </w:r>
            <w:r w:rsidRPr="000F57B8">
              <w:rPr>
                <w:rFonts w:ascii="Arial" w:eastAsia="Arial" w:hAnsi="Arial" w:cs="Arial"/>
                <w:spacing w:val="1"/>
                <w:sz w:val="20"/>
              </w:rPr>
              <w:t xml:space="preserve"> e</w:t>
            </w:r>
            <w:r w:rsidRPr="000F57B8">
              <w:rPr>
                <w:rFonts w:ascii="Arial" w:eastAsia="Arial" w:hAnsi="Arial" w:cs="Arial"/>
                <w:spacing w:val="-1"/>
                <w:sz w:val="20"/>
              </w:rPr>
              <w:t>d</w:t>
            </w:r>
            <w:r w:rsidRPr="000F57B8">
              <w:rPr>
                <w:rFonts w:ascii="Arial" w:eastAsia="Arial" w:hAnsi="Arial" w:cs="Arial"/>
                <w:spacing w:val="1"/>
                <w:sz w:val="20"/>
              </w:rPr>
              <w:t>u</w:t>
            </w:r>
            <w:r w:rsidRPr="000F57B8">
              <w:rPr>
                <w:rFonts w:ascii="Arial" w:eastAsia="Arial" w:hAnsi="Arial" w:cs="Arial"/>
                <w:sz w:val="20"/>
              </w:rPr>
              <w:t>c</w:t>
            </w:r>
            <w:r w:rsidRPr="000F57B8">
              <w:rPr>
                <w:rFonts w:ascii="Arial" w:eastAsia="Arial" w:hAnsi="Arial" w:cs="Arial"/>
                <w:spacing w:val="1"/>
                <w:sz w:val="20"/>
              </w:rPr>
              <w:t>a</w:t>
            </w:r>
            <w:r w:rsidRPr="000F57B8">
              <w:rPr>
                <w:rFonts w:ascii="Arial" w:eastAsia="Arial" w:hAnsi="Arial" w:cs="Arial"/>
                <w:sz w:val="20"/>
              </w:rPr>
              <w:t>t</w:t>
            </w:r>
            <w:r w:rsidRPr="000F57B8">
              <w:rPr>
                <w:rFonts w:ascii="Arial" w:eastAsia="Arial" w:hAnsi="Arial" w:cs="Arial"/>
                <w:spacing w:val="-2"/>
                <w:sz w:val="20"/>
              </w:rPr>
              <w:t>i</w:t>
            </w:r>
            <w:r w:rsidRPr="000F57B8">
              <w:rPr>
                <w:rFonts w:ascii="Arial" w:eastAsia="Arial" w:hAnsi="Arial" w:cs="Arial"/>
                <w:spacing w:val="1"/>
                <w:sz w:val="20"/>
              </w:rPr>
              <w:t>o</w:t>
            </w:r>
            <w:r w:rsidRPr="000F57B8">
              <w:rPr>
                <w:rFonts w:ascii="Arial" w:eastAsia="Arial" w:hAnsi="Arial" w:cs="Arial"/>
                <w:sz w:val="20"/>
              </w:rPr>
              <w:t>n</w:t>
            </w:r>
            <w:r w:rsidRPr="000F57B8">
              <w:rPr>
                <w:rFonts w:ascii="Arial" w:eastAsia="Arial" w:hAnsi="Arial" w:cs="Arial"/>
                <w:spacing w:val="4"/>
                <w:sz w:val="20"/>
              </w:rPr>
              <w:t xml:space="preserve"> </w:t>
            </w:r>
            <w:r w:rsidRPr="000F57B8">
              <w:rPr>
                <w:rFonts w:ascii="Arial" w:eastAsia="Arial" w:hAnsi="Arial" w:cs="Arial"/>
                <w:spacing w:val="-2"/>
                <w:sz w:val="20"/>
              </w:rPr>
              <w:t>t</w:t>
            </w:r>
            <w:r w:rsidRPr="000F57B8">
              <w:rPr>
                <w:rFonts w:ascii="Arial" w:eastAsia="Arial" w:hAnsi="Arial" w:cs="Arial"/>
                <w:spacing w:val="1"/>
                <w:sz w:val="20"/>
              </w:rPr>
              <w:t>ha</w:t>
            </w:r>
            <w:r w:rsidRPr="000F57B8">
              <w:rPr>
                <w:rFonts w:ascii="Arial" w:eastAsia="Arial" w:hAnsi="Arial" w:cs="Arial"/>
                <w:sz w:val="20"/>
              </w:rPr>
              <w:t xml:space="preserve">t </w:t>
            </w:r>
            <w:r w:rsidRPr="000F57B8">
              <w:rPr>
                <w:rFonts w:ascii="Arial" w:eastAsia="Arial" w:hAnsi="Arial" w:cs="Arial"/>
                <w:spacing w:val="1"/>
                <w:sz w:val="20"/>
              </w:rPr>
              <w:t>en</w:t>
            </w:r>
            <w:r w:rsidRPr="000F57B8">
              <w:rPr>
                <w:rFonts w:ascii="Arial" w:eastAsia="Arial" w:hAnsi="Arial" w:cs="Arial"/>
                <w:spacing w:val="-1"/>
                <w:sz w:val="20"/>
              </w:rPr>
              <w:t>a</w:t>
            </w:r>
            <w:r w:rsidRPr="000F57B8">
              <w:rPr>
                <w:rFonts w:ascii="Arial" w:eastAsia="Arial" w:hAnsi="Arial" w:cs="Arial"/>
                <w:spacing w:val="1"/>
                <w:sz w:val="20"/>
              </w:rPr>
              <w:t>b</w:t>
            </w:r>
            <w:r w:rsidRPr="000F57B8">
              <w:rPr>
                <w:rFonts w:ascii="Arial" w:eastAsia="Arial" w:hAnsi="Arial" w:cs="Arial"/>
                <w:sz w:val="20"/>
              </w:rPr>
              <w:t>les</w:t>
            </w:r>
            <w:r w:rsidRPr="000F57B8">
              <w:rPr>
                <w:rFonts w:ascii="Arial" w:eastAsia="Arial" w:hAnsi="Arial" w:cs="Arial"/>
                <w:spacing w:val="1"/>
                <w:sz w:val="20"/>
              </w:rPr>
              <w:t xml:space="preserve"> </w:t>
            </w:r>
            <w:r w:rsidRPr="000F57B8">
              <w:rPr>
                <w:rFonts w:ascii="Arial" w:eastAsia="Arial" w:hAnsi="Arial" w:cs="Arial"/>
                <w:sz w:val="20"/>
              </w:rPr>
              <w:t>cl</w:t>
            </w:r>
            <w:r w:rsidRPr="000F57B8">
              <w:rPr>
                <w:rFonts w:ascii="Arial" w:eastAsia="Arial" w:hAnsi="Arial" w:cs="Arial"/>
                <w:spacing w:val="-1"/>
                <w:sz w:val="20"/>
              </w:rPr>
              <w:t>i</w:t>
            </w:r>
            <w:r w:rsidRPr="000F57B8">
              <w:rPr>
                <w:rFonts w:ascii="Arial" w:eastAsia="Arial" w:hAnsi="Arial" w:cs="Arial"/>
                <w:spacing w:val="1"/>
                <w:sz w:val="20"/>
              </w:rPr>
              <w:t>en</w:t>
            </w:r>
            <w:r w:rsidRPr="000F57B8">
              <w:rPr>
                <w:rFonts w:ascii="Arial" w:eastAsia="Arial" w:hAnsi="Arial" w:cs="Arial"/>
                <w:sz w:val="20"/>
              </w:rPr>
              <w:t>ts</w:t>
            </w:r>
            <w:r w:rsidRPr="000F57B8">
              <w:rPr>
                <w:rFonts w:ascii="Arial" w:eastAsia="Arial" w:hAnsi="Arial" w:cs="Arial"/>
                <w:spacing w:val="-2"/>
                <w:sz w:val="20"/>
              </w:rPr>
              <w:t xml:space="preserve"> </w:t>
            </w:r>
            <w:r w:rsidRPr="000F57B8">
              <w:rPr>
                <w:rFonts w:ascii="Arial" w:eastAsia="Arial" w:hAnsi="Arial" w:cs="Arial"/>
                <w:spacing w:val="1"/>
                <w:sz w:val="20"/>
              </w:rPr>
              <w:t>t</w:t>
            </w:r>
            <w:r w:rsidRPr="000F57B8">
              <w:rPr>
                <w:rFonts w:ascii="Arial" w:eastAsia="Arial" w:hAnsi="Arial" w:cs="Arial"/>
                <w:sz w:val="20"/>
              </w:rPr>
              <w:t xml:space="preserve">o </w:t>
            </w:r>
            <w:r w:rsidRPr="000F57B8">
              <w:rPr>
                <w:rFonts w:ascii="Arial" w:eastAsia="Arial" w:hAnsi="Arial" w:cs="Arial"/>
                <w:spacing w:val="1"/>
                <w:sz w:val="20"/>
              </w:rPr>
              <w:t>na</w:t>
            </w:r>
            <w:r w:rsidRPr="000F57B8">
              <w:rPr>
                <w:rFonts w:ascii="Arial" w:eastAsia="Arial" w:hAnsi="Arial" w:cs="Arial"/>
                <w:spacing w:val="-2"/>
                <w:sz w:val="20"/>
              </w:rPr>
              <w:t>v</w:t>
            </w:r>
            <w:r w:rsidRPr="000F57B8">
              <w:rPr>
                <w:rFonts w:ascii="Arial" w:eastAsia="Arial" w:hAnsi="Arial" w:cs="Arial"/>
                <w:sz w:val="20"/>
              </w:rPr>
              <w:t>i</w:t>
            </w:r>
            <w:r w:rsidRPr="000F57B8">
              <w:rPr>
                <w:rFonts w:ascii="Arial" w:eastAsia="Arial" w:hAnsi="Arial" w:cs="Arial"/>
                <w:spacing w:val="-2"/>
                <w:sz w:val="20"/>
              </w:rPr>
              <w:t>g</w:t>
            </w:r>
            <w:r w:rsidRPr="000F57B8">
              <w:rPr>
                <w:rFonts w:ascii="Arial" w:eastAsia="Arial" w:hAnsi="Arial" w:cs="Arial"/>
                <w:spacing w:val="1"/>
                <w:sz w:val="20"/>
              </w:rPr>
              <w:t>a</w:t>
            </w:r>
            <w:r w:rsidRPr="000F57B8">
              <w:rPr>
                <w:rFonts w:ascii="Arial" w:eastAsia="Arial" w:hAnsi="Arial" w:cs="Arial"/>
                <w:sz w:val="20"/>
              </w:rPr>
              <w:t>te</w:t>
            </w:r>
            <w:r w:rsidRPr="000F57B8">
              <w:rPr>
                <w:rFonts w:ascii="Arial" w:eastAsia="Arial" w:hAnsi="Arial" w:cs="Arial"/>
                <w:spacing w:val="1"/>
                <w:sz w:val="20"/>
              </w:rPr>
              <w:t xml:space="preserve"> th</w:t>
            </w:r>
            <w:r w:rsidRPr="000F57B8">
              <w:rPr>
                <w:rFonts w:ascii="Arial" w:eastAsia="Arial" w:hAnsi="Arial" w:cs="Arial"/>
                <w:sz w:val="20"/>
              </w:rPr>
              <w:t>e</w:t>
            </w:r>
            <w:r w:rsidRPr="000F57B8">
              <w:rPr>
                <w:rFonts w:ascii="Arial" w:eastAsia="Arial" w:hAnsi="Arial" w:cs="Arial"/>
                <w:spacing w:val="1"/>
                <w:sz w:val="20"/>
              </w:rPr>
              <w:t xml:space="preserve"> </w:t>
            </w:r>
            <w:r w:rsidRPr="000F57B8">
              <w:rPr>
                <w:rFonts w:ascii="Arial" w:eastAsia="Arial" w:hAnsi="Arial" w:cs="Arial"/>
                <w:sz w:val="20"/>
              </w:rPr>
              <w:t>H</w:t>
            </w:r>
            <w:r w:rsidRPr="000F57B8">
              <w:rPr>
                <w:rFonts w:ascii="Arial" w:eastAsia="Arial" w:hAnsi="Arial" w:cs="Arial"/>
                <w:spacing w:val="-2"/>
                <w:sz w:val="20"/>
              </w:rPr>
              <w:t>I</w:t>
            </w:r>
            <w:r w:rsidRPr="000F57B8">
              <w:rPr>
                <w:rFonts w:ascii="Arial" w:eastAsia="Arial" w:hAnsi="Arial" w:cs="Arial"/>
                <w:sz w:val="20"/>
              </w:rPr>
              <w:t>V s</w:t>
            </w:r>
            <w:r w:rsidRPr="000F57B8">
              <w:rPr>
                <w:rFonts w:ascii="Arial" w:eastAsia="Arial" w:hAnsi="Arial" w:cs="Arial"/>
                <w:spacing w:val="-2"/>
                <w:sz w:val="20"/>
              </w:rPr>
              <w:t>y</w:t>
            </w:r>
            <w:r w:rsidRPr="000F57B8">
              <w:rPr>
                <w:rFonts w:ascii="Arial" w:eastAsia="Arial" w:hAnsi="Arial" w:cs="Arial"/>
                <w:sz w:val="20"/>
              </w:rPr>
              <w:t>st</w:t>
            </w:r>
            <w:r w:rsidRPr="000F57B8">
              <w:rPr>
                <w:rFonts w:ascii="Arial" w:eastAsia="Arial" w:hAnsi="Arial" w:cs="Arial"/>
                <w:spacing w:val="1"/>
                <w:sz w:val="20"/>
              </w:rPr>
              <w:t>e</w:t>
            </w:r>
            <w:r w:rsidRPr="000F57B8">
              <w:rPr>
                <w:rFonts w:ascii="Arial" w:eastAsia="Arial" w:hAnsi="Arial" w:cs="Arial"/>
                <w:sz w:val="20"/>
              </w:rPr>
              <w:t>m</w:t>
            </w:r>
            <w:r w:rsidRPr="000F57B8">
              <w:rPr>
                <w:rFonts w:ascii="Arial" w:eastAsia="Arial" w:hAnsi="Arial" w:cs="Arial"/>
                <w:spacing w:val="3"/>
                <w:sz w:val="20"/>
              </w:rPr>
              <w:t xml:space="preserve"> </w:t>
            </w:r>
            <w:r w:rsidRPr="000F57B8">
              <w:rPr>
                <w:rFonts w:ascii="Arial" w:eastAsia="Arial" w:hAnsi="Arial" w:cs="Arial"/>
                <w:spacing w:val="-1"/>
                <w:sz w:val="20"/>
              </w:rPr>
              <w:t>o</w:t>
            </w:r>
            <w:r w:rsidRPr="000F57B8">
              <w:rPr>
                <w:rFonts w:ascii="Arial" w:eastAsia="Arial" w:hAnsi="Arial" w:cs="Arial"/>
                <w:sz w:val="20"/>
              </w:rPr>
              <w:t>f</w:t>
            </w:r>
            <w:r w:rsidRPr="000F57B8">
              <w:rPr>
                <w:rFonts w:ascii="Arial" w:eastAsia="Arial" w:hAnsi="Arial" w:cs="Arial"/>
                <w:spacing w:val="3"/>
                <w:sz w:val="20"/>
              </w:rPr>
              <w:t xml:space="preserve"> </w:t>
            </w:r>
            <w:r w:rsidRPr="000F57B8">
              <w:rPr>
                <w:rFonts w:ascii="Arial" w:eastAsia="Arial" w:hAnsi="Arial" w:cs="Arial"/>
                <w:spacing w:val="-2"/>
                <w:sz w:val="20"/>
              </w:rPr>
              <w:t>c</w:t>
            </w:r>
            <w:r w:rsidRPr="000F57B8">
              <w:rPr>
                <w:rFonts w:ascii="Arial" w:eastAsia="Arial" w:hAnsi="Arial" w:cs="Arial"/>
                <w:spacing w:val="1"/>
                <w:sz w:val="20"/>
              </w:rPr>
              <w:t>a</w:t>
            </w:r>
            <w:r w:rsidRPr="000F57B8">
              <w:rPr>
                <w:rFonts w:ascii="Arial" w:eastAsia="Arial" w:hAnsi="Arial" w:cs="Arial"/>
                <w:sz w:val="20"/>
              </w:rPr>
              <w:t>re.</w:t>
            </w:r>
          </w:p>
          <w:p w14:paraId="4CB4668C" w14:textId="77777777" w:rsidR="00CB7E5F" w:rsidRPr="00CB7E5F" w:rsidRDefault="00CB7E5F" w:rsidP="00CB7E5F">
            <w:pPr>
              <w:spacing w:before="6" w:line="237" w:lineRule="auto"/>
              <w:ind w:left="792"/>
              <w:rPr>
                <w:rFonts w:ascii="Arial" w:eastAsia="Arial" w:hAnsi="Arial" w:cs="Arial"/>
                <w:sz w:val="20"/>
                <w:u w:val="single"/>
              </w:rPr>
            </w:pPr>
          </w:p>
          <w:p w14:paraId="3FCEF1D6" w14:textId="51D5D1C2" w:rsidR="00CB7E5F" w:rsidRPr="000F57B8" w:rsidRDefault="00CB7E5F" w:rsidP="00CB7E5F">
            <w:pPr>
              <w:spacing w:before="6" w:line="237" w:lineRule="auto"/>
              <w:ind w:left="420" w:hanging="420"/>
              <w:rPr>
                <w:rFonts w:ascii="Arial" w:eastAsia="Arial" w:hAnsi="Arial" w:cs="Arial"/>
                <w:sz w:val="20"/>
              </w:rPr>
            </w:pPr>
            <w:r w:rsidRPr="000F57B8">
              <w:rPr>
                <w:rFonts w:ascii="Arial" w:eastAsia="Calibri" w:hAnsi="Arial" w:cs="Arial"/>
                <w:sz w:val="20"/>
              </w:rPr>
              <w:t xml:space="preserve">       </w:t>
            </w:r>
            <w:r w:rsidR="000F57B8" w:rsidRPr="000F57B8">
              <w:rPr>
                <w:rFonts w:ascii="Arial" w:eastAsia="Calibri" w:hAnsi="Arial" w:cs="Arial"/>
                <w:sz w:val="20"/>
              </w:rPr>
              <w:t>C</w:t>
            </w:r>
            <w:r w:rsidRPr="000F57B8">
              <w:rPr>
                <w:rFonts w:ascii="Arial" w:eastAsia="Calibri" w:hAnsi="Arial" w:cs="Arial"/>
                <w:sz w:val="20"/>
              </w:rPr>
              <w:t>lien</w:t>
            </w:r>
            <w:r w:rsidRPr="000F57B8">
              <w:rPr>
                <w:rFonts w:ascii="Arial" w:eastAsia="Calibri" w:hAnsi="Arial" w:cs="Arial"/>
                <w:spacing w:val="1"/>
                <w:sz w:val="20"/>
              </w:rPr>
              <w:t>t</w:t>
            </w:r>
            <w:r w:rsidRPr="000F57B8">
              <w:rPr>
                <w:rFonts w:ascii="Arial" w:eastAsia="Calibri" w:hAnsi="Arial" w:cs="Arial"/>
                <w:sz w:val="20"/>
              </w:rPr>
              <w:t xml:space="preserve">s </w:t>
            </w:r>
            <w:r w:rsidRPr="000F57B8">
              <w:rPr>
                <w:rFonts w:ascii="Arial" w:eastAsia="Calibri" w:hAnsi="Arial" w:cs="Arial"/>
                <w:spacing w:val="-1"/>
                <w:sz w:val="20"/>
              </w:rPr>
              <w:t>w</w:t>
            </w:r>
            <w:r w:rsidRPr="000F57B8">
              <w:rPr>
                <w:rFonts w:ascii="Arial" w:eastAsia="Calibri" w:hAnsi="Arial" w:cs="Arial"/>
                <w:sz w:val="20"/>
              </w:rPr>
              <w:t>ill</w:t>
            </w:r>
            <w:r w:rsidRPr="000F57B8">
              <w:rPr>
                <w:rFonts w:ascii="Arial" w:eastAsia="Calibri" w:hAnsi="Arial" w:cs="Arial"/>
                <w:spacing w:val="1"/>
                <w:sz w:val="20"/>
              </w:rPr>
              <w:t xml:space="preserve"> </w:t>
            </w:r>
            <w:r w:rsidRPr="000F57B8">
              <w:rPr>
                <w:rFonts w:ascii="Arial" w:eastAsia="Calibri" w:hAnsi="Arial" w:cs="Arial"/>
                <w:spacing w:val="-2"/>
                <w:sz w:val="20"/>
              </w:rPr>
              <w:t>r</w:t>
            </w:r>
            <w:r w:rsidRPr="000F57B8">
              <w:rPr>
                <w:rFonts w:ascii="Arial" w:eastAsia="Calibri" w:hAnsi="Arial" w:cs="Arial"/>
                <w:sz w:val="20"/>
              </w:rPr>
              <w:t>ece</w:t>
            </w:r>
            <w:r w:rsidRPr="000F57B8">
              <w:rPr>
                <w:rFonts w:ascii="Arial" w:eastAsia="Calibri" w:hAnsi="Arial" w:cs="Arial"/>
                <w:spacing w:val="-2"/>
                <w:sz w:val="20"/>
              </w:rPr>
              <w:t>i</w:t>
            </w:r>
            <w:r w:rsidRPr="000F57B8">
              <w:rPr>
                <w:rFonts w:ascii="Arial" w:eastAsia="Calibri" w:hAnsi="Arial" w:cs="Arial"/>
                <w:sz w:val="20"/>
              </w:rPr>
              <w:t>ve</w:t>
            </w:r>
            <w:r w:rsidRPr="000F57B8">
              <w:rPr>
                <w:rFonts w:ascii="Arial" w:eastAsia="Calibri" w:hAnsi="Arial" w:cs="Arial"/>
                <w:spacing w:val="1"/>
                <w:sz w:val="20"/>
              </w:rPr>
              <w:t xml:space="preserve"> h</w:t>
            </w:r>
            <w:r w:rsidRPr="000F57B8">
              <w:rPr>
                <w:rFonts w:ascii="Arial" w:eastAsia="Calibri" w:hAnsi="Arial" w:cs="Arial"/>
                <w:sz w:val="20"/>
              </w:rPr>
              <w:t>e</w:t>
            </w:r>
            <w:r w:rsidRPr="000F57B8">
              <w:rPr>
                <w:rFonts w:ascii="Arial" w:eastAsia="Calibri" w:hAnsi="Arial" w:cs="Arial"/>
                <w:spacing w:val="1"/>
                <w:sz w:val="20"/>
              </w:rPr>
              <w:t>a</w:t>
            </w:r>
            <w:r w:rsidRPr="000F57B8">
              <w:rPr>
                <w:rFonts w:ascii="Arial" w:eastAsia="Calibri" w:hAnsi="Arial" w:cs="Arial"/>
                <w:spacing w:val="-2"/>
                <w:sz w:val="20"/>
              </w:rPr>
              <w:t>l</w:t>
            </w:r>
            <w:r w:rsidRPr="000F57B8">
              <w:rPr>
                <w:rFonts w:ascii="Arial" w:eastAsia="Calibri" w:hAnsi="Arial" w:cs="Arial"/>
                <w:spacing w:val="1"/>
                <w:sz w:val="20"/>
              </w:rPr>
              <w:t>t</w:t>
            </w:r>
            <w:r w:rsidRPr="000F57B8">
              <w:rPr>
                <w:rFonts w:ascii="Arial" w:eastAsia="Calibri" w:hAnsi="Arial" w:cs="Arial"/>
                <w:sz w:val="20"/>
              </w:rPr>
              <w:t>h e</w:t>
            </w:r>
            <w:r w:rsidRPr="000F57B8">
              <w:rPr>
                <w:rFonts w:ascii="Arial" w:eastAsia="Calibri" w:hAnsi="Arial" w:cs="Arial"/>
                <w:spacing w:val="1"/>
                <w:sz w:val="20"/>
              </w:rPr>
              <w:t>du</w:t>
            </w:r>
            <w:r w:rsidRPr="000F57B8">
              <w:rPr>
                <w:rFonts w:ascii="Arial" w:eastAsia="Calibri" w:hAnsi="Arial" w:cs="Arial"/>
                <w:spacing w:val="-1"/>
                <w:sz w:val="20"/>
              </w:rPr>
              <w:t>c</w:t>
            </w:r>
            <w:r w:rsidRPr="000F57B8">
              <w:rPr>
                <w:rFonts w:ascii="Arial" w:eastAsia="Calibri" w:hAnsi="Arial" w:cs="Arial"/>
                <w:sz w:val="20"/>
              </w:rPr>
              <w:t>a</w:t>
            </w:r>
            <w:r w:rsidRPr="000F57B8">
              <w:rPr>
                <w:rFonts w:ascii="Arial" w:eastAsia="Calibri" w:hAnsi="Arial" w:cs="Arial"/>
                <w:spacing w:val="-1"/>
                <w:sz w:val="20"/>
              </w:rPr>
              <w:t>t</w:t>
            </w:r>
            <w:r w:rsidRPr="000F57B8">
              <w:rPr>
                <w:rFonts w:ascii="Arial" w:eastAsia="Calibri" w:hAnsi="Arial" w:cs="Arial"/>
                <w:sz w:val="20"/>
              </w:rPr>
              <w:t xml:space="preserve">ion </w:t>
            </w:r>
            <w:r w:rsidRPr="000F57B8">
              <w:rPr>
                <w:rFonts w:ascii="Arial" w:eastAsia="Calibri" w:hAnsi="Arial" w:cs="Arial"/>
                <w:spacing w:val="1"/>
                <w:sz w:val="20"/>
              </w:rPr>
              <w:t>d</w:t>
            </w:r>
            <w:r w:rsidRPr="000F57B8">
              <w:rPr>
                <w:rFonts w:ascii="Arial" w:eastAsia="Calibri" w:hAnsi="Arial" w:cs="Arial"/>
                <w:sz w:val="20"/>
              </w:rPr>
              <w:t>esi</w:t>
            </w:r>
            <w:r w:rsidRPr="000F57B8">
              <w:rPr>
                <w:rFonts w:ascii="Arial" w:eastAsia="Calibri" w:hAnsi="Arial" w:cs="Arial"/>
                <w:spacing w:val="-2"/>
                <w:sz w:val="20"/>
              </w:rPr>
              <w:t>g</w:t>
            </w:r>
            <w:r w:rsidRPr="000F57B8">
              <w:rPr>
                <w:rFonts w:ascii="Arial" w:eastAsia="Calibri" w:hAnsi="Arial" w:cs="Arial"/>
                <w:spacing w:val="1"/>
                <w:sz w:val="20"/>
              </w:rPr>
              <w:t>n</w:t>
            </w:r>
            <w:r w:rsidRPr="000F57B8">
              <w:rPr>
                <w:rFonts w:ascii="Arial" w:eastAsia="Calibri" w:hAnsi="Arial" w:cs="Arial"/>
                <w:sz w:val="20"/>
              </w:rPr>
              <w:t xml:space="preserve">ed </w:t>
            </w:r>
            <w:r w:rsidRPr="000F57B8">
              <w:rPr>
                <w:rFonts w:ascii="Arial" w:eastAsia="Calibri" w:hAnsi="Arial" w:cs="Arial"/>
                <w:spacing w:val="1"/>
                <w:sz w:val="20"/>
              </w:rPr>
              <w:t>t</w:t>
            </w:r>
            <w:r w:rsidRPr="000F57B8">
              <w:rPr>
                <w:rFonts w:ascii="Arial" w:eastAsia="Calibri" w:hAnsi="Arial" w:cs="Arial"/>
                <w:sz w:val="20"/>
              </w:rPr>
              <w:t>o</w:t>
            </w:r>
            <w:r w:rsidRPr="000F57B8">
              <w:rPr>
                <w:rFonts w:ascii="Arial" w:eastAsia="Calibri" w:hAnsi="Arial" w:cs="Arial"/>
                <w:spacing w:val="-1"/>
                <w:sz w:val="20"/>
              </w:rPr>
              <w:t xml:space="preserve"> h</w:t>
            </w:r>
            <w:r w:rsidRPr="000F57B8">
              <w:rPr>
                <w:rFonts w:ascii="Arial" w:eastAsia="Calibri" w:hAnsi="Arial" w:cs="Arial"/>
                <w:sz w:val="20"/>
              </w:rPr>
              <w:t>elp i</w:t>
            </w:r>
            <w:r w:rsidRPr="000F57B8">
              <w:rPr>
                <w:rFonts w:ascii="Arial" w:eastAsia="Calibri" w:hAnsi="Arial" w:cs="Arial"/>
                <w:spacing w:val="1"/>
                <w:sz w:val="20"/>
              </w:rPr>
              <w:t>nd</w:t>
            </w:r>
            <w:r w:rsidRPr="000F57B8">
              <w:rPr>
                <w:rFonts w:ascii="Arial" w:eastAsia="Calibri" w:hAnsi="Arial" w:cs="Arial"/>
                <w:sz w:val="20"/>
              </w:rPr>
              <w:t>ivi</w:t>
            </w:r>
            <w:r w:rsidRPr="000F57B8">
              <w:rPr>
                <w:rFonts w:ascii="Arial" w:eastAsia="Calibri" w:hAnsi="Arial" w:cs="Arial"/>
                <w:spacing w:val="-1"/>
                <w:sz w:val="20"/>
              </w:rPr>
              <w:t>d</w:t>
            </w:r>
            <w:r w:rsidRPr="000F57B8">
              <w:rPr>
                <w:rFonts w:ascii="Arial" w:eastAsia="Calibri" w:hAnsi="Arial" w:cs="Arial"/>
                <w:spacing w:val="1"/>
                <w:sz w:val="20"/>
              </w:rPr>
              <w:t>u</w:t>
            </w:r>
            <w:r w:rsidRPr="000F57B8">
              <w:rPr>
                <w:rFonts w:ascii="Arial" w:eastAsia="Calibri" w:hAnsi="Arial" w:cs="Arial"/>
                <w:sz w:val="20"/>
              </w:rPr>
              <w:t>als</w:t>
            </w:r>
            <w:r w:rsidRPr="000F57B8">
              <w:rPr>
                <w:rFonts w:ascii="Arial" w:eastAsia="Calibri" w:hAnsi="Arial" w:cs="Arial"/>
                <w:spacing w:val="-1"/>
                <w:sz w:val="20"/>
              </w:rPr>
              <w:t xml:space="preserve"> </w:t>
            </w:r>
            <w:r w:rsidRPr="000F57B8">
              <w:rPr>
                <w:rFonts w:ascii="Arial" w:eastAsia="Calibri" w:hAnsi="Arial" w:cs="Arial"/>
                <w:spacing w:val="1"/>
                <w:sz w:val="20"/>
              </w:rPr>
              <w:t>n</w:t>
            </w:r>
            <w:r w:rsidRPr="000F57B8">
              <w:rPr>
                <w:rFonts w:ascii="Arial" w:eastAsia="Calibri" w:hAnsi="Arial" w:cs="Arial"/>
                <w:sz w:val="20"/>
              </w:rPr>
              <w:t>aviga</w:t>
            </w:r>
            <w:r w:rsidRPr="000F57B8">
              <w:rPr>
                <w:rFonts w:ascii="Arial" w:eastAsia="Calibri" w:hAnsi="Arial" w:cs="Arial"/>
                <w:spacing w:val="1"/>
                <w:sz w:val="20"/>
              </w:rPr>
              <w:t>t</w:t>
            </w:r>
            <w:r w:rsidRPr="000F57B8">
              <w:rPr>
                <w:rFonts w:ascii="Arial" w:eastAsia="Calibri" w:hAnsi="Arial" w:cs="Arial"/>
                <w:sz w:val="20"/>
              </w:rPr>
              <w:t>e</w:t>
            </w:r>
            <w:r w:rsidRPr="000F57B8">
              <w:rPr>
                <w:rFonts w:ascii="Arial" w:eastAsia="Calibri" w:hAnsi="Arial" w:cs="Arial"/>
                <w:spacing w:val="-1"/>
                <w:sz w:val="20"/>
              </w:rPr>
              <w:t xml:space="preserve"> </w:t>
            </w:r>
            <w:r w:rsidRPr="000F57B8">
              <w:rPr>
                <w:rFonts w:ascii="Arial" w:eastAsia="Calibri" w:hAnsi="Arial" w:cs="Arial"/>
                <w:sz w:val="20"/>
              </w:rPr>
              <w:t>a</w:t>
            </w:r>
            <w:r w:rsidRPr="000F57B8">
              <w:rPr>
                <w:rFonts w:ascii="Arial" w:eastAsia="Calibri" w:hAnsi="Arial" w:cs="Arial"/>
                <w:spacing w:val="-1"/>
                <w:sz w:val="20"/>
              </w:rPr>
              <w:t>n</w:t>
            </w:r>
            <w:r w:rsidRPr="000F57B8">
              <w:rPr>
                <w:rFonts w:ascii="Arial" w:eastAsia="Calibri" w:hAnsi="Arial" w:cs="Arial"/>
                <w:sz w:val="20"/>
              </w:rPr>
              <w:t xml:space="preserve">d </w:t>
            </w:r>
            <w:r w:rsidRPr="000F57B8">
              <w:rPr>
                <w:rFonts w:ascii="Arial" w:eastAsia="Calibri" w:hAnsi="Arial" w:cs="Arial"/>
                <w:spacing w:val="1"/>
                <w:sz w:val="20"/>
              </w:rPr>
              <w:t>un</w:t>
            </w:r>
            <w:r w:rsidRPr="000F57B8">
              <w:rPr>
                <w:rFonts w:ascii="Arial" w:eastAsia="Calibri" w:hAnsi="Arial" w:cs="Arial"/>
                <w:spacing w:val="-1"/>
                <w:sz w:val="20"/>
              </w:rPr>
              <w:t>d</w:t>
            </w:r>
            <w:r w:rsidRPr="000F57B8">
              <w:rPr>
                <w:rFonts w:ascii="Arial" w:eastAsia="Calibri" w:hAnsi="Arial" w:cs="Arial"/>
                <w:sz w:val="20"/>
              </w:rPr>
              <w:t>ers</w:t>
            </w:r>
            <w:r w:rsidRPr="000F57B8">
              <w:rPr>
                <w:rFonts w:ascii="Arial" w:eastAsia="Calibri" w:hAnsi="Arial" w:cs="Arial"/>
                <w:spacing w:val="2"/>
                <w:sz w:val="20"/>
              </w:rPr>
              <w:t>t</w:t>
            </w:r>
            <w:r w:rsidRPr="000F57B8">
              <w:rPr>
                <w:rFonts w:ascii="Arial" w:eastAsia="Calibri" w:hAnsi="Arial" w:cs="Arial"/>
                <w:spacing w:val="-2"/>
                <w:sz w:val="20"/>
              </w:rPr>
              <w:t>a</w:t>
            </w:r>
            <w:r w:rsidRPr="000F57B8">
              <w:rPr>
                <w:rFonts w:ascii="Arial" w:eastAsia="Calibri" w:hAnsi="Arial" w:cs="Arial"/>
                <w:spacing w:val="1"/>
                <w:sz w:val="20"/>
              </w:rPr>
              <w:t>n</w:t>
            </w:r>
            <w:r w:rsidRPr="000F57B8">
              <w:rPr>
                <w:rFonts w:ascii="Arial" w:eastAsia="Calibri" w:hAnsi="Arial" w:cs="Arial"/>
                <w:sz w:val="20"/>
              </w:rPr>
              <w:t>d</w:t>
            </w:r>
            <w:r w:rsidRPr="000F57B8">
              <w:rPr>
                <w:rFonts w:ascii="Arial" w:eastAsia="Calibri" w:hAnsi="Arial" w:cs="Arial"/>
                <w:spacing w:val="-1"/>
                <w:sz w:val="20"/>
              </w:rPr>
              <w:t xml:space="preserve"> </w:t>
            </w:r>
            <w:r w:rsidRPr="000F57B8">
              <w:rPr>
                <w:rFonts w:ascii="Arial" w:eastAsia="Calibri" w:hAnsi="Arial" w:cs="Arial"/>
                <w:spacing w:val="1"/>
                <w:sz w:val="20"/>
              </w:rPr>
              <w:t>t</w:t>
            </w:r>
            <w:r w:rsidRPr="000F57B8">
              <w:rPr>
                <w:rFonts w:ascii="Arial" w:eastAsia="Calibri" w:hAnsi="Arial" w:cs="Arial"/>
                <w:spacing w:val="-1"/>
                <w:sz w:val="20"/>
              </w:rPr>
              <w:t>h</w:t>
            </w:r>
            <w:r w:rsidRPr="000F57B8">
              <w:rPr>
                <w:rFonts w:ascii="Arial" w:eastAsia="Calibri" w:hAnsi="Arial" w:cs="Arial"/>
                <w:sz w:val="20"/>
              </w:rPr>
              <w:t>e</w:t>
            </w:r>
            <w:r w:rsidRPr="000F57B8">
              <w:rPr>
                <w:rFonts w:ascii="Arial" w:eastAsia="Calibri" w:hAnsi="Arial" w:cs="Arial"/>
                <w:spacing w:val="1"/>
                <w:sz w:val="20"/>
              </w:rPr>
              <w:t xml:space="preserve"> </w:t>
            </w:r>
            <w:r w:rsidRPr="000F57B8">
              <w:rPr>
                <w:rFonts w:ascii="Arial" w:eastAsia="Calibri" w:hAnsi="Arial" w:cs="Arial"/>
                <w:sz w:val="20"/>
              </w:rPr>
              <w:t>local</w:t>
            </w:r>
            <w:r w:rsidRPr="000F57B8">
              <w:rPr>
                <w:rFonts w:ascii="Arial" w:eastAsia="Calibri" w:hAnsi="Arial" w:cs="Arial"/>
                <w:spacing w:val="-1"/>
                <w:sz w:val="20"/>
              </w:rPr>
              <w:t xml:space="preserve"> H</w:t>
            </w:r>
            <w:r w:rsidRPr="000F57B8">
              <w:rPr>
                <w:rFonts w:ascii="Arial" w:eastAsia="Calibri" w:hAnsi="Arial" w:cs="Arial"/>
                <w:sz w:val="20"/>
              </w:rPr>
              <w:t>IV</w:t>
            </w:r>
            <w:r w:rsidRPr="000F57B8">
              <w:rPr>
                <w:rFonts w:ascii="Arial" w:eastAsia="Calibri" w:hAnsi="Arial" w:cs="Arial"/>
                <w:spacing w:val="1"/>
                <w:sz w:val="20"/>
              </w:rPr>
              <w:t xml:space="preserve"> </w:t>
            </w:r>
            <w:r w:rsidRPr="000F57B8">
              <w:rPr>
                <w:rFonts w:ascii="Arial" w:eastAsia="Calibri" w:hAnsi="Arial" w:cs="Arial"/>
                <w:sz w:val="20"/>
              </w:rPr>
              <w:t>s</w:t>
            </w:r>
            <w:r w:rsidRPr="000F57B8">
              <w:rPr>
                <w:rFonts w:ascii="Arial" w:eastAsia="Calibri" w:hAnsi="Arial" w:cs="Arial"/>
                <w:spacing w:val="-1"/>
                <w:sz w:val="20"/>
              </w:rPr>
              <w:t>y</w:t>
            </w:r>
            <w:r w:rsidRPr="000F57B8">
              <w:rPr>
                <w:rFonts w:ascii="Arial" w:eastAsia="Calibri" w:hAnsi="Arial" w:cs="Arial"/>
                <w:sz w:val="20"/>
              </w:rPr>
              <w:t>s</w:t>
            </w:r>
            <w:r w:rsidRPr="000F57B8">
              <w:rPr>
                <w:rFonts w:ascii="Arial" w:eastAsia="Calibri" w:hAnsi="Arial" w:cs="Arial"/>
                <w:spacing w:val="1"/>
                <w:sz w:val="20"/>
              </w:rPr>
              <w:t>t</w:t>
            </w:r>
            <w:r w:rsidRPr="000F57B8">
              <w:rPr>
                <w:rFonts w:ascii="Arial" w:eastAsia="Calibri" w:hAnsi="Arial" w:cs="Arial"/>
                <w:sz w:val="20"/>
              </w:rPr>
              <w:t>em</w:t>
            </w:r>
            <w:r w:rsidRPr="000F57B8">
              <w:rPr>
                <w:rFonts w:ascii="Arial" w:eastAsia="Calibri" w:hAnsi="Arial" w:cs="Arial"/>
                <w:spacing w:val="1"/>
                <w:sz w:val="20"/>
              </w:rPr>
              <w:t xml:space="preserve"> </w:t>
            </w:r>
            <w:r w:rsidRPr="000F57B8">
              <w:rPr>
                <w:rFonts w:ascii="Arial" w:eastAsia="Calibri" w:hAnsi="Arial" w:cs="Arial"/>
                <w:spacing w:val="-2"/>
                <w:sz w:val="20"/>
              </w:rPr>
              <w:t>o</w:t>
            </w:r>
            <w:r w:rsidRPr="000F57B8">
              <w:rPr>
                <w:rFonts w:ascii="Arial" w:eastAsia="Calibri" w:hAnsi="Arial" w:cs="Arial"/>
                <w:sz w:val="20"/>
              </w:rPr>
              <w:t xml:space="preserve">f </w:t>
            </w:r>
            <w:r w:rsidRPr="000F57B8">
              <w:rPr>
                <w:rFonts w:ascii="Arial" w:eastAsia="Calibri" w:hAnsi="Arial" w:cs="Arial"/>
                <w:spacing w:val="-1"/>
                <w:sz w:val="20"/>
              </w:rPr>
              <w:t>c</w:t>
            </w:r>
            <w:r w:rsidRPr="000F57B8">
              <w:rPr>
                <w:rFonts w:ascii="Arial" w:eastAsia="Calibri" w:hAnsi="Arial" w:cs="Arial"/>
                <w:sz w:val="20"/>
              </w:rPr>
              <w:t>ar</w:t>
            </w:r>
            <w:r w:rsidRPr="000F57B8">
              <w:rPr>
                <w:rFonts w:ascii="Arial" w:eastAsia="Calibri" w:hAnsi="Arial" w:cs="Arial"/>
                <w:spacing w:val="1"/>
                <w:sz w:val="20"/>
              </w:rPr>
              <w:t>e</w:t>
            </w:r>
            <w:r w:rsidRPr="000F57B8">
              <w:rPr>
                <w:rFonts w:ascii="Arial" w:eastAsia="Calibri" w:hAnsi="Arial" w:cs="Arial"/>
                <w:sz w:val="20"/>
              </w:rPr>
              <w:t>.</w:t>
            </w:r>
          </w:p>
        </w:tc>
        <w:tc>
          <w:tcPr>
            <w:tcW w:w="4675" w:type="dxa"/>
            <w:shd w:val="clear" w:color="auto" w:fill="auto"/>
          </w:tcPr>
          <w:p w14:paraId="01206494" w14:textId="77777777" w:rsidR="00CB7E5F" w:rsidRPr="000F57B8" w:rsidRDefault="00CB7E5F" w:rsidP="00CB7E5F">
            <w:pPr>
              <w:numPr>
                <w:ilvl w:val="0"/>
                <w:numId w:val="1"/>
              </w:numPr>
              <w:spacing w:before="6"/>
              <w:contextualSpacing/>
              <w:rPr>
                <w:rFonts w:ascii="Arial" w:hAnsi="Arial" w:cs="Arial"/>
                <w:sz w:val="20"/>
              </w:rPr>
            </w:pPr>
            <w:r w:rsidRPr="000F57B8">
              <w:rPr>
                <w:rFonts w:ascii="Arial" w:hAnsi="Arial" w:cs="Arial"/>
                <w:sz w:val="20"/>
              </w:rPr>
              <w:t>Client record</w:t>
            </w:r>
          </w:p>
          <w:p w14:paraId="52BF4054" w14:textId="77777777" w:rsidR="00CB7E5F" w:rsidRPr="000F57B8" w:rsidRDefault="00CB7E5F" w:rsidP="00CB7E5F">
            <w:pPr>
              <w:numPr>
                <w:ilvl w:val="0"/>
                <w:numId w:val="1"/>
              </w:numPr>
              <w:spacing w:before="6"/>
              <w:contextualSpacing/>
              <w:rPr>
                <w:rFonts w:ascii="Arial" w:eastAsia="Calibri" w:hAnsi="Arial" w:cs="Arial"/>
                <w:sz w:val="20"/>
              </w:rPr>
            </w:pPr>
            <w:r w:rsidRPr="000F57B8">
              <w:rPr>
                <w:rFonts w:ascii="Arial" w:eastAsia="Calibri" w:hAnsi="Arial" w:cs="Arial"/>
                <w:sz w:val="20"/>
              </w:rPr>
              <w:t>Program monitoring/site visit</w:t>
            </w:r>
          </w:p>
          <w:p w14:paraId="0E13CA0F" w14:textId="77777777" w:rsidR="00CB7E5F" w:rsidRPr="00CB7E5F" w:rsidRDefault="00CB7E5F" w:rsidP="00CA1A38">
            <w:pPr>
              <w:spacing w:before="6" w:line="275" w:lineRule="exact"/>
              <w:ind w:left="720" w:right="1161"/>
              <w:rPr>
                <w:rFonts w:ascii="Arial" w:eastAsia="Calibri" w:hAnsi="Arial" w:cs="Arial"/>
                <w:spacing w:val="-1"/>
                <w:sz w:val="20"/>
                <w:u w:val="single"/>
              </w:rPr>
            </w:pPr>
          </w:p>
        </w:tc>
      </w:tr>
    </w:tbl>
    <w:p w14:paraId="58D0E669" w14:textId="77777777" w:rsidR="00BA624A" w:rsidRPr="00ED74F1" w:rsidRDefault="00BA624A" w:rsidP="007006C0">
      <w:pPr>
        <w:pStyle w:val="Title"/>
        <w:rPr>
          <w:rFonts w:ascii="Arial" w:hAnsi="Arial" w:cs="Arial"/>
          <w:sz w:val="20"/>
          <w:u w:val="single"/>
        </w:rPr>
      </w:pPr>
    </w:p>
    <w:p w14:paraId="432644FA" w14:textId="24DEA033" w:rsidR="00BA624A" w:rsidRPr="000F57B8" w:rsidRDefault="00ED74F1" w:rsidP="00ED74F1">
      <w:pPr>
        <w:pStyle w:val="Title"/>
        <w:jc w:val="left"/>
        <w:rPr>
          <w:rFonts w:ascii="Arial" w:hAnsi="Arial" w:cs="Arial"/>
          <w:b w:val="0"/>
          <w:bCs/>
          <w:sz w:val="20"/>
        </w:rPr>
      </w:pPr>
      <w:r w:rsidRPr="000F57B8">
        <w:rPr>
          <w:rFonts w:ascii="Arial" w:hAnsi="Arial" w:cs="Arial"/>
          <w:b w:val="0"/>
          <w:bCs/>
          <w:sz w:val="20"/>
        </w:rPr>
        <w:t>Adopted:</w:t>
      </w:r>
      <w:r w:rsidR="000F57B8">
        <w:rPr>
          <w:rFonts w:ascii="Arial" w:hAnsi="Arial" w:cs="Arial"/>
          <w:b w:val="0"/>
          <w:bCs/>
          <w:sz w:val="20"/>
        </w:rPr>
        <w:t xml:space="preserve"> 6/7/23</w:t>
      </w:r>
    </w:p>
    <w:p w14:paraId="7E010904" w14:textId="77777777" w:rsidR="00ED74F1" w:rsidRDefault="00ED74F1" w:rsidP="00ED74F1">
      <w:pPr>
        <w:pStyle w:val="Title"/>
        <w:jc w:val="left"/>
        <w:rPr>
          <w:rFonts w:ascii="Arial" w:hAnsi="Arial" w:cs="Arial"/>
          <w:sz w:val="20"/>
        </w:rPr>
      </w:pPr>
    </w:p>
    <w:p w14:paraId="5F49ED4B" w14:textId="77777777" w:rsidR="00ED74F1" w:rsidRDefault="00ED74F1" w:rsidP="00ED74F1">
      <w:pPr>
        <w:pStyle w:val="Title"/>
        <w:jc w:val="left"/>
        <w:rPr>
          <w:rFonts w:ascii="Arial" w:hAnsi="Arial" w:cs="Arial"/>
          <w:sz w:val="20"/>
        </w:rPr>
      </w:pPr>
    </w:p>
    <w:p w14:paraId="0234301E" w14:textId="6124282E" w:rsidR="00A03CAE" w:rsidRPr="00C372ED" w:rsidRDefault="00A03CAE" w:rsidP="007006C0">
      <w:pPr>
        <w:pStyle w:val="Title"/>
        <w:rPr>
          <w:rFonts w:ascii="Arial" w:hAnsi="Arial" w:cs="Arial"/>
          <w:sz w:val="20"/>
        </w:rPr>
      </w:pPr>
      <w:r w:rsidRPr="00C372ED">
        <w:rPr>
          <w:rFonts w:ascii="Arial" w:hAnsi="Arial" w:cs="Arial"/>
          <w:sz w:val="20"/>
        </w:rPr>
        <w:lastRenderedPageBreak/>
        <w:t>Minimum Standards of Care</w:t>
      </w:r>
    </w:p>
    <w:p w14:paraId="4F63D482" w14:textId="77777777" w:rsidR="007006C0" w:rsidRPr="00C372ED" w:rsidRDefault="007006C0" w:rsidP="007006C0">
      <w:pPr>
        <w:pStyle w:val="Title"/>
        <w:rPr>
          <w:rFonts w:ascii="Arial" w:hAnsi="Arial" w:cs="Arial"/>
          <w:sz w:val="20"/>
        </w:rPr>
      </w:pPr>
      <w:r w:rsidRPr="00C372ED">
        <w:rPr>
          <w:rFonts w:ascii="Arial" w:hAnsi="Arial" w:cs="Arial"/>
          <w:sz w:val="20"/>
        </w:rPr>
        <w:t>Emergency Financial Assistance</w:t>
      </w:r>
    </w:p>
    <w:p w14:paraId="13CB595B" w14:textId="77777777" w:rsidR="000E1105" w:rsidRPr="00C372ED" w:rsidRDefault="000E1105" w:rsidP="007006C0">
      <w:pPr>
        <w:pStyle w:val="Title"/>
        <w:rPr>
          <w:rFonts w:ascii="Arial" w:hAnsi="Arial" w:cs="Arial"/>
          <w:sz w:val="20"/>
        </w:rPr>
      </w:pPr>
    </w:p>
    <w:p w14:paraId="324CF097" w14:textId="6A5BE034" w:rsidR="007006C0" w:rsidRPr="00C372ED" w:rsidRDefault="007006C0" w:rsidP="00EA43AC">
      <w:pPr>
        <w:pStyle w:val="Title"/>
        <w:jc w:val="left"/>
        <w:rPr>
          <w:rFonts w:ascii="Arial" w:hAnsi="Arial" w:cs="Arial"/>
          <w:b w:val="0"/>
          <w:sz w:val="20"/>
        </w:rPr>
      </w:pPr>
      <w:r w:rsidRPr="00C372ED">
        <w:rPr>
          <w:rFonts w:ascii="Arial" w:hAnsi="Arial" w:cs="Arial"/>
          <w:b w:val="0"/>
          <w:sz w:val="20"/>
        </w:rPr>
        <w:t xml:space="preserve">Emergency Financial Assistance provides limited one-time or short-term payments to assist the RWHAP client with an emergent need for paying for essential utilities, housing, food (including groceries, and food vouchers), transportation, and medication. Emergency financial assistance can occur as a direct payment to an agency or through a voucher program. Program Guidance: Direct cash payments to clients are not permitted. It is expected that all other sources of </w:t>
      </w:r>
      <w:r w:rsidRPr="00A80343">
        <w:rPr>
          <w:rFonts w:ascii="Arial" w:hAnsi="Arial" w:cs="Arial"/>
          <w:b w:val="0"/>
          <w:sz w:val="20"/>
        </w:rPr>
        <w:t xml:space="preserve">funding in the community for emergency financial assistance will be effectively used and that any allocation of </w:t>
      </w:r>
      <w:r w:rsidR="001D3524" w:rsidRPr="00A80343">
        <w:rPr>
          <w:rFonts w:ascii="Arial" w:hAnsi="Arial" w:cs="Arial"/>
          <w:b w:val="0"/>
          <w:sz w:val="20"/>
        </w:rPr>
        <w:t>Ryan White HIV/AIDS Program (RWHAP)</w:t>
      </w:r>
      <w:r w:rsidR="001D3524" w:rsidRPr="00C372ED">
        <w:rPr>
          <w:rFonts w:ascii="Arial" w:hAnsi="Arial" w:cs="Arial"/>
          <w:b w:val="0"/>
          <w:sz w:val="20"/>
        </w:rPr>
        <w:t xml:space="preserve"> </w:t>
      </w:r>
      <w:r w:rsidRPr="00C372ED">
        <w:rPr>
          <w:rFonts w:ascii="Arial" w:hAnsi="Arial" w:cs="Arial"/>
          <w:b w:val="0"/>
          <w:sz w:val="20"/>
        </w:rPr>
        <w:t xml:space="preserve">funds for these purposes will be as the payer of last resort, and for limited amounts, uses, and periods of time. Continuous provision of an allowable service to a client should not be funded through emergency financial assistance. </w:t>
      </w:r>
      <w:r w:rsidR="00836A6F" w:rsidRPr="00DA1260">
        <w:rPr>
          <w:rFonts w:ascii="Arial" w:hAnsi="Arial" w:cs="Arial"/>
          <w:b w:val="0"/>
          <w:sz w:val="20"/>
        </w:rPr>
        <w:t xml:space="preserve">West Central Florida Ryan White Care Council </w:t>
      </w:r>
      <w:r w:rsidR="001D3524" w:rsidRPr="00DA1260">
        <w:rPr>
          <w:rFonts w:ascii="Arial" w:hAnsi="Arial" w:cs="Arial"/>
          <w:b w:val="0"/>
          <w:sz w:val="20"/>
        </w:rPr>
        <w:t>has</w:t>
      </w:r>
      <w:r w:rsidR="001D3524" w:rsidRPr="00C372ED">
        <w:rPr>
          <w:rFonts w:ascii="Arial" w:hAnsi="Arial" w:cs="Arial"/>
          <w:b w:val="0"/>
          <w:sz w:val="20"/>
        </w:rPr>
        <w:t xml:space="preserve"> chosen to use these services solely for the purposes of the TSA and EMA and have chosen to apply this to emergency short term assistance specifically for Anti-</w:t>
      </w:r>
      <w:proofErr w:type="spellStart"/>
      <w:r w:rsidR="001D3524" w:rsidRPr="00C372ED">
        <w:rPr>
          <w:rFonts w:ascii="Arial" w:hAnsi="Arial" w:cs="Arial"/>
          <w:b w:val="0"/>
          <w:sz w:val="20"/>
        </w:rPr>
        <w:t>Retrovirals</w:t>
      </w:r>
      <w:proofErr w:type="spellEnd"/>
      <w:r w:rsidR="001D3524" w:rsidRPr="00C372ED">
        <w:rPr>
          <w:rFonts w:ascii="Arial" w:hAnsi="Arial" w:cs="Arial"/>
          <w:b w:val="0"/>
          <w:sz w:val="20"/>
        </w:rPr>
        <w:t xml:space="preserve"> (ARV).  For example, when used as a bridge for AIDS Drug Assistance Program (ADAP) services.</w:t>
      </w:r>
    </w:p>
    <w:p w14:paraId="6D9C8D39" w14:textId="77777777" w:rsidR="00B4387B" w:rsidRPr="00C372ED" w:rsidRDefault="00B4387B" w:rsidP="00EA43AC">
      <w:pPr>
        <w:pStyle w:val="Title"/>
        <w:jc w:val="left"/>
        <w:rPr>
          <w:rFonts w:ascii="Arial" w:hAnsi="Arial" w:cs="Arial"/>
          <w:b w:val="0"/>
          <w:sz w:val="20"/>
        </w:rPr>
      </w:pPr>
    </w:p>
    <w:p w14:paraId="7ECAFD51" w14:textId="77777777" w:rsidR="008C5245" w:rsidRDefault="008C5245" w:rsidP="00496B98">
      <w:pPr>
        <w:rPr>
          <w:rFonts w:ascii="Arial" w:hAnsi="Arial" w:cs="Arial"/>
          <w:b/>
          <w:sz w:val="20"/>
          <w:highlight w:val="yellow"/>
        </w:rPr>
        <w:sectPr w:rsidR="008C5245" w:rsidSect="00EA43AC">
          <w:footerReference w:type="even" r:id="rId18"/>
          <w:footerReference w:type="default" r:id="rId19"/>
          <w:type w:val="continuous"/>
          <w:pgSz w:w="12240" w:h="15840"/>
          <w:pgMar w:top="1152" w:right="1440" w:bottom="1008" w:left="1440" w:header="720" w:footer="720" w:gutter="0"/>
          <w:cols w:space="720"/>
          <w:docGrid w:linePitch="360"/>
        </w:sectPr>
      </w:pPr>
    </w:p>
    <w:p w14:paraId="3382A365" w14:textId="79F9CA18" w:rsidR="000C68F4" w:rsidRPr="00DB2F24" w:rsidRDefault="000C68F4" w:rsidP="00496B98">
      <w:pPr>
        <w:rPr>
          <w:rFonts w:ascii="Arial" w:hAnsi="Arial" w:cs="Arial"/>
          <w:b/>
          <w:sz w:val="20"/>
          <w:highlight w:val="yellow"/>
        </w:rPr>
      </w:pPr>
    </w:p>
    <w:p w14:paraId="3D4190F6" w14:textId="77777777" w:rsidR="001773CE" w:rsidRDefault="001773CE" w:rsidP="00784A0A">
      <w:pPr>
        <w:rPr>
          <w:rFonts w:ascii="Arial" w:eastAsia="Calibri" w:hAnsi="Arial" w:cs="Arial"/>
          <w:b/>
          <w:color w:val="FFFFFF"/>
          <w:sz w:val="20"/>
        </w:rPr>
        <w:sectPr w:rsidR="001773CE" w:rsidSect="00EA43AC">
          <w:type w:val="continuous"/>
          <w:pgSz w:w="12240" w:h="15840"/>
          <w:pgMar w:top="1152" w:right="1440" w:bottom="1008"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41"/>
        <w:gridCol w:w="4675"/>
      </w:tblGrid>
      <w:tr w:rsidR="002E56D8" w:rsidRPr="00DC71A2" w14:paraId="5D45FF45" w14:textId="77777777" w:rsidTr="003241D1">
        <w:tc>
          <w:tcPr>
            <w:tcW w:w="9116" w:type="dxa"/>
            <w:gridSpan w:val="2"/>
            <w:shd w:val="clear" w:color="auto" w:fill="4472C4" w:themeFill="accent1"/>
          </w:tcPr>
          <w:p w14:paraId="13943B26" w14:textId="6DB11362" w:rsidR="002E56D8" w:rsidRPr="00A328B1" w:rsidRDefault="002E56D8" w:rsidP="00784A0A">
            <w:pPr>
              <w:rPr>
                <w:rFonts w:ascii="Arial" w:eastAsia="Calibri" w:hAnsi="Arial" w:cs="Arial"/>
                <w:sz w:val="20"/>
              </w:rPr>
            </w:pPr>
            <w:r w:rsidRPr="00A328B1">
              <w:rPr>
                <w:rFonts w:ascii="Arial" w:eastAsia="Calibri" w:hAnsi="Arial" w:cs="Arial"/>
                <w:b/>
                <w:color w:val="FFFFFF"/>
                <w:sz w:val="20"/>
              </w:rPr>
              <w:t>I. Policies and Procedures</w:t>
            </w:r>
          </w:p>
        </w:tc>
      </w:tr>
      <w:tr w:rsidR="002E56D8" w:rsidRPr="00DC71A2" w14:paraId="461D9136" w14:textId="77777777" w:rsidTr="003241D1">
        <w:trPr>
          <w:trHeight w:val="332"/>
        </w:trPr>
        <w:tc>
          <w:tcPr>
            <w:tcW w:w="4441" w:type="dxa"/>
            <w:shd w:val="clear" w:color="auto" w:fill="auto"/>
          </w:tcPr>
          <w:p w14:paraId="6F1E55DF" w14:textId="77777777" w:rsidR="002E56D8" w:rsidRPr="00A328B1" w:rsidRDefault="002E56D8" w:rsidP="00784A0A">
            <w:pPr>
              <w:jc w:val="center"/>
              <w:rPr>
                <w:rFonts w:ascii="Arial" w:eastAsia="Calibri" w:hAnsi="Arial" w:cs="Arial"/>
                <w:sz w:val="20"/>
              </w:rPr>
            </w:pPr>
            <w:r w:rsidRPr="00A328B1">
              <w:rPr>
                <w:rFonts w:ascii="Arial" w:eastAsia="Calibri" w:hAnsi="Arial" w:cs="Arial"/>
                <w:b/>
                <w:sz w:val="20"/>
              </w:rPr>
              <w:t>Standard</w:t>
            </w:r>
          </w:p>
        </w:tc>
        <w:tc>
          <w:tcPr>
            <w:tcW w:w="4675" w:type="dxa"/>
            <w:shd w:val="clear" w:color="auto" w:fill="auto"/>
          </w:tcPr>
          <w:p w14:paraId="4C4718D6" w14:textId="77777777" w:rsidR="002E56D8" w:rsidRPr="00A328B1" w:rsidRDefault="002E56D8" w:rsidP="00784A0A">
            <w:pPr>
              <w:jc w:val="center"/>
              <w:rPr>
                <w:rFonts w:ascii="Arial" w:eastAsia="Calibri" w:hAnsi="Arial" w:cs="Arial"/>
                <w:sz w:val="20"/>
              </w:rPr>
            </w:pPr>
            <w:r w:rsidRPr="00A328B1">
              <w:rPr>
                <w:rFonts w:ascii="Arial" w:eastAsia="Calibri" w:hAnsi="Arial" w:cs="Arial"/>
                <w:b/>
                <w:sz w:val="20"/>
              </w:rPr>
              <w:t>Measure</w:t>
            </w:r>
          </w:p>
        </w:tc>
      </w:tr>
      <w:tr w:rsidR="002E56D8" w:rsidRPr="00DC71A2" w14:paraId="22620445" w14:textId="77777777" w:rsidTr="003241D1">
        <w:tc>
          <w:tcPr>
            <w:tcW w:w="4441" w:type="dxa"/>
            <w:shd w:val="clear" w:color="auto" w:fill="auto"/>
          </w:tcPr>
          <w:p w14:paraId="3B0FF4C9" w14:textId="77777777" w:rsidR="002E56D8" w:rsidRPr="00A328B1" w:rsidRDefault="002E56D8" w:rsidP="004B1B90">
            <w:pPr>
              <w:numPr>
                <w:ilvl w:val="0"/>
                <w:numId w:val="43"/>
              </w:numPr>
              <w:contextualSpacing/>
              <w:rPr>
                <w:rFonts w:ascii="Arial" w:eastAsia="Calibri" w:hAnsi="Arial" w:cs="Arial"/>
                <w:sz w:val="20"/>
              </w:rPr>
            </w:pPr>
            <w:r w:rsidRPr="00A328B1">
              <w:rPr>
                <w:rFonts w:ascii="Arial" w:hAnsi="Arial" w:cs="Arial"/>
                <w:sz w:val="20"/>
              </w:rPr>
              <w:t xml:space="preserve">Agency must have policies and procedures in place that address confidentiality (HIPAA) and release of </w:t>
            </w:r>
            <w:r w:rsidR="00E5234E" w:rsidRPr="00A328B1">
              <w:rPr>
                <w:rFonts w:ascii="Arial" w:hAnsi="Arial" w:cs="Arial"/>
                <w:sz w:val="20"/>
              </w:rPr>
              <w:t xml:space="preserve">protected health </w:t>
            </w:r>
            <w:r w:rsidRPr="00A328B1">
              <w:rPr>
                <w:rFonts w:ascii="Arial" w:hAnsi="Arial" w:cs="Arial"/>
                <w:sz w:val="20"/>
              </w:rPr>
              <w:t xml:space="preserve">information including: </w:t>
            </w:r>
          </w:p>
          <w:p w14:paraId="5C71F136" w14:textId="77777777" w:rsidR="002E56D8" w:rsidRPr="00A328B1" w:rsidRDefault="002E56D8" w:rsidP="00784A0A">
            <w:pPr>
              <w:ind w:left="720"/>
              <w:rPr>
                <w:rFonts w:ascii="Arial" w:eastAsia="Calibri" w:hAnsi="Arial" w:cs="Arial"/>
                <w:sz w:val="20"/>
              </w:rPr>
            </w:pPr>
          </w:p>
          <w:p w14:paraId="725C4BBD" w14:textId="7D9B0015" w:rsidR="002E56D8" w:rsidRPr="00A328B1" w:rsidRDefault="002E56D8" w:rsidP="004B1B90">
            <w:pPr>
              <w:numPr>
                <w:ilvl w:val="0"/>
                <w:numId w:val="76"/>
              </w:numPr>
              <w:contextualSpacing/>
              <w:rPr>
                <w:rFonts w:ascii="Arial" w:eastAsia="Calibri" w:hAnsi="Arial" w:cs="Arial"/>
                <w:sz w:val="20"/>
              </w:rPr>
            </w:pPr>
            <w:r w:rsidRPr="00A328B1">
              <w:rPr>
                <w:rFonts w:ascii="Arial" w:eastAsia="Calibri" w:hAnsi="Arial" w:cs="Arial"/>
                <w:sz w:val="20"/>
              </w:rPr>
              <w:t xml:space="preserve">Agency policy must be in place for protocol violations and breaches as per </w:t>
            </w:r>
            <w:hyperlink r:id="rId20" w:history="1">
              <w:r w:rsidRPr="00A328B1">
                <w:rPr>
                  <w:rStyle w:val="Hyperlink"/>
                  <w:rFonts w:ascii="Arial" w:eastAsia="Calibri" w:hAnsi="Arial" w:cs="Arial"/>
                  <w:sz w:val="20"/>
                  <w:u w:val="none"/>
                </w:rPr>
                <w:t>384.29 Florida legislature</w:t>
              </w:r>
            </w:hyperlink>
            <w:r w:rsidRPr="00A328B1">
              <w:rPr>
                <w:rFonts w:ascii="Arial" w:eastAsia="Calibri" w:hAnsi="Arial" w:cs="Arial"/>
                <w:sz w:val="20"/>
              </w:rPr>
              <w:t>.</w:t>
            </w:r>
          </w:p>
          <w:p w14:paraId="62199465" w14:textId="77777777" w:rsidR="002E56D8" w:rsidRPr="00A328B1" w:rsidRDefault="002E56D8" w:rsidP="00784A0A">
            <w:pPr>
              <w:ind w:left="1152"/>
              <w:contextualSpacing/>
              <w:rPr>
                <w:rFonts w:ascii="Arial" w:eastAsia="Calibri" w:hAnsi="Arial" w:cs="Arial"/>
                <w:sz w:val="20"/>
              </w:rPr>
            </w:pPr>
          </w:p>
          <w:p w14:paraId="0744DA1E" w14:textId="7C3AE132" w:rsidR="002E56D8" w:rsidRPr="00A328B1" w:rsidRDefault="66C31063" w:rsidP="004B1B90">
            <w:pPr>
              <w:numPr>
                <w:ilvl w:val="0"/>
                <w:numId w:val="76"/>
              </w:numPr>
              <w:contextualSpacing/>
              <w:rPr>
                <w:rFonts w:ascii="Arial" w:eastAsia="Calibri" w:hAnsi="Arial" w:cs="Arial"/>
                <w:sz w:val="20"/>
              </w:rPr>
            </w:pPr>
            <w:r w:rsidRPr="00A328B1">
              <w:rPr>
                <w:rFonts w:ascii="Arial" w:eastAsia="Calibri" w:hAnsi="Arial" w:cs="Arial"/>
                <w:sz w:val="20"/>
              </w:rPr>
              <w:t>Agency must provide private, confidential office space for seeing clients (</w:t>
            </w:r>
            <w:proofErr w:type="gramStart"/>
            <w:r w:rsidRPr="00A328B1">
              <w:rPr>
                <w:rFonts w:ascii="Arial" w:eastAsia="Calibri" w:hAnsi="Arial" w:cs="Arial"/>
                <w:sz w:val="20"/>
              </w:rPr>
              <w:t>e.g.</w:t>
            </w:r>
            <w:proofErr w:type="gramEnd"/>
            <w:r w:rsidRPr="00A328B1">
              <w:rPr>
                <w:rFonts w:ascii="Arial" w:eastAsia="Calibri" w:hAnsi="Arial" w:cs="Arial"/>
                <w:sz w:val="20"/>
              </w:rPr>
              <w:t xml:space="preserve"> no half-walls or </w:t>
            </w:r>
            <w:r w:rsidR="763396A5" w:rsidRPr="00A328B1">
              <w:rPr>
                <w:rFonts w:ascii="Arial" w:eastAsia="Calibri" w:hAnsi="Arial" w:cs="Arial"/>
                <w:sz w:val="20"/>
              </w:rPr>
              <w:t>cubicles, all</w:t>
            </w:r>
            <w:r w:rsidRPr="00A328B1">
              <w:rPr>
                <w:rFonts w:ascii="Arial" w:eastAsia="Calibri" w:hAnsi="Arial" w:cs="Arial"/>
                <w:sz w:val="20"/>
              </w:rPr>
              <w:t xml:space="preserve"> rooms must </w:t>
            </w:r>
            <w:r w:rsidR="381481AA" w:rsidRPr="00A328B1">
              <w:rPr>
                <w:rFonts w:ascii="Arial" w:eastAsia="Calibri" w:hAnsi="Arial" w:cs="Arial"/>
                <w:sz w:val="20"/>
              </w:rPr>
              <w:t>have doors).</w:t>
            </w:r>
          </w:p>
          <w:p w14:paraId="5A9E993D" w14:textId="77777777" w:rsidR="00495EF1" w:rsidRPr="00A328B1" w:rsidRDefault="00495EF1" w:rsidP="00495EF1">
            <w:pPr>
              <w:pStyle w:val="ListParagraph"/>
              <w:rPr>
                <w:sz w:val="20"/>
              </w:rPr>
            </w:pPr>
          </w:p>
          <w:p w14:paraId="1FEBE180" w14:textId="77777777" w:rsidR="007452B9" w:rsidRPr="007452B9" w:rsidRDefault="007452B9" w:rsidP="007452B9">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0DA123B1" w14:textId="77777777" w:rsidR="002E56D8" w:rsidRPr="00A328B1" w:rsidRDefault="002E56D8" w:rsidP="00784A0A">
            <w:pPr>
              <w:ind w:left="432"/>
              <w:rPr>
                <w:rFonts w:ascii="Arial" w:eastAsia="Calibri" w:hAnsi="Arial" w:cs="Arial"/>
                <w:sz w:val="20"/>
              </w:rPr>
            </w:pPr>
          </w:p>
          <w:p w14:paraId="75636CE3" w14:textId="52AD22E1" w:rsidR="002E56D8" w:rsidRPr="00A328B1" w:rsidRDefault="002E56D8" w:rsidP="004B1B90">
            <w:pPr>
              <w:numPr>
                <w:ilvl w:val="0"/>
                <w:numId w:val="76"/>
              </w:numPr>
              <w:contextualSpacing/>
              <w:rPr>
                <w:rFonts w:ascii="Arial" w:eastAsia="Calibri" w:hAnsi="Arial" w:cs="Arial"/>
                <w:sz w:val="20"/>
              </w:rPr>
            </w:pPr>
            <w:r w:rsidRPr="00A328B1">
              <w:rPr>
                <w:rFonts w:ascii="Arial" w:eastAsia="Calibri" w:hAnsi="Arial" w:cs="Arial"/>
                <w:sz w:val="20"/>
              </w:rPr>
              <w:t xml:space="preserve">Agency will have all inactivated client records in a confidential locked location for </w:t>
            </w:r>
            <w:r w:rsidR="00937BAC" w:rsidRPr="00A328B1">
              <w:rPr>
                <w:rFonts w:ascii="Arial" w:eastAsia="Calibri" w:hAnsi="Arial" w:cs="Arial"/>
                <w:sz w:val="20"/>
              </w:rPr>
              <w:t>a period</w:t>
            </w:r>
            <w:r w:rsidRPr="00A328B1">
              <w:rPr>
                <w:rFonts w:ascii="Arial" w:eastAsia="Calibri" w:hAnsi="Arial" w:cs="Arial"/>
                <w:sz w:val="20"/>
              </w:rPr>
              <w:t xml:space="preserve"> stipulated by law.</w:t>
            </w:r>
          </w:p>
          <w:p w14:paraId="4C4CEA3D" w14:textId="77777777" w:rsidR="002E56D8" w:rsidRPr="00A328B1" w:rsidRDefault="002E56D8" w:rsidP="00784A0A">
            <w:pPr>
              <w:ind w:left="432"/>
              <w:rPr>
                <w:rFonts w:ascii="Arial" w:eastAsia="Calibri" w:hAnsi="Arial" w:cs="Arial"/>
                <w:sz w:val="20"/>
              </w:rPr>
            </w:pPr>
          </w:p>
          <w:p w14:paraId="2B4AF07D" w14:textId="77777777" w:rsidR="002E56D8" w:rsidRPr="00A328B1" w:rsidRDefault="002E56D8" w:rsidP="004B1B90">
            <w:pPr>
              <w:numPr>
                <w:ilvl w:val="0"/>
                <w:numId w:val="76"/>
              </w:numPr>
              <w:contextualSpacing/>
              <w:rPr>
                <w:rFonts w:ascii="Arial" w:eastAsia="Calibri" w:hAnsi="Arial" w:cs="Arial"/>
                <w:sz w:val="20"/>
              </w:rPr>
            </w:pPr>
            <w:r w:rsidRPr="00A328B1">
              <w:rPr>
                <w:rFonts w:ascii="Arial" w:eastAsia="Calibri" w:hAnsi="Arial" w:cs="Arial"/>
                <w:sz w:val="20"/>
              </w:rPr>
              <w:t xml:space="preserve">Agency will have all activated client records behind two </w:t>
            </w:r>
            <w:r w:rsidR="00E5234E" w:rsidRPr="00A328B1">
              <w:rPr>
                <w:rFonts w:ascii="Arial" w:eastAsia="Calibri" w:hAnsi="Arial" w:cs="Arial"/>
                <w:sz w:val="20"/>
              </w:rPr>
              <w:t>locked</w:t>
            </w:r>
            <w:r w:rsidRPr="00A328B1">
              <w:rPr>
                <w:rFonts w:ascii="Arial" w:eastAsia="Calibri" w:hAnsi="Arial" w:cs="Arial"/>
                <w:sz w:val="20"/>
              </w:rPr>
              <w:t xml:space="preserve"> doors.</w:t>
            </w:r>
          </w:p>
          <w:p w14:paraId="50895670" w14:textId="77777777" w:rsidR="002E56D8" w:rsidRPr="00A328B1" w:rsidRDefault="002E56D8" w:rsidP="00784A0A">
            <w:pPr>
              <w:ind w:left="432"/>
              <w:rPr>
                <w:rFonts w:ascii="Arial" w:eastAsia="Calibri" w:hAnsi="Arial" w:cs="Arial"/>
                <w:sz w:val="20"/>
              </w:rPr>
            </w:pPr>
          </w:p>
          <w:p w14:paraId="1FB4DEB7" w14:textId="77777777" w:rsidR="002E56D8" w:rsidRPr="00A328B1" w:rsidRDefault="002E56D8" w:rsidP="004B1B90">
            <w:pPr>
              <w:numPr>
                <w:ilvl w:val="0"/>
                <w:numId w:val="76"/>
              </w:numPr>
              <w:contextualSpacing/>
              <w:rPr>
                <w:rFonts w:ascii="Arial" w:eastAsia="Calibri" w:hAnsi="Arial" w:cs="Arial"/>
                <w:sz w:val="20"/>
              </w:rPr>
            </w:pPr>
            <w:r w:rsidRPr="00A328B1">
              <w:rPr>
                <w:rFonts w:ascii="Arial" w:eastAsia="Calibri" w:hAnsi="Arial" w:cs="Arial"/>
                <w:sz w:val="20"/>
              </w:rPr>
              <w:t>All electronic client data will be encrypted in transit and at rest.</w:t>
            </w:r>
          </w:p>
          <w:p w14:paraId="38C1F859" w14:textId="77777777" w:rsidR="002E56D8" w:rsidRPr="00A328B1" w:rsidRDefault="002E56D8" w:rsidP="00784A0A">
            <w:pPr>
              <w:ind w:left="432"/>
              <w:rPr>
                <w:rFonts w:ascii="Arial" w:eastAsia="Calibri" w:hAnsi="Arial" w:cs="Arial"/>
                <w:sz w:val="20"/>
              </w:rPr>
            </w:pPr>
          </w:p>
          <w:p w14:paraId="0C8FE7CE" w14:textId="70B89737" w:rsidR="002E56D8" w:rsidRPr="00A11A9B" w:rsidRDefault="002E56D8" w:rsidP="00A11A9B">
            <w:pPr>
              <w:numPr>
                <w:ilvl w:val="0"/>
                <w:numId w:val="76"/>
              </w:numPr>
              <w:contextualSpacing/>
              <w:rPr>
                <w:rFonts w:ascii="Arial" w:eastAsia="Calibri" w:hAnsi="Arial" w:cs="Arial"/>
                <w:sz w:val="20"/>
              </w:rPr>
            </w:pPr>
            <w:r w:rsidRPr="00A328B1">
              <w:rPr>
                <w:rFonts w:ascii="Arial" w:eastAsia="Calibri" w:hAnsi="Arial" w:cs="Arial"/>
                <w:sz w:val="20"/>
              </w:rPr>
              <w:t xml:space="preserve">Must include all regulations and policies according to HIPAA and super confidential information </w:t>
            </w:r>
            <w:r w:rsidRPr="00A328B1">
              <w:rPr>
                <w:rFonts w:ascii="Arial" w:eastAsia="Calibri" w:hAnsi="Arial" w:cs="Arial"/>
                <w:sz w:val="20"/>
              </w:rPr>
              <w:lastRenderedPageBreak/>
              <w:t xml:space="preserve">policies as stated by the state of Florida. </w:t>
            </w:r>
          </w:p>
        </w:tc>
        <w:tc>
          <w:tcPr>
            <w:tcW w:w="4675" w:type="dxa"/>
            <w:shd w:val="clear" w:color="auto" w:fill="auto"/>
          </w:tcPr>
          <w:p w14:paraId="5A1BE1A3"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lastRenderedPageBreak/>
              <w:t>Policy and procedures manual</w:t>
            </w:r>
          </w:p>
          <w:p w14:paraId="46816E70"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t>Program monitoring/site visit</w:t>
            </w:r>
          </w:p>
          <w:p w14:paraId="41004F19" w14:textId="77777777" w:rsidR="002E56D8" w:rsidRPr="00A328B1" w:rsidRDefault="002E56D8" w:rsidP="00784A0A">
            <w:pPr>
              <w:rPr>
                <w:rFonts w:ascii="Arial" w:eastAsia="Calibri" w:hAnsi="Arial" w:cs="Arial"/>
                <w:sz w:val="20"/>
              </w:rPr>
            </w:pPr>
          </w:p>
        </w:tc>
      </w:tr>
      <w:tr w:rsidR="002E56D8" w:rsidRPr="00DC71A2" w14:paraId="01AA5447" w14:textId="77777777" w:rsidTr="003241D1">
        <w:tc>
          <w:tcPr>
            <w:tcW w:w="4441" w:type="dxa"/>
            <w:shd w:val="clear" w:color="auto" w:fill="auto"/>
          </w:tcPr>
          <w:p w14:paraId="0CACBC2D" w14:textId="77777777" w:rsidR="002E56D8" w:rsidRPr="00A328B1" w:rsidRDefault="002E56D8" w:rsidP="004B1B90">
            <w:pPr>
              <w:numPr>
                <w:ilvl w:val="0"/>
                <w:numId w:val="43"/>
              </w:numPr>
              <w:contextualSpacing/>
              <w:rPr>
                <w:rFonts w:ascii="Arial" w:hAnsi="Arial" w:cs="Arial"/>
                <w:sz w:val="20"/>
              </w:rPr>
            </w:pPr>
            <w:r w:rsidRPr="00A328B1">
              <w:rPr>
                <w:rFonts w:ascii="Arial" w:hAnsi="Arial" w:cs="Arial"/>
                <w:sz w:val="20"/>
              </w:rPr>
              <w:t>Agency must have policies and procedures in place that address client grievance procedures and eligibility requirements per federal and state law and local regulations.</w:t>
            </w:r>
          </w:p>
          <w:p w14:paraId="67C0C651" w14:textId="77777777" w:rsidR="002E56D8" w:rsidRPr="00A328B1" w:rsidRDefault="002E56D8" w:rsidP="00784A0A">
            <w:pPr>
              <w:ind w:left="792"/>
              <w:contextualSpacing/>
              <w:rPr>
                <w:rFonts w:ascii="Arial" w:hAnsi="Arial" w:cs="Arial"/>
                <w:sz w:val="20"/>
              </w:rPr>
            </w:pPr>
          </w:p>
          <w:p w14:paraId="55C6BBF9" w14:textId="77777777" w:rsidR="00865E4C" w:rsidRPr="00C752C3" w:rsidRDefault="00865E4C" w:rsidP="00865E4C">
            <w:pPr>
              <w:ind w:left="792"/>
              <w:contextualSpacing/>
              <w:rPr>
                <w:rFonts w:ascii="Arial" w:hAnsi="Arial" w:cs="Arial"/>
                <w:sz w:val="20"/>
              </w:rPr>
            </w:pPr>
            <w:r w:rsidRPr="001D641F">
              <w:rPr>
                <w:rFonts w:ascii="Arial" w:hAnsi="Arial" w:cs="Arial"/>
                <w:sz w:val="20"/>
              </w:rPr>
              <w:t xml:space="preserve">If a grievance is not satisfactorily resolved, at the agency level, the client has a right to file a written </w:t>
            </w:r>
            <w:proofErr w:type="gramStart"/>
            <w:r w:rsidRPr="001D641F">
              <w:rPr>
                <w:rFonts w:ascii="Arial" w:hAnsi="Arial" w:cs="Arial"/>
                <w:sz w:val="20"/>
              </w:rPr>
              <w:t>grievance,</w:t>
            </w:r>
            <w:proofErr w:type="gramEnd"/>
            <w:r w:rsidRPr="001D641F">
              <w:rPr>
                <w:rFonts w:ascii="Arial" w:hAnsi="Arial" w:cs="Arial"/>
                <w:sz w:val="20"/>
              </w:rPr>
              <w:t xml:space="preserve"> within 30 days to the Lead Agency or Recipient office.</w:t>
            </w:r>
            <w:r w:rsidRPr="00C752C3">
              <w:rPr>
                <w:rFonts w:ascii="Arial" w:hAnsi="Arial" w:cs="Arial"/>
                <w:sz w:val="20"/>
              </w:rPr>
              <w:t xml:space="preserve"> </w:t>
            </w:r>
          </w:p>
          <w:p w14:paraId="308D56CC" w14:textId="77777777" w:rsidR="002E56D8" w:rsidRPr="00A328B1" w:rsidRDefault="002E56D8" w:rsidP="00784A0A">
            <w:pPr>
              <w:ind w:left="792"/>
              <w:contextualSpacing/>
              <w:rPr>
                <w:rFonts w:ascii="Arial" w:hAnsi="Arial" w:cs="Arial"/>
                <w:sz w:val="20"/>
              </w:rPr>
            </w:pPr>
          </w:p>
          <w:p w14:paraId="5F5A6AC5" w14:textId="77777777" w:rsidR="002E56D8" w:rsidRPr="00A328B1" w:rsidRDefault="002E56D8" w:rsidP="00784A0A">
            <w:pPr>
              <w:ind w:left="792"/>
              <w:contextualSpacing/>
              <w:rPr>
                <w:rFonts w:ascii="Arial" w:hAnsi="Arial" w:cs="Arial"/>
                <w:sz w:val="20"/>
              </w:rPr>
            </w:pPr>
            <w:r w:rsidRPr="00A328B1">
              <w:rPr>
                <w:rFonts w:ascii="Arial" w:hAnsi="Arial" w:cs="Arial"/>
                <w:sz w:val="20"/>
              </w:rPr>
              <w:t>The client will be contacted within 10 business days of receipt of written grievance to discuss resolution.</w:t>
            </w:r>
          </w:p>
          <w:p w14:paraId="797E50C6" w14:textId="77777777" w:rsidR="002E56D8" w:rsidRPr="00A328B1" w:rsidRDefault="002E56D8" w:rsidP="00784A0A">
            <w:pPr>
              <w:contextualSpacing/>
              <w:rPr>
                <w:rFonts w:ascii="Arial" w:hAnsi="Arial" w:cs="Arial"/>
                <w:sz w:val="20"/>
              </w:rPr>
            </w:pPr>
          </w:p>
          <w:p w14:paraId="5B3E457E" w14:textId="77777777" w:rsidR="002E56D8" w:rsidRPr="00A328B1" w:rsidRDefault="002E56D8" w:rsidP="00784A0A">
            <w:pPr>
              <w:ind w:left="811"/>
              <w:contextualSpacing/>
              <w:rPr>
                <w:rFonts w:ascii="Arial" w:hAnsi="Arial" w:cs="Arial"/>
                <w:sz w:val="20"/>
              </w:rPr>
            </w:pPr>
            <w:r w:rsidRPr="00A328B1">
              <w:rPr>
                <w:rFonts w:ascii="Arial" w:hAnsi="Arial" w:cs="Arial"/>
                <w:sz w:val="20"/>
              </w:rPr>
              <w:t xml:space="preserve">If resolution is unable to be resolved satisfactorily at the administrator level, then the client will be provided information on further grievance escalation at that time. </w:t>
            </w:r>
          </w:p>
          <w:p w14:paraId="7B04FA47" w14:textId="77777777" w:rsidR="002E56D8" w:rsidRPr="00A328B1" w:rsidRDefault="002E56D8" w:rsidP="00784A0A">
            <w:pPr>
              <w:ind w:left="792"/>
              <w:contextualSpacing/>
              <w:rPr>
                <w:rFonts w:ascii="Arial" w:hAnsi="Arial" w:cs="Arial"/>
                <w:sz w:val="20"/>
              </w:rPr>
            </w:pPr>
          </w:p>
          <w:p w14:paraId="4D567408" w14:textId="5C67CA8C" w:rsidR="002E56D8" w:rsidRPr="00A328B1" w:rsidRDefault="002E56D8" w:rsidP="004B1B90">
            <w:pPr>
              <w:numPr>
                <w:ilvl w:val="0"/>
                <w:numId w:val="77"/>
              </w:numPr>
              <w:contextualSpacing/>
              <w:rPr>
                <w:rFonts w:ascii="Arial" w:eastAsia="Calibri" w:hAnsi="Arial" w:cs="Arial"/>
                <w:sz w:val="20"/>
              </w:rPr>
            </w:pPr>
            <w:r w:rsidRPr="00A328B1">
              <w:rPr>
                <w:rFonts w:ascii="Arial" w:eastAsia="Calibri" w:hAnsi="Arial" w:cs="Arial"/>
                <w:sz w:val="20"/>
              </w:rPr>
              <w:t xml:space="preserve">Clients are informed of the client confidentiality policy and grievance policy </w:t>
            </w:r>
            <w:proofErr w:type="gramStart"/>
            <w:r w:rsidRPr="00A328B1">
              <w:rPr>
                <w:rFonts w:ascii="Arial" w:eastAsia="Calibri" w:hAnsi="Arial" w:cs="Arial"/>
                <w:sz w:val="20"/>
              </w:rPr>
              <w:t>at first</w:t>
            </w:r>
            <w:proofErr w:type="gramEnd"/>
            <w:r w:rsidR="008D208E">
              <w:rPr>
                <w:rFonts w:ascii="Arial" w:eastAsia="Calibri" w:hAnsi="Arial" w:cs="Arial"/>
                <w:sz w:val="20"/>
              </w:rPr>
              <w:t xml:space="preserve"> </w:t>
            </w:r>
            <w:r w:rsidR="000D783D" w:rsidRPr="008D208E">
              <w:rPr>
                <w:rFonts w:ascii="Arial" w:eastAsia="Calibri" w:hAnsi="Arial" w:cs="Arial"/>
                <w:sz w:val="20"/>
              </w:rPr>
              <w:t>visit.</w:t>
            </w:r>
          </w:p>
          <w:p w14:paraId="568C698B" w14:textId="77777777" w:rsidR="002E56D8" w:rsidRPr="00A328B1" w:rsidRDefault="002E56D8" w:rsidP="00784A0A">
            <w:pPr>
              <w:contextualSpacing/>
              <w:rPr>
                <w:rFonts w:ascii="Arial" w:hAnsi="Arial" w:cs="Arial"/>
                <w:sz w:val="20"/>
              </w:rPr>
            </w:pPr>
          </w:p>
        </w:tc>
        <w:tc>
          <w:tcPr>
            <w:tcW w:w="4675" w:type="dxa"/>
            <w:shd w:val="clear" w:color="auto" w:fill="auto"/>
          </w:tcPr>
          <w:p w14:paraId="0577E899"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t xml:space="preserve">Grievance procedure posted in visible </w:t>
            </w:r>
            <w:proofErr w:type="gramStart"/>
            <w:r w:rsidRPr="00A328B1">
              <w:rPr>
                <w:rFonts w:ascii="Arial" w:hAnsi="Arial" w:cs="Arial"/>
                <w:sz w:val="20"/>
              </w:rPr>
              <w:t>location</w:t>
            </w:r>
            <w:proofErr w:type="gramEnd"/>
          </w:p>
          <w:p w14:paraId="7C354DC6" w14:textId="77777777" w:rsidR="002E56D8" w:rsidRPr="00A328B1" w:rsidRDefault="002E56D8" w:rsidP="004B1B90">
            <w:pPr>
              <w:pStyle w:val="ListParagraph"/>
              <w:numPr>
                <w:ilvl w:val="0"/>
                <w:numId w:val="1"/>
              </w:numPr>
              <w:contextualSpacing/>
              <w:rPr>
                <w:sz w:val="20"/>
                <w:szCs w:val="20"/>
              </w:rPr>
            </w:pPr>
            <w:r w:rsidRPr="00A328B1">
              <w:rPr>
                <w:sz w:val="20"/>
                <w:szCs w:val="20"/>
              </w:rPr>
              <w:t>Policy and procedures manual</w:t>
            </w:r>
          </w:p>
          <w:p w14:paraId="170619BF"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t>Program monitoring/site visit</w:t>
            </w:r>
          </w:p>
          <w:p w14:paraId="3B07B3B3" w14:textId="77777777" w:rsidR="002E56D8" w:rsidRPr="00A328B1" w:rsidRDefault="002E56D8" w:rsidP="004B1B90">
            <w:pPr>
              <w:numPr>
                <w:ilvl w:val="0"/>
                <w:numId w:val="1"/>
              </w:numPr>
              <w:contextualSpacing/>
              <w:rPr>
                <w:rFonts w:ascii="Arial" w:eastAsia="Calibri" w:hAnsi="Arial" w:cs="Arial"/>
                <w:sz w:val="20"/>
              </w:rPr>
            </w:pPr>
            <w:r w:rsidRPr="00A328B1">
              <w:rPr>
                <w:rFonts w:ascii="Arial" w:eastAsia="Calibri" w:hAnsi="Arial" w:cs="Arial"/>
                <w:sz w:val="20"/>
              </w:rPr>
              <w:t xml:space="preserve">Client grievance form signed by </w:t>
            </w:r>
            <w:proofErr w:type="gramStart"/>
            <w:r w:rsidRPr="00A328B1">
              <w:rPr>
                <w:rFonts w:ascii="Arial" w:eastAsia="Calibri" w:hAnsi="Arial" w:cs="Arial"/>
                <w:sz w:val="20"/>
              </w:rPr>
              <w:t>client</w:t>
            </w:r>
            <w:proofErr w:type="gramEnd"/>
          </w:p>
          <w:p w14:paraId="1A939487" w14:textId="77777777" w:rsidR="002E56D8" w:rsidRPr="00A328B1" w:rsidRDefault="002E56D8" w:rsidP="00784A0A">
            <w:pPr>
              <w:ind w:left="1440"/>
              <w:contextualSpacing/>
              <w:rPr>
                <w:rFonts w:ascii="Arial" w:hAnsi="Arial" w:cs="Arial"/>
                <w:sz w:val="20"/>
              </w:rPr>
            </w:pPr>
          </w:p>
          <w:p w14:paraId="6AA258D8" w14:textId="77777777" w:rsidR="002E56D8" w:rsidRPr="00A328B1" w:rsidRDefault="002E56D8" w:rsidP="00784A0A">
            <w:pPr>
              <w:ind w:left="1440"/>
              <w:contextualSpacing/>
              <w:rPr>
                <w:rFonts w:ascii="Arial" w:hAnsi="Arial" w:cs="Arial"/>
                <w:sz w:val="20"/>
              </w:rPr>
            </w:pPr>
          </w:p>
        </w:tc>
      </w:tr>
      <w:tr w:rsidR="002E56D8" w:rsidRPr="00DC71A2" w14:paraId="36CC3C32" w14:textId="77777777" w:rsidTr="003241D1">
        <w:tc>
          <w:tcPr>
            <w:tcW w:w="4441" w:type="dxa"/>
            <w:shd w:val="clear" w:color="auto" w:fill="auto"/>
          </w:tcPr>
          <w:p w14:paraId="7B82857E" w14:textId="77777777" w:rsidR="002E56D8" w:rsidRPr="00A328B1" w:rsidRDefault="002E56D8" w:rsidP="004B1B90">
            <w:pPr>
              <w:numPr>
                <w:ilvl w:val="0"/>
                <w:numId w:val="43"/>
              </w:numPr>
              <w:contextualSpacing/>
              <w:rPr>
                <w:rFonts w:ascii="Arial" w:eastAsia="Calibri" w:hAnsi="Arial" w:cs="Arial"/>
                <w:sz w:val="20"/>
              </w:rPr>
            </w:pPr>
            <w:r w:rsidRPr="00A328B1">
              <w:rPr>
                <w:rFonts w:ascii="Arial" w:eastAsia="Calibri" w:hAnsi="Arial" w:cs="Arial"/>
                <w:sz w:val="20"/>
              </w:rPr>
              <w:t>Agency must have a policy and staff training in place that supports cultural and linguistic competency by providing services in a way that is respectful to race, ethnicity, sexual orientation, gender, socioeconomic status, cultural background, disability, and religion.</w:t>
            </w:r>
          </w:p>
          <w:p w14:paraId="6FFBD3EC" w14:textId="77777777" w:rsidR="002E56D8" w:rsidRPr="00A328B1" w:rsidRDefault="002E56D8" w:rsidP="00784A0A">
            <w:pPr>
              <w:ind w:left="792"/>
              <w:contextualSpacing/>
              <w:rPr>
                <w:rFonts w:ascii="Arial" w:eastAsia="Calibri" w:hAnsi="Arial" w:cs="Arial"/>
                <w:sz w:val="20"/>
              </w:rPr>
            </w:pPr>
          </w:p>
        </w:tc>
        <w:tc>
          <w:tcPr>
            <w:tcW w:w="4675" w:type="dxa"/>
            <w:shd w:val="clear" w:color="auto" w:fill="auto"/>
          </w:tcPr>
          <w:p w14:paraId="0E7B90FD"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t>Policy and procedures manual</w:t>
            </w:r>
          </w:p>
          <w:p w14:paraId="43FC5616"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t>Program monitoring/site visit</w:t>
            </w:r>
          </w:p>
          <w:p w14:paraId="00FDB800"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t>Training records</w:t>
            </w:r>
          </w:p>
          <w:p w14:paraId="30DCCCAD" w14:textId="77777777" w:rsidR="002E56D8" w:rsidRPr="00A328B1" w:rsidRDefault="002E56D8" w:rsidP="00784A0A">
            <w:pPr>
              <w:ind w:left="1440"/>
              <w:contextualSpacing/>
              <w:rPr>
                <w:rFonts w:ascii="Arial" w:eastAsia="Calibri" w:hAnsi="Arial" w:cs="Arial"/>
                <w:sz w:val="20"/>
              </w:rPr>
            </w:pPr>
          </w:p>
        </w:tc>
      </w:tr>
      <w:tr w:rsidR="002E56D8" w:rsidRPr="00DC71A2" w14:paraId="3B1AEF6E" w14:textId="77777777" w:rsidTr="003241D1">
        <w:tc>
          <w:tcPr>
            <w:tcW w:w="9116" w:type="dxa"/>
            <w:gridSpan w:val="2"/>
            <w:shd w:val="clear" w:color="auto" w:fill="4472C4" w:themeFill="accent1"/>
          </w:tcPr>
          <w:p w14:paraId="033C7D1D" w14:textId="77777777" w:rsidR="002E56D8" w:rsidRPr="00A328B1" w:rsidRDefault="002E56D8" w:rsidP="00784A0A">
            <w:pPr>
              <w:rPr>
                <w:rFonts w:ascii="Arial" w:eastAsia="Calibri" w:hAnsi="Arial" w:cs="Arial"/>
                <w:sz w:val="20"/>
              </w:rPr>
            </w:pPr>
            <w:r w:rsidRPr="00A328B1">
              <w:rPr>
                <w:rFonts w:ascii="Arial" w:eastAsia="Calibri" w:hAnsi="Arial" w:cs="Arial"/>
                <w:b/>
                <w:color w:val="FFFFFF"/>
                <w:sz w:val="20"/>
              </w:rPr>
              <w:t>II. Personnel Qualifications</w:t>
            </w:r>
          </w:p>
        </w:tc>
      </w:tr>
      <w:tr w:rsidR="002E56D8" w:rsidRPr="00DC71A2" w14:paraId="076C782B" w14:textId="77777777" w:rsidTr="003241D1">
        <w:tc>
          <w:tcPr>
            <w:tcW w:w="4441" w:type="dxa"/>
            <w:shd w:val="clear" w:color="auto" w:fill="auto"/>
          </w:tcPr>
          <w:p w14:paraId="157DC6D0" w14:textId="77777777" w:rsidR="002E56D8" w:rsidRPr="00A328B1" w:rsidRDefault="002E56D8" w:rsidP="00784A0A">
            <w:pPr>
              <w:jc w:val="center"/>
              <w:rPr>
                <w:rFonts w:ascii="Arial" w:eastAsia="Calibri" w:hAnsi="Arial" w:cs="Arial"/>
                <w:sz w:val="20"/>
              </w:rPr>
            </w:pPr>
            <w:r w:rsidRPr="00A328B1">
              <w:rPr>
                <w:rFonts w:ascii="Arial" w:eastAsia="Calibri" w:hAnsi="Arial" w:cs="Arial"/>
                <w:b/>
                <w:sz w:val="20"/>
              </w:rPr>
              <w:t>Standard</w:t>
            </w:r>
          </w:p>
        </w:tc>
        <w:tc>
          <w:tcPr>
            <w:tcW w:w="4675" w:type="dxa"/>
            <w:shd w:val="clear" w:color="auto" w:fill="auto"/>
          </w:tcPr>
          <w:p w14:paraId="7A8A3BC4" w14:textId="77777777" w:rsidR="002E56D8" w:rsidRPr="00A328B1" w:rsidRDefault="002E56D8" w:rsidP="00784A0A">
            <w:pPr>
              <w:jc w:val="center"/>
              <w:rPr>
                <w:rFonts w:ascii="Arial" w:eastAsia="Calibri" w:hAnsi="Arial" w:cs="Arial"/>
                <w:sz w:val="20"/>
              </w:rPr>
            </w:pPr>
            <w:r w:rsidRPr="00A328B1">
              <w:rPr>
                <w:rFonts w:ascii="Arial" w:eastAsia="Calibri" w:hAnsi="Arial" w:cs="Arial"/>
                <w:b/>
                <w:sz w:val="20"/>
              </w:rPr>
              <w:t>Measure</w:t>
            </w:r>
          </w:p>
        </w:tc>
      </w:tr>
      <w:tr w:rsidR="002E56D8" w:rsidRPr="00DC71A2" w14:paraId="2A8972DC" w14:textId="77777777" w:rsidTr="003241D1">
        <w:tc>
          <w:tcPr>
            <w:tcW w:w="4441" w:type="dxa"/>
            <w:shd w:val="clear" w:color="auto" w:fill="auto"/>
          </w:tcPr>
          <w:p w14:paraId="0A940FF6" w14:textId="00CC43E7" w:rsidR="00445DA6" w:rsidRDefault="008C01FA" w:rsidP="008C01FA">
            <w:pPr>
              <w:pStyle w:val="ListParagraph"/>
              <w:numPr>
                <w:ilvl w:val="0"/>
                <w:numId w:val="44"/>
              </w:numPr>
              <w:contextualSpacing/>
              <w:rPr>
                <w:sz w:val="20"/>
                <w:szCs w:val="20"/>
              </w:rPr>
            </w:pPr>
            <w:r w:rsidRPr="008C01FA">
              <w:rPr>
                <w:sz w:val="20"/>
                <w:szCs w:val="20"/>
              </w:rPr>
              <w:t xml:space="preserve">Agency will ensure that all staff, inclusive of but not limited to, pharmacists, pharmacy </w:t>
            </w:r>
            <w:proofErr w:type="gramStart"/>
            <w:r w:rsidRPr="008C01FA">
              <w:rPr>
                <w:sz w:val="20"/>
                <w:szCs w:val="20"/>
              </w:rPr>
              <w:t>technicians;  and</w:t>
            </w:r>
            <w:proofErr w:type="gramEnd"/>
            <w:r w:rsidRPr="008C01FA">
              <w:rPr>
                <w:sz w:val="20"/>
                <w:szCs w:val="20"/>
              </w:rPr>
              <w:t xml:space="preserve"> medical assistants providing pharmacy care  or assisting in the provision of pharmacy care are licensed/certified to practice within their concentrated area consistent with local, State and federal law., i.e.  Florida’s Board of Pharmacy.</w:t>
            </w:r>
          </w:p>
          <w:p w14:paraId="36AF6883" w14:textId="748E1A4E" w:rsidR="00A11A9B" w:rsidRPr="00A328B1" w:rsidRDefault="00A11A9B" w:rsidP="00784A0A">
            <w:pPr>
              <w:pStyle w:val="ListParagraph"/>
              <w:ind w:left="792"/>
              <w:contextualSpacing/>
              <w:rPr>
                <w:sz w:val="20"/>
                <w:szCs w:val="20"/>
              </w:rPr>
            </w:pPr>
          </w:p>
        </w:tc>
        <w:tc>
          <w:tcPr>
            <w:tcW w:w="4675" w:type="dxa"/>
            <w:shd w:val="clear" w:color="auto" w:fill="auto"/>
          </w:tcPr>
          <w:p w14:paraId="7FE4C72F" w14:textId="77777777" w:rsidR="002E56D8" w:rsidRPr="00A328B1" w:rsidRDefault="002E56D8" w:rsidP="004B1B90">
            <w:pPr>
              <w:numPr>
                <w:ilvl w:val="0"/>
                <w:numId w:val="1"/>
              </w:numPr>
              <w:contextualSpacing/>
              <w:rPr>
                <w:rFonts w:ascii="Arial" w:eastAsia="Calibri" w:hAnsi="Arial" w:cs="Arial"/>
                <w:sz w:val="20"/>
              </w:rPr>
            </w:pPr>
            <w:r w:rsidRPr="00A328B1">
              <w:rPr>
                <w:rFonts w:ascii="Arial" w:eastAsia="Calibri" w:hAnsi="Arial" w:cs="Arial"/>
                <w:sz w:val="20"/>
              </w:rPr>
              <w:t>Personnel records</w:t>
            </w:r>
          </w:p>
          <w:p w14:paraId="765CCA0A" w14:textId="7A4E983C" w:rsidR="002E56D8" w:rsidRDefault="002E56D8" w:rsidP="004B1B90">
            <w:pPr>
              <w:numPr>
                <w:ilvl w:val="0"/>
                <w:numId w:val="1"/>
              </w:numPr>
              <w:contextualSpacing/>
              <w:rPr>
                <w:rFonts w:ascii="Arial" w:hAnsi="Arial" w:cs="Arial"/>
                <w:sz w:val="20"/>
              </w:rPr>
            </w:pPr>
            <w:r w:rsidRPr="00A328B1">
              <w:rPr>
                <w:rFonts w:ascii="Arial" w:hAnsi="Arial" w:cs="Arial"/>
                <w:sz w:val="20"/>
              </w:rPr>
              <w:t>Program monitoring/site visit</w:t>
            </w:r>
          </w:p>
          <w:p w14:paraId="2CD6624C" w14:textId="77777777" w:rsidR="00B546EF" w:rsidRPr="00B546EF" w:rsidRDefault="00B546EF" w:rsidP="00B546EF">
            <w:pPr>
              <w:numPr>
                <w:ilvl w:val="0"/>
                <w:numId w:val="1"/>
              </w:numPr>
              <w:contextualSpacing/>
              <w:rPr>
                <w:rFonts w:ascii="Arial" w:hAnsi="Arial" w:cs="Arial"/>
                <w:sz w:val="20"/>
              </w:rPr>
            </w:pPr>
            <w:r w:rsidRPr="00B546EF">
              <w:rPr>
                <w:rFonts w:ascii="Arial" w:hAnsi="Arial" w:cs="Arial"/>
                <w:sz w:val="20"/>
              </w:rPr>
              <w:t xml:space="preserve">Professional License/Certification </w:t>
            </w:r>
          </w:p>
          <w:p w14:paraId="34333DCB" w14:textId="77777777" w:rsidR="00B546EF" w:rsidRPr="00A328B1" w:rsidRDefault="00B546EF" w:rsidP="00B546EF">
            <w:pPr>
              <w:contextualSpacing/>
              <w:rPr>
                <w:rFonts w:ascii="Arial" w:hAnsi="Arial" w:cs="Arial"/>
                <w:sz w:val="20"/>
              </w:rPr>
            </w:pPr>
          </w:p>
          <w:p w14:paraId="54C529ED" w14:textId="77777777" w:rsidR="002E56D8" w:rsidRPr="00A328B1" w:rsidRDefault="002E56D8" w:rsidP="00784A0A">
            <w:pPr>
              <w:ind w:left="1440"/>
              <w:contextualSpacing/>
              <w:rPr>
                <w:rFonts w:ascii="Arial" w:eastAsia="Calibri" w:hAnsi="Arial" w:cs="Arial"/>
                <w:sz w:val="20"/>
              </w:rPr>
            </w:pPr>
          </w:p>
        </w:tc>
      </w:tr>
      <w:tr w:rsidR="002E56D8" w:rsidRPr="002E56D8" w14:paraId="1AD2CE2D" w14:textId="77777777" w:rsidTr="003241D1">
        <w:trPr>
          <w:trHeight w:val="257"/>
        </w:trPr>
        <w:tc>
          <w:tcPr>
            <w:tcW w:w="9116" w:type="dxa"/>
            <w:gridSpan w:val="2"/>
            <w:shd w:val="clear" w:color="auto" w:fill="0070C0"/>
          </w:tcPr>
          <w:p w14:paraId="0136D53F" w14:textId="77777777" w:rsidR="002E56D8" w:rsidRPr="00A328B1" w:rsidRDefault="002E56D8" w:rsidP="00784A0A">
            <w:pPr>
              <w:rPr>
                <w:rFonts w:ascii="Arial" w:eastAsia="Calibri" w:hAnsi="Arial" w:cs="Arial"/>
                <w:color w:val="BDD6EE"/>
                <w:sz w:val="20"/>
              </w:rPr>
            </w:pPr>
            <w:r w:rsidRPr="00A328B1">
              <w:rPr>
                <w:rFonts w:ascii="Arial" w:eastAsia="Calibri" w:hAnsi="Arial" w:cs="Arial"/>
                <w:b/>
                <w:color w:val="FFFFFF"/>
                <w:sz w:val="20"/>
              </w:rPr>
              <w:t>III. Program Staff</w:t>
            </w:r>
          </w:p>
        </w:tc>
      </w:tr>
      <w:tr w:rsidR="002E56D8" w:rsidRPr="000B46A8" w14:paraId="6142F45A" w14:textId="77777777" w:rsidTr="003241D1">
        <w:trPr>
          <w:trHeight w:val="257"/>
        </w:trPr>
        <w:tc>
          <w:tcPr>
            <w:tcW w:w="4441" w:type="dxa"/>
            <w:shd w:val="clear" w:color="auto" w:fill="auto"/>
          </w:tcPr>
          <w:p w14:paraId="16972BCC" w14:textId="77777777" w:rsidR="002E56D8" w:rsidRPr="00A328B1" w:rsidRDefault="002E56D8" w:rsidP="00784A0A">
            <w:pPr>
              <w:jc w:val="center"/>
              <w:rPr>
                <w:rFonts w:ascii="Arial" w:eastAsia="Calibri" w:hAnsi="Arial" w:cs="Arial"/>
                <w:b/>
                <w:color w:val="FFFFFF"/>
                <w:sz w:val="20"/>
              </w:rPr>
            </w:pPr>
            <w:r w:rsidRPr="00A328B1">
              <w:rPr>
                <w:rFonts w:ascii="Arial" w:eastAsia="Calibri" w:hAnsi="Arial" w:cs="Arial"/>
                <w:b/>
                <w:sz w:val="20"/>
              </w:rPr>
              <w:t>Standard</w:t>
            </w:r>
          </w:p>
        </w:tc>
        <w:tc>
          <w:tcPr>
            <w:tcW w:w="4675" w:type="dxa"/>
            <w:shd w:val="clear" w:color="auto" w:fill="auto"/>
          </w:tcPr>
          <w:p w14:paraId="6FB6A8FB" w14:textId="77777777" w:rsidR="002E56D8" w:rsidRPr="00A328B1" w:rsidRDefault="002E56D8" w:rsidP="00784A0A">
            <w:pPr>
              <w:jc w:val="center"/>
              <w:rPr>
                <w:rFonts w:ascii="Arial" w:eastAsia="Calibri" w:hAnsi="Arial" w:cs="Arial"/>
                <w:b/>
                <w:color w:val="FFFFFF"/>
                <w:sz w:val="20"/>
              </w:rPr>
            </w:pPr>
            <w:r w:rsidRPr="00A328B1">
              <w:rPr>
                <w:rFonts w:ascii="Arial" w:eastAsia="Calibri" w:hAnsi="Arial" w:cs="Arial"/>
                <w:b/>
                <w:sz w:val="20"/>
              </w:rPr>
              <w:t>Measure</w:t>
            </w:r>
          </w:p>
        </w:tc>
      </w:tr>
      <w:tr w:rsidR="002E56D8" w:rsidRPr="00DC71A2" w14:paraId="0C2539A0" w14:textId="77777777" w:rsidTr="003241D1">
        <w:tc>
          <w:tcPr>
            <w:tcW w:w="4441" w:type="dxa"/>
            <w:shd w:val="clear" w:color="auto" w:fill="auto"/>
          </w:tcPr>
          <w:p w14:paraId="4139C3C0" w14:textId="2EE804A8" w:rsidR="002E56D8" w:rsidRPr="00A328B1" w:rsidRDefault="002E56D8" w:rsidP="004B1B90">
            <w:pPr>
              <w:pStyle w:val="ListParagraph"/>
              <w:numPr>
                <w:ilvl w:val="0"/>
                <w:numId w:val="45"/>
              </w:numPr>
              <w:contextualSpacing/>
              <w:rPr>
                <w:sz w:val="20"/>
                <w:szCs w:val="20"/>
              </w:rPr>
            </w:pPr>
            <w:r w:rsidRPr="00A328B1">
              <w:rPr>
                <w:sz w:val="20"/>
                <w:szCs w:val="20"/>
              </w:rPr>
              <w:t xml:space="preserve">Providers shall maintain records of quarterly quality improvement meetings including pharmacy staff as </w:t>
            </w:r>
            <w:r w:rsidRPr="00A328B1">
              <w:rPr>
                <w:sz w:val="20"/>
                <w:szCs w:val="20"/>
              </w:rPr>
              <w:lastRenderedPageBreak/>
              <w:t xml:space="preserve">required by </w:t>
            </w:r>
            <w:hyperlink r:id="rId21" w:history="1">
              <w:r w:rsidRPr="00A328B1">
                <w:rPr>
                  <w:rStyle w:val="Hyperlink"/>
                  <w:sz w:val="20"/>
                  <w:szCs w:val="20"/>
                  <w:u w:val="none"/>
                </w:rPr>
                <w:t>FAC 64B16-27.300</w:t>
              </w:r>
            </w:hyperlink>
            <w:r w:rsidRPr="00A328B1">
              <w:rPr>
                <w:sz w:val="20"/>
                <w:szCs w:val="20"/>
              </w:rPr>
              <w:t xml:space="preserve">, Standards of Pharmacy Practice.  </w:t>
            </w:r>
          </w:p>
          <w:p w14:paraId="1C0157D6" w14:textId="77777777" w:rsidR="00445DA6" w:rsidRPr="00A328B1" w:rsidRDefault="00445DA6" w:rsidP="00784A0A">
            <w:pPr>
              <w:pStyle w:val="ListParagraph"/>
              <w:ind w:left="792"/>
              <w:contextualSpacing/>
              <w:rPr>
                <w:sz w:val="20"/>
                <w:szCs w:val="20"/>
              </w:rPr>
            </w:pPr>
          </w:p>
        </w:tc>
        <w:tc>
          <w:tcPr>
            <w:tcW w:w="4675" w:type="dxa"/>
            <w:shd w:val="clear" w:color="auto" w:fill="auto"/>
          </w:tcPr>
          <w:p w14:paraId="4EF784D0" w14:textId="77777777" w:rsidR="002E56D8" w:rsidRPr="00A328B1" w:rsidRDefault="002E56D8" w:rsidP="004B1B90">
            <w:pPr>
              <w:numPr>
                <w:ilvl w:val="0"/>
                <w:numId w:val="1"/>
              </w:numPr>
              <w:contextualSpacing/>
              <w:rPr>
                <w:rFonts w:ascii="Arial" w:hAnsi="Arial" w:cs="Arial"/>
                <w:sz w:val="20"/>
              </w:rPr>
            </w:pPr>
            <w:r w:rsidRPr="00A328B1">
              <w:rPr>
                <w:rFonts w:ascii="Arial" w:hAnsi="Arial" w:cs="Arial"/>
                <w:sz w:val="20"/>
              </w:rPr>
              <w:lastRenderedPageBreak/>
              <w:t>Program monitoring/site visit</w:t>
            </w:r>
          </w:p>
          <w:p w14:paraId="23B89073" w14:textId="77777777" w:rsidR="002E56D8" w:rsidRPr="00A328B1" w:rsidRDefault="002E56D8" w:rsidP="004B1B90">
            <w:pPr>
              <w:numPr>
                <w:ilvl w:val="0"/>
                <w:numId w:val="1"/>
              </w:numPr>
              <w:contextualSpacing/>
              <w:rPr>
                <w:rFonts w:ascii="Arial" w:eastAsia="Calibri" w:hAnsi="Arial" w:cs="Arial"/>
                <w:sz w:val="20"/>
              </w:rPr>
            </w:pPr>
            <w:r w:rsidRPr="00A328B1">
              <w:rPr>
                <w:rFonts w:ascii="Arial" w:eastAsia="Calibri" w:hAnsi="Arial" w:cs="Arial"/>
                <w:sz w:val="20"/>
              </w:rPr>
              <w:t>Meeting Records</w:t>
            </w:r>
          </w:p>
        </w:tc>
      </w:tr>
      <w:tr w:rsidR="002E56D8" w:rsidRPr="00DC71A2" w14:paraId="1F990569" w14:textId="77777777" w:rsidTr="003241D1">
        <w:tc>
          <w:tcPr>
            <w:tcW w:w="9116" w:type="dxa"/>
            <w:gridSpan w:val="2"/>
            <w:shd w:val="clear" w:color="auto" w:fill="4472C4" w:themeFill="accent1"/>
          </w:tcPr>
          <w:p w14:paraId="32FC905C" w14:textId="77777777" w:rsidR="002E56D8" w:rsidRPr="00A328B1" w:rsidRDefault="002E56D8" w:rsidP="00784A0A">
            <w:pPr>
              <w:rPr>
                <w:rFonts w:ascii="Arial" w:hAnsi="Arial" w:cs="Arial"/>
                <w:color w:val="FFFFFF"/>
                <w:sz w:val="20"/>
              </w:rPr>
            </w:pPr>
            <w:r w:rsidRPr="00A328B1">
              <w:rPr>
                <w:rFonts w:ascii="Arial" w:hAnsi="Arial" w:cs="Arial"/>
                <w:b/>
                <w:color w:val="FFFFFF"/>
                <w:sz w:val="20"/>
              </w:rPr>
              <w:t xml:space="preserve">IV. Client Rights and Responsibilities </w:t>
            </w:r>
          </w:p>
        </w:tc>
      </w:tr>
      <w:tr w:rsidR="002E56D8" w:rsidRPr="00DC71A2" w14:paraId="0C3B4BC5" w14:textId="77777777" w:rsidTr="003241D1">
        <w:trPr>
          <w:trHeight w:val="233"/>
        </w:trPr>
        <w:tc>
          <w:tcPr>
            <w:tcW w:w="4441" w:type="dxa"/>
            <w:shd w:val="clear" w:color="auto" w:fill="auto"/>
          </w:tcPr>
          <w:p w14:paraId="54A0EC3A" w14:textId="77777777" w:rsidR="002E56D8" w:rsidRPr="00A328B1" w:rsidRDefault="002E56D8" w:rsidP="00784A0A">
            <w:pPr>
              <w:jc w:val="center"/>
              <w:rPr>
                <w:rFonts w:ascii="Arial" w:eastAsia="Calibri" w:hAnsi="Arial" w:cs="Arial"/>
                <w:sz w:val="20"/>
              </w:rPr>
            </w:pPr>
            <w:r w:rsidRPr="00A328B1">
              <w:rPr>
                <w:rFonts w:ascii="Arial" w:eastAsia="Calibri" w:hAnsi="Arial" w:cs="Arial"/>
                <w:b/>
                <w:sz w:val="20"/>
              </w:rPr>
              <w:t>Standard</w:t>
            </w:r>
          </w:p>
        </w:tc>
        <w:tc>
          <w:tcPr>
            <w:tcW w:w="4675" w:type="dxa"/>
            <w:shd w:val="clear" w:color="auto" w:fill="auto"/>
          </w:tcPr>
          <w:p w14:paraId="556EE2A8" w14:textId="77777777" w:rsidR="002E56D8" w:rsidRPr="00A328B1" w:rsidRDefault="002E56D8" w:rsidP="00784A0A">
            <w:pPr>
              <w:jc w:val="center"/>
              <w:rPr>
                <w:rFonts w:ascii="Arial" w:eastAsia="Calibri" w:hAnsi="Arial" w:cs="Arial"/>
                <w:sz w:val="20"/>
              </w:rPr>
            </w:pPr>
            <w:r w:rsidRPr="00A328B1">
              <w:rPr>
                <w:rFonts w:ascii="Arial" w:eastAsia="Calibri" w:hAnsi="Arial" w:cs="Arial"/>
                <w:b/>
                <w:sz w:val="20"/>
              </w:rPr>
              <w:t>Measure</w:t>
            </w:r>
          </w:p>
        </w:tc>
      </w:tr>
      <w:tr w:rsidR="002E56D8" w:rsidRPr="00DC71A2" w14:paraId="09BB03AB" w14:textId="77777777" w:rsidTr="003241D1">
        <w:trPr>
          <w:trHeight w:val="953"/>
        </w:trPr>
        <w:tc>
          <w:tcPr>
            <w:tcW w:w="4441" w:type="dxa"/>
            <w:shd w:val="clear" w:color="auto" w:fill="auto"/>
          </w:tcPr>
          <w:p w14:paraId="323C9C7A" w14:textId="001CB522" w:rsidR="002E56D8" w:rsidRPr="00A328B1" w:rsidRDefault="002E56D8" w:rsidP="004B1B90">
            <w:pPr>
              <w:pStyle w:val="ListParagraph"/>
              <w:numPr>
                <w:ilvl w:val="0"/>
                <w:numId w:val="46"/>
              </w:numPr>
              <w:contextualSpacing/>
              <w:rPr>
                <w:sz w:val="20"/>
                <w:szCs w:val="20"/>
              </w:rPr>
            </w:pPr>
            <w:r w:rsidRPr="00A328B1">
              <w:rPr>
                <w:sz w:val="20"/>
                <w:szCs w:val="20"/>
              </w:rPr>
              <w:t xml:space="preserve">Each agency must maintain their own client rights and responsibilities protocols and documentation in accordance with </w:t>
            </w:r>
            <w:hyperlink r:id="rId22" w:history="1">
              <w:r w:rsidR="00101B6E" w:rsidRPr="00A328B1">
                <w:rPr>
                  <w:rStyle w:val="Hyperlink"/>
                  <w:sz w:val="20"/>
                  <w:szCs w:val="20"/>
                  <w:u w:val="none"/>
                </w:rPr>
                <w:t>Rule 64D-4, F.A.C.</w:t>
              </w:r>
            </w:hyperlink>
          </w:p>
          <w:p w14:paraId="3691E7B2" w14:textId="77777777" w:rsidR="002E56D8" w:rsidRPr="00A328B1" w:rsidRDefault="002E56D8" w:rsidP="00784A0A">
            <w:pPr>
              <w:pStyle w:val="ListParagraph"/>
              <w:ind w:left="792"/>
              <w:rPr>
                <w:sz w:val="20"/>
                <w:szCs w:val="20"/>
              </w:rPr>
            </w:pPr>
          </w:p>
          <w:p w14:paraId="2458A154" w14:textId="77777777" w:rsidR="002E56D8" w:rsidRPr="00A328B1" w:rsidRDefault="002E56D8" w:rsidP="00784A0A">
            <w:pPr>
              <w:ind w:left="792"/>
              <w:contextualSpacing/>
              <w:rPr>
                <w:rFonts w:ascii="Arial" w:eastAsia="Calibri" w:hAnsi="Arial" w:cs="Arial"/>
                <w:sz w:val="20"/>
              </w:rPr>
            </w:pPr>
            <w:r w:rsidRPr="00A328B1">
              <w:rPr>
                <w:rFonts w:ascii="Arial" w:eastAsia="Calibri" w:hAnsi="Arial" w:cs="Arial"/>
                <w:sz w:val="20"/>
              </w:rPr>
              <w:t xml:space="preserve">Client rights and responsibilities must be posted publicly in </w:t>
            </w:r>
            <w:proofErr w:type="gramStart"/>
            <w:r w:rsidRPr="00A328B1">
              <w:rPr>
                <w:rFonts w:ascii="Arial" w:eastAsia="Calibri" w:hAnsi="Arial" w:cs="Arial"/>
                <w:sz w:val="20"/>
              </w:rPr>
              <w:t>visible</w:t>
            </w:r>
            <w:proofErr w:type="gramEnd"/>
            <w:r w:rsidRPr="00A328B1">
              <w:rPr>
                <w:rFonts w:ascii="Arial" w:eastAsia="Calibri" w:hAnsi="Arial" w:cs="Arial"/>
                <w:sz w:val="20"/>
              </w:rPr>
              <w:t xml:space="preserve"> location.</w:t>
            </w:r>
          </w:p>
          <w:p w14:paraId="526770CE" w14:textId="77777777" w:rsidR="002E56D8" w:rsidRPr="00A328B1" w:rsidRDefault="002E56D8" w:rsidP="00784A0A">
            <w:pPr>
              <w:pStyle w:val="ListParagraph"/>
              <w:ind w:left="792"/>
              <w:rPr>
                <w:sz w:val="20"/>
                <w:szCs w:val="20"/>
              </w:rPr>
            </w:pPr>
          </w:p>
        </w:tc>
        <w:tc>
          <w:tcPr>
            <w:tcW w:w="4675" w:type="dxa"/>
            <w:shd w:val="clear" w:color="auto" w:fill="auto"/>
          </w:tcPr>
          <w:p w14:paraId="11DD025C" w14:textId="77777777" w:rsidR="002E56D8" w:rsidRPr="00A328B1" w:rsidRDefault="002E56D8" w:rsidP="004B1B90">
            <w:pPr>
              <w:numPr>
                <w:ilvl w:val="0"/>
                <w:numId w:val="1"/>
              </w:numPr>
              <w:contextualSpacing/>
              <w:rPr>
                <w:rFonts w:ascii="Arial" w:eastAsia="Calibri" w:hAnsi="Arial" w:cs="Arial"/>
                <w:sz w:val="20"/>
              </w:rPr>
            </w:pPr>
            <w:r w:rsidRPr="00A328B1">
              <w:rPr>
                <w:rFonts w:ascii="Arial" w:eastAsia="Calibri" w:hAnsi="Arial" w:cs="Arial"/>
                <w:sz w:val="20"/>
              </w:rPr>
              <w:t>Policy and procedures manual</w:t>
            </w:r>
          </w:p>
          <w:p w14:paraId="2C6E1506" w14:textId="77777777" w:rsidR="002E56D8" w:rsidRPr="00A328B1" w:rsidRDefault="002E56D8" w:rsidP="004B1B90">
            <w:pPr>
              <w:pStyle w:val="ListParagraph"/>
              <w:numPr>
                <w:ilvl w:val="0"/>
                <w:numId w:val="1"/>
              </w:numPr>
              <w:contextualSpacing/>
              <w:rPr>
                <w:sz w:val="20"/>
                <w:szCs w:val="20"/>
              </w:rPr>
            </w:pPr>
            <w:r w:rsidRPr="00A328B1">
              <w:rPr>
                <w:sz w:val="20"/>
                <w:szCs w:val="20"/>
              </w:rPr>
              <w:t>Client record</w:t>
            </w:r>
          </w:p>
          <w:p w14:paraId="693BCF39" w14:textId="77777777" w:rsidR="002E56D8" w:rsidRPr="00A328B1" w:rsidRDefault="002E56D8" w:rsidP="004B1B90">
            <w:pPr>
              <w:numPr>
                <w:ilvl w:val="0"/>
                <w:numId w:val="1"/>
              </w:numPr>
              <w:contextualSpacing/>
              <w:rPr>
                <w:rFonts w:ascii="Arial" w:eastAsia="Calibri" w:hAnsi="Arial" w:cs="Arial"/>
                <w:sz w:val="20"/>
              </w:rPr>
            </w:pPr>
            <w:r w:rsidRPr="00A328B1">
              <w:rPr>
                <w:rFonts w:ascii="Arial" w:eastAsia="Calibri" w:hAnsi="Arial" w:cs="Arial"/>
                <w:sz w:val="20"/>
              </w:rPr>
              <w:t>Program monitoring/site visit</w:t>
            </w:r>
          </w:p>
          <w:p w14:paraId="7CBEED82" w14:textId="77777777" w:rsidR="002E56D8" w:rsidRPr="00A328B1" w:rsidRDefault="002E56D8" w:rsidP="00784A0A">
            <w:pPr>
              <w:ind w:left="1440"/>
              <w:contextualSpacing/>
              <w:rPr>
                <w:rFonts w:ascii="Arial" w:eastAsia="Calibri" w:hAnsi="Arial" w:cs="Arial"/>
                <w:sz w:val="20"/>
              </w:rPr>
            </w:pPr>
          </w:p>
          <w:p w14:paraId="6E36661F" w14:textId="77777777" w:rsidR="002E56D8" w:rsidRPr="00A328B1" w:rsidRDefault="002E56D8" w:rsidP="00784A0A">
            <w:pPr>
              <w:ind w:left="1440"/>
              <w:contextualSpacing/>
              <w:rPr>
                <w:rFonts w:ascii="Arial" w:eastAsia="Calibri" w:hAnsi="Arial" w:cs="Arial"/>
                <w:sz w:val="20"/>
              </w:rPr>
            </w:pPr>
          </w:p>
          <w:p w14:paraId="38645DC7" w14:textId="77777777" w:rsidR="002E56D8" w:rsidRPr="00A328B1" w:rsidRDefault="002E56D8" w:rsidP="00784A0A">
            <w:pPr>
              <w:ind w:left="1440"/>
              <w:contextualSpacing/>
              <w:rPr>
                <w:rFonts w:ascii="Arial" w:eastAsia="Calibri" w:hAnsi="Arial" w:cs="Arial"/>
                <w:sz w:val="20"/>
              </w:rPr>
            </w:pPr>
          </w:p>
        </w:tc>
      </w:tr>
      <w:tr w:rsidR="002E56D8" w:rsidRPr="00DC71A2" w14:paraId="233ABDAD" w14:textId="77777777" w:rsidTr="003241D1">
        <w:tc>
          <w:tcPr>
            <w:tcW w:w="9116" w:type="dxa"/>
            <w:gridSpan w:val="2"/>
            <w:shd w:val="clear" w:color="auto" w:fill="4472C4" w:themeFill="accent1"/>
          </w:tcPr>
          <w:p w14:paraId="1A44C809" w14:textId="77777777" w:rsidR="002E56D8" w:rsidRPr="00A328B1" w:rsidRDefault="002E56D8" w:rsidP="00784A0A">
            <w:pPr>
              <w:rPr>
                <w:rFonts w:ascii="Arial" w:hAnsi="Arial" w:cs="Arial"/>
                <w:b/>
                <w:sz w:val="20"/>
              </w:rPr>
            </w:pPr>
            <w:r w:rsidRPr="00A328B1">
              <w:rPr>
                <w:rFonts w:ascii="Arial" w:hAnsi="Arial" w:cs="Arial"/>
                <w:b/>
                <w:color w:val="FFFFFF"/>
                <w:sz w:val="20"/>
              </w:rPr>
              <w:t>V. Client Eligibility</w:t>
            </w:r>
          </w:p>
        </w:tc>
      </w:tr>
      <w:tr w:rsidR="002E56D8" w:rsidRPr="00DC71A2" w14:paraId="39EC179D" w14:textId="77777777" w:rsidTr="003241D1">
        <w:tc>
          <w:tcPr>
            <w:tcW w:w="4441" w:type="dxa"/>
            <w:shd w:val="clear" w:color="auto" w:fill="auto"/>
          </w:tcPr>
          <w:p w14:paraId="54F473A3" w14:textId="77777777" w:rsidR="002E56D8" w:rsidRPr="00A328B1" w:rsidRDefault="002E56D8" w:rsidP="00784A0A">
            <w:pPr>
              <w:jc w:val="center"/>
              <w:rPr>
                <w:rFonts w:ascii="Arial" w:hAnsi="Arial" w:cs="Arial"/>
                <w:b/>
                <w:sz w:val="20"/>
              </w:rPr>
            </w:pPr>
            <w:r w:rsidRPr="00A328B1">
              <w:rPr>
                <w:rFonts w:ascii="Arial" w:hAnsi="Arial" w:cs="Arial"/>
                <w:b/>
                <w:sz w:val="20"/>
              </w:rPr>
              <w:t>Standard</w:t>
            </w:r>
          </w:p>
        </w:tc>
        <w:tc>
          <w:tcPr>
            <w:tcW w:w="4675" w:type="dxa"/>
            <w:shd w:val="clear" w:color="auto" w:fill="auto"/>
          </w:tcPr>
          <w:p w14:paraId="7FC2994D" w14:textId="77777777" w:rsidR="002E56D8" w:rsidRPr="00A328B1" w:rsidRDefault="002E56D8" w:rsidP="00784A0A">
            <w:pPr>
              <w:jc w:val="center"/>
              <w:rPr>
                <w:rFonts w:ascii="Arial" w:hAnsi="Arial" w:cs="Arial"/>
                <w:b/>
                <w:sz w:val="20"/>
              </w:rPr>
            </w:pPr>
            <w:r w:rsidRPr="00A328B1">
              <w:rPr>
                <w:rFonts w:ascii="Arial" w:hAnsi="Arial" w:cs="Arial"/>
                <w:b/>
                <w:sz w:val="20"/>
              </w:rPr>
              <w:t>Measure</w:t>
            </w:r>
          </w:p>
        </w:tc>
      </w:tr>
      <w:tr w:rsidR="002E56D8" w:rsidRPr="00DC71A2" w14:paraId="77DE56E6" w14:textId="77777777" w:rsidTr="003241D1">
        <w:tc>
          <w:tcPr>
            <w:tcW w:w="4441" w:type="dxa"/>
            <w:shd w:val="clear" w:color="auto" w:fill="auto"/>
          </w:tcPr>
          <w:p w14:paraId="775D4A98" w14:textId="673E3AB4" w:rsidR="002E56D8" w:rsidRPr="00A328B1" w:rsidRDefault="002E56D8" w:rsidP="004B1B90">
            <w:pPr>
              <w:pStyle w:val="ListParagraph"/>
              <w:numPr>
                <w:ilvl w:val="0"/>
                <w:numId w:val="47"/>
              </w:numPr>
              <w:contextualSpacing/>
              <w:rPr>
                <w:sz w:val="20"/>
                <w:szCs w:val="20"/>
              </w:rPr>
            </w:pPr>
            <w:r w:rsidRPr="00A328B1">
              <w:rPr>
                <w:sz w:val="20"/>
                <w:szCs w:val="20"/>
              </w:rPr>
              <w:t xml:space="preserve">Each provider will maintain their own eligibility requirements, but at a minimum, will include standards of Ryan White program Recipient eligibility per </w:t>
            </w:r>
            <w:hyperlink r:id="rId23" w:history="1">
              <w:r w:rsidR="00101B6E" w:rsidRPr="00A328B1">
                <w:rPr>
                  <w:rStyle w:val="Hyperlink"/>
                  <w:sz w:val="20"/>
                  <w:szCs w:val="20"/>
                  <w:u w:val="none"/>
                </w:rPr>
                <w:t>Rule 64D-4, F.A.C.</w:t>
              </w:r>
            </w:hyperlink>
          </w:p>
          <w:p w14:paraId="135E58C4" w14:textId="77777777" w:rsidR="002E56D8" w:rsidRPr="00A328B1" w:rsidRDefault="002E56D8" w:rsidP="00784A0A">
            <w:pPr>
              <w:rPr>
                <w:rFonts w:ascii="Arial" w:eastAsia="Calibri" w:hAnsi="Arial" w:cs="Arial"/>
                <w:sz w:val="20"/>
              </w:rPr>
            </w:pPr>
          </w:p>
        </w:tc>
        <w:tc>
          <w:tcPr>
            <w:tcW w:w="4675" w:type="dxa"/>
            <w:shd w:val="clear" w:color="auto" w:fill="auto"/>
          </w:tcPr>
          <w:p w14:paraId="0FA62D54" w14:textId="77777777" w:rsidR="002E56D8" w:rsidRPr="00A328B1" w:rsidRDefault="002E56D8" w:rsidP="004B1B90">
            <w:pPr>
              <w:numPr>
                <w:ilvl w:val="0"/>
                <w:numId w:val="1"/>
              </w:numPr>
              <w:contextualSpacing/>
              <w:rPr>
                <w:rFonts w:ascii="Arial" w:eastAsia="Calibri" w:hAnsi="Arial" w:cs="Arial"/>
                <w:sz w:val="20"/>
              </w:rPr>
            </w:pPr>
            <w:r w:rsidRPr="00A328B1">
              <w:rPr>
                <w:rFonts w:ascii="Arial" w:eastAsia="Calibri" w:hAnsi="Arial" w:cs="Arial"/>
                <w:sz w:val="20"/>
              </w:rPr>
              <w:t>Client record</w:t>
            </w:r>
          </w:p>
          <w:p w14:paraId="5AD20043" w14:textId="77777777" w:rsidR="002E56D8" w:rsidRPr="00A328B1" w:rsidRDefault="002E56D8" w:rsidP="004B1B90">
            <w:pPr>
              <w:pStyle w:val="ListParagraph"/>
              <w:numPr>
                <w:ilvl w:val="0"/>
                <w:numId w:val="1"/>
              </w:numPr>
              <w:contextualSpacing/>
              <w:rPr>
                <w:sz w:val="20"/>
                <w:szCs w:val="20"/>
              </w:rPr>
            </w:pPr>
            <w:r w:rsidRPr="00A328B1">
              <w:rPr>
                <w:sz w:val="20"/>
                <w:szCs w:val="20"/>
              </w:rPr>
              <w:t>Program monitoring/site visit</w:t>
            </w:r>
          </w:p>
          <w:p w14:paraId="62EBF9A1" w14:textId="77777777" w:rsidR="002E56D8" w:rsidRPr="00A328B1" w:rsidRDefault="002E56D8" w:rsidP="00784A0A">
            <w:pPr>
              <w:ind w:left="1440"/>
              <w:contextualSpacing/>
              <w:rPr>
                <w:rFonts w:ascii="Arial" w:eastAsia="Calibri" w:hAnsi="Arial" w:cs="Arial"/>
                <w:sz w:val="20"/>
              </w:rPr>
            </w:pPr>
          </w:p>
        </w:tc>
      </w:tr>
      <w:tr w:rsidR="002E56D8" w:rsidRPr="00DC71A2" w14:paraId="230D456F" w14:textId="77777777" w:rsidTr="003241D1">
        <w:trPr>
          <w:trHeight w:val="278"/>
        </w:trPr>
        <w:tc>
          <w:tcPr>
            <w:tcW w:w="4441" w:type="dxa"/>
            <w:shd w:val="clear" w:color="auto" w:fill="auto"/>
          </w:tcPr>
          <w:p w14:paraId="030B4471" w14:textId="71217C9D" w:rsidR="002E56D8" w:rsidRPr="00A328B1" w:rsidRDefault="002E56D8" w:rsidP="004B1B90">
            <w:pPr>
              <w:pStyle w:val="ListParagraph"/>
              <w:numPr>
                <w:ilvl w:val="0"/>
                <w:numId w:val="47"/>
              </w:numPr>
              <w:contextualSpacing/>
              <w:rPr>
                <w:sz w:val="20"/>
                <w:szCs w:val="20"/>
              </w:rPr>
            </w:pPr>
            <w:r w:rsidRPr="00A328B1">
              <w:rPr>
                <w:sz w:val="20"/>
                <w:szCs w:val="20"/>
              </w:rPr>
              <w:t>Notice of eligibility every</w:t>
            </w:r>
            <w:r w:rsidR="008D208E">
              <w:rPr>
                <w:sz w:val="20"/>
                <w:szCs w:val="20"/>
              </w:rPr>
              <w:t xml:space="preserve"> </w:t>
            </w:r>
            <w:r w:rsidR="00203D50" w:rsidRPr="008D208E">
              <w:rPr>
                <w:sz w:val="20"/>
                <w:szCs w:val="20"/>
              </w:rPr>
              <w:t xml:space="preserve">12 </w:t>
            </w:r>
            <w:r w:rsidRPr="00A328B1">
              <w:rPr>
                <w:sz w:val="20"/>
                <w:szCs w:val="20"/>
              </w:rPr>
              <w:t>months must be maintained by clients, notify applicable certifying entity of any life changes.</w:t>
            </w:r>
          </w:p>
          <w:p w14:paraId="33438C8C" w14:textId="4F7628E2" w:rsidR="0003525F" w:rsidRPr="00A328B1" w:rsidRDefault="0003525F" w:rsidP="0003525F">
            <w:pPr>
              <w:pStyle w:val="ListParagraph"/>
              <w:ind w:left="792"/>
              <w:contextualSpacing/>
              <w:rPr>
                <w:sz w:val="20"/>
                <w:szCs w:val="20"/>
              </w:rPr>
            </w:pPr>
          </w:p>
        </w:tc>
        <w:tc>
          <w:tcPr>
            <w:tcW w:w="4675" w:type="dxa"/>
            <w:shd w:val="clear" w:color="auto" w:fill="auto"/>
          </w:tcPr>
          <w:p w14:paraId="68304E51" w14:textId="77777777" w:rsidR="002E56D8" w:rsidRPr="00A328B1" w:rsidRDefault="002E56D8" w:rsidP="004B1B90">
            <w:pPr>
              <w:pStyle w:val="ListParagraph"/>
              <w:numPr>
                <w:ilvl w:val="0"/>
                <w:numId w:val="1"/>
              </w:numPr>
              <w:contextualSpacing/>
              <w:rPr>
                <w:sz w:val="20"/>
                <w:szCs w:val="20"/>
              </w:rPr>
            </w:pPr>
            <w:r w:rsidRPr="00A328B1">
              <w:rPr>
                <w:sz w:val="20"/>
                <w:szCs w:val="20"/>
              </w:rPr>
              <w:t>Client record</w:t>
            </w:r>
          </w:p>
          <w:p w14:paraId="2AD1D078" w14:textId="77777777" w:rsidR="002E56D8" w:rsidRPr="00A328B1" w:rsidRDefault="002E56D8" w:rsidP="004B1B90">
            <w:pPr>
              <w:pStyle w:val="ListParagraph"/>
              <w:numPr>
                <w:ilvl w:val="0"/>
                <w:numId w:val="1"/>
              </w:numPr>
              <w:contextualSpacing/>
              <w:rPr>
                <w:sz w:val="20"/>
                <w:szCs w:val="20"/>
              </w:rPr>
            </w:pPr>
            <w:r w:rsidRPr="00A328B1">
              <w:rPr>
                <w:sz w:val="20"/>
                <w:szCs w:val="20"/>
              </w:rPr>
              <w:t>As entered in program electronic database</w:t>
            </w:r>
          </w:p>
          <w:p w14:paraId="55B078E9" w14:textId="77777777" w:rsidR="002E56D8" w:rsidRPr="00A328B1" w:rsidRDefault="002E56D8" w:rsidP="004B1B90">
            <w:pPr>
              <w:pStyle w:val="ListParagraph"/>
              <w:numPr>
                <w:ilvl w:val="0"/>
                <w:numId w:val="1"/>
              </w:numPr>
              <w:contextualSpacing/>
              <w:rPr>
                <w:sz w:val="20"/>
                <w:szCs w:val="20"/>
              </w:rPr>
            </w:pPr>
            <w:r w:rsidRPr="00A328B1">
              <w:rPr>
                <w:sz w:val="20"/>
                <w:szCs w:val="20"/>
              </w:rPr>
              <w:t>Program monitoring/site visit</w:t>
            </w:r>
          </w:p>
        </w:tc>
      </w:tr>
      <w:tr w:rsidR="002E56D8" w:rsidRPr="00DC71A2" w14:paraId="3372E837" w14:textId="77777777" w:rsidTr="003241D1">
        <w:trPr>
          <w:trHeight w:val="278"/>
        </w:trPr>
        <w:tc>
          <w:tcPr>
            <w:tcW w:w="9116" w:type="dxa"/>
            <w:gridSpan w:val="2"/>
            <w:shd w:val="clear" w:color="auto" w:fill="4472C4" w:themeFill="accent1"/>
          </w:tcPr>
          <w:p w14:paraId="3940040D" w14:textId="77777777" w:rsidR="002E56D8" w:rsidRPr="00A328B1" w:rsidRDefault="002E56D8" w:rsidP="00784A0A">
            <w:pPr>
              <w:rPr>
                <w:rFonts w:ascii="Arial" w:hAnsi="Arial" w:cs="Arial"/>
                <w:color w:val="FFFFFF"/>
                <w:sz w:val="20"/>
              </w:rPr>
            </w:pPr>
            <w:r w:rsidRPr="00A328B1">
              <w:rPr>
                <w:rFonts w:ascii="Arial" w:hAnsi="Arial" w:cs="Arial"/>
                <w:b/>
                <w:color w:val="FFFFFF"/>
                <w:sz w:val="20"/>
              </w:rPr>
              <w:t>VI. Treatment Adherence</w:t>
            </w:r>
          </w:p>
        </w:tc>
      </w:tr>
      <w:tr w:rsidR="002E56D8" w:rsidRPr="00DC71A2" w14:paraId="2108128E" w14:textId="77777777" w:rsidTr="003241D1">
        <w:trPr>
          <w:trHeight w:val="278"/>
        </w:trPr>
        <w:tc>
          <w:tcPr>
            <w:tcW w:w="4441" w:type="dxa"/>
            <w:shd w:val="clear" w:color="auto" w:fill="auto"/>
          </w:tcPr>
          <w:p w14:paraId="3A887327" w14:textId="77777777" w:rsidR="002E56D8" w:rsidRPr="00A328B1" w:rsidRDefault="002E56D8" w:rsidP="00784A0A">
            <w:pPr>
              <w:jc w:val="center"/>
              <w:rPr>
                <w:rFonts w:ascii="Arial" w:hAnsi="Arial" w:cs="Arial"/>
                <w:sz w:val="20"/>
              </w:rPr>
            </w:pPr>
            <w:r w:rsidRPr="00A328B1">
              <w:rPr>
                <w:rFonts w:ascii="Arial" w:hAnsi="Arial" w:cs="Arial"/>
                <w:b/>
                <w:sz w:val="20"/>
              </w:rPr>
              <w:t>Standard</w:t>
            </w:r>
          </w:p>
        </w:tc>
        <w:tc>
          <w:tcPr>
            <w:tcW w:w="4675" w:type="dxa"/>
            <w:shd w:val="clear" w:color="auto" w:fill="auto"/>
          </w:tcPr>
          <w:p w14:paraId="7F62A711" w14:textId="77777777" w:rsidR="002E56D8" w:rsidRPr="00A328B1" w:rsidRDefault="002E56D8" w:rsidP="00784A0A">
            <w:pPr>
              <w:jc w:val="center"/>
              <w:rPr>
                <w:rFonts w:ascii="Arial" w:hAnsi="Arial" w:cs="Arial"/>
                <w:sz w:val="20"/>
              </w:rPr>
            </w:pPr>
            <w:r w:rsidRPr="00A328B1">
              <w:rPr>
                <w:rFonts w:ascii="Arial" w:hAnsi="Arial" w:cs="Arial"/>
                <w:b/>
                <w:sz w:val="20"/>
              </w:rPr>
              <w:t>Measure</w:t>
            </w:r>
          </w:p>
        </w:tc>
      </w:tr>
      <w:tr w:rsidR="002E56D8" w:rsidRPr="00DC71A2" w14:paraId="0CF16654" w14:textId="77777777" w:rsidTr="003241D1">
        <w:trPr>
          <w:trHeight w:val="278"/>
        </w:trPr>
        <w:tc>
          <w:tcPr>
            <w:tcW w:w="4441" w:type="dxa"/>
            <w:shd w:val="clear" w:color="auto" w:fill="auto"/>
          </w:tcPr>
          <w:p w14:paraId="6D280397" w14:textId="77777777" w:rsidR="002E56D8" w:rsidRPr="00A328B1" w:rsidRDefault="002E56D8" w:rsidP="004B1B90">
            <w:pPr>
              <w:pStyle w:val="ListParagraph"/>
              <w:numPr>
                <w:ilvl w:val="0"/>
                <w:numId w:val="48"/>
              </w:numPr>
              <w:contextualSpacing/>
              <w:rPr>
                <w:sz w:val="20"/>
                <w:szCs w:val="20"/>
              </w:rPr>
            </w:pPr>
            <w:r w:rsidRPr="00A328B1">
              <w:rPr>
                <w:sz w:val="20"/>
                <w:szCs w:val="20"/>
              </w:rPr>
              <w:t>Providers shall follow nationally accepted treatment guidelines, i.e., Centers for Disease Control (CDC), Infectious Disease Society of America (IDSA), or Department of Health and Human Services (DHHS</w:t>
            </w:r>
            <w:r w:rsidR="004D1E52" w:rsidRPr="00A328B1">
              <w:rPr>
                <w:sz w:val="20"/>
                <w:szCs w:val="20"/>
              </w:rPr>
              <w:t>)</w:t>
            </w:r>
          </w:p>
          <w:p w14:paraId="0C6C2CD5" w14:textId="77777777" w:rsidR="004D1E52" w:rsidRPr="00A328B1" w:rsidRDefault="004D1E52" w:rsidP="00784A0A">
            <w:pPr>
              <w:pStyle w:val="ListParagraph"/>
              <w:contextualSpacing/>
              <w:rPr>
                <w:sz w:val="20"/>
                <w:szCs w:val="20"/>
              </w:rPr>
            </w:pPr>
          </w:p>
        </w:tc>
        <w:tc>
          <w:tcPr>
            <w:tcW w:w="4675" w:type="dxa"/>
            <w:shd w:val="clear" w:color="auto" w:fill="auto"/>
          </w:tcPr>
          <w:p w14:paraId="0F1EA201" w14:textId="77777777" w:rsidR="002E56D8" w:rsidRPr="00A328B1" w:rsidRDefault="002E56D8" w:rsidP="004B1B90">
            <w:pPr>
              <w:pStyle w:val="ListParagraph"/>
              <w:numPr>
                <w:ilvl w:val="0"/>
                <w:numId w:val="1"/>
              </w:numPr>
              <w:contextualSpacing/>
              <w:rPr>
                <w:sz w:val="20"/>
                <w:szCs w:val="20"/>
              </w:rPr>
            </w:pPr>
            <w:r w:rsidRPr="00A328B1">
              <w:rPr>
                <w:sz w:val="20"/>
                <w:szCs w:val="20"/>
              </w:rPr>
              <w:t>Policy and procedures manual</w:t>
            </w:r>
          </w:p>
          <w:p w14:paraId="75788BF5" w14:textId="77777777" w:rsidR="002E56D8" w:rsidRPr="00A328B1" w:rsidRDefault="002E56D8" w:rsidP="004B1B90">
            <w:pPr>
              <w:pStyle w:val="ListParagraph"/>
              <w:numPr>
                <w:ilvl w:val="0"/>
                <w:numId w:val="1"/>
              </w:numPr>
              <w:contextualSpacing/>
              <w:rPr>
                <w:sz w:val="20"/>
                <w:szCs w:val="20"/>
              </w:rPr>
            </w:pPr>
            <w:r w:rsidRPr="00A328B1">
              <w:rPr>
                <w:sz w:val="20"/>
                <w:szCs w:val="20"/>
              </w:rPr>
              <w:t>Program monitoring/site visit</w:t>
            </w:r>
          </w:p>
          <w:p w14:paraId="709E88E4" w14:textId="77777777" w:rsidR="002E56D8" w:rsidRPr="00A328B1" w:rsidRDefault="002E56D8" w:rsidP="00784A0A">
            <w:pPr>
              <w:rPr>
                <w:rFonts w:ascii="Arial" w:hAnsi="Arial" w:cs="Arial"/>
                <w:sz w:val="20"/>
              </w:rPr>
            </w:pPr>
          </w:p>
        </w:tc>
      </w:tr>
      <w:tr w:rsidR="002E56D8" w:rsidRPr="00DC71A2" w14:paraId="7BA77EB1" w14:textId="77777777" w:rsidTr="003241D1">
        <w:trPr>
          <w:trHeight w:val="278"/>
        </w:trPr>
        <w:tc>
          <w:tcPr>
            <w:tcW w:w="4441" w:type="dxa"/>
            <w:shd w:val="clear" w:color="auto" w:fill="auto"/>
          </w:tcPr>
          <w:p w14:paraId="0D475689" w14:textId="77777777" w:rsidR="002E56D8" w:rsidRPr="00A328B1" w:rsidRDefault="002E56D8" w:rsidP="004B1B90">
            <w:pPr>
              <w:pStyle w:val="ListParagraph"/>
              <w:numPr>
                <w:ilvl w:val="0"/>
                <w:numId w:val="48"/>
              </w:numPr>
              <w:contextualSpacing/>
              <w:rPr>
                <w:sz w:val="20"/>
                <w:szCs w:val="20"/>
              </w:rPr>
            </w:pPr>
            <w:r w:rsidRPr="00A328B1">
              <w:rPr>
                <w:sz w:val="20"/>
                <w:szCs w:val="20"/>
              </w:rPr>
              <w:t xml:space="preserve">Patient counseling will be provided by qualified staff as needed.  Counseling shall include but not be limited to, administration, drug-drug interaction, side effects, dosage, </w:t>
            </w:r>
            <w:proofErr w:type="gramStart"/>
            <w:r w:rsidRPr="00A328B1">
              <w:rPr>
                <w:sz w:val="20"/>
                <w:szCs w:val="20"/>
              </w:rPr>
              <w:t>adherence</w:t>
            </w:r>
            <w:proofErr w:type="gramEnd"/>
            <w:r w:rsidRPr="00A328B1">
              <w:rPr>
                <w:sz w:val="20"/>
                <w:szCs w:val="20"/>
              </w:rPr>
              <w:t xml:space="preserve"> education and food-drug interactions</w:t>
            </w:r>
            <w:r w:rsidR="004D1E52" w:rsidRPr="00A328B1">
              <w:rPr>
                <w:sz w:val="20"/>
                <w:szCs w:val="20"/>
              </w:rPr>
              <w:t>.  Counseling may be offered verbally or written to the patient.</w:t>
            </w:r>
          </w:p>
          <w:p w14:paraId="11195B5D" w14:textId="77777777" w:rsidR="00622CC7" w:rsidRDefault="00622CC7" w:rsidP="00622CC7">
            <w:pPr>
              <w:contextualSpacing/>
              <w:rPr>
                <w:sz w:val="20"/>
              </w:rPr>
            </w:pPr>
          </w:p>
          <w:p w14:paraId="74550BC1" w14:textId="77777777" w:rsidR="005C69AE" w:rsidRDefault="005C69AE" w:rsidP="00622CC7">
            <w:pPr>
              <w:contextualSpacing/>
              <w:rPr>
                <w:sz w:val="20"/>
              </w:rPr>
            </w:pPr>
          </w:p>
          <w:p w14:paraId="084BA813" w14:textId="77777777" w:rsidR="005C69AE" w:rsidRDefault="005C69AE" w:rsidP="00622CC7">
            <w:pPr>
              <w:contextualSpacing/>
              <w:rPr>
                <w:sz w:val="20"/>
              </w:rPr>
            </w:pPr>
          </w:p>
          <w:p w14:paraId="74F81EE8" w14:textId="77777777" w:rsidR="005C69AE" w:rsidRDefault="005C69AE" w:rsidP="00622CC7">
            <w:pPr>
              <w:contextualSpacing/>
              <w:rPr>
                <w:sz w:val="20"/>
              </w:rPr>
            </w:pPr>
          </w:p>
          <w:p w14:paraId="7975E991" w14:textId="77777777" w:rsidR="005C69AE" w:rsidRDefault="005C69AE" w:rsidP="00622CC7">
            <w:pPr>
              <w:contextualSpacing/>
              <w:rPr>
                <w:sz w:val="20"/>
              </w:rPr>
            </w:pPr>
          </w:p>
          <w:p w14:paraId="5EF2D8A4" w14:textId="77777777" w:rsidR="005C69AE" w:rsidRDefault="005C69AE" w:rsidP="00622CC7">
            <w:pPr>
              <w:contextualSpacing/>
              <w:rPr>
                <w:sz w:val="20"/>
              </w:rPr>
            </w:pPr>
          </w:p>
          <w:p w14:paraId="23896374" w14:textId="77777777" w:rsidR="005C69AE" w:rsidRDefault="005C69AE" w:rsidP="00622CC7">
            <w:pPr>
              <w:contextualSpacing/>
              <w:rPr>
                <w:sz w:val="20"/>
              </w:rPr>
            </w:pPr>
          </w:p>
          <w:p w14:paraId="216D354F" w14:textId="77777777" w:rsidR="005C69AE" w:rsidRDefault="005C69AE" w:rsidP="00622CC7">
            <w:pPr>
              <w:contextualSpacing/>
              <w:rPr>
                <w:sz w:val="20"/>
              </w:rPr>
            </w:pPr>
          </w:p>
          <w:p w14:paraId="508C98E9" w14:textId="68B9227E" w:rsidR="005C69AE" w:rsidRPr="00622CC7" w:rsidRDefault="005C69AE" w:rsidP="00622CC7">
            <w:pPr>
              <w:contextualSpacing/>
              <w:rPr>
                <w:sz w:val="20"/>
              </w:rPr>
            </w:pPr>
          </w:p>
        </w:tc>
        <w:tc>
          <w:tcPr>
            <w:tcW w:w="4675" w:type="dxa"/>
            <w:shd w:val="clear" w:color="auto" w:fill="auto"/>
          </w:tcPr>
          <w:p w14:paraId="6D3D33A2" w14:textId="77777777" w:rsidR="002E56D8" w:rsidRPr="00A328B1" w:rsidRDefault="002E56D8" w:rsidP="004B1B90">
            <w:pPr>
              <w:pStyle w:val="ListParagraph"/>
              <w:numPr>
                <w:ilvl w:val="0"/>
                <w:numId w:val="1"/>
              </w:numPr>
              <w:rPr>
                <w:sz w:val="20"/>
              </w:rPr>
            </w:pPr>
            <w:r w:rsidRPr="00A328B1">
              <w:rPr>
                <w:sz w:val="20"/>
              </w:rPr>
              <w:t>Policy and procedures manual</w:t>
            </w:r>
          </w:p>
          <w:p w14:paraId="6583F794" w14:textId="77777777" w:rsidR="002E56D8" w:rsidRPr="00A328B1" w:rsidRDefault="002E56D8" w:rsidP="004B1B90">
            <w:pPr>
              <w:pStyle w:val="ListParagraph"/>
              <w:numPr>
                <w:ilvl w:val="0"/>
                <w:numId w:val="1"/>
              </w:numPr>
              <w:rPr>
                <w:sz w:val="20"/>
              </w:rPr>
            </w:pPr>
            <w:r w:rsidRPr="00A328B1">
              <w:rPr>
                <w:sz w:val="20"/>
              </w:rPr>
              <w:t>Program monitoring/site visit</w:t>
            </w:r>
          </w:p>
        </w:tc>
      </w:tr>
      <w:tr w:rsidR="002E56D8" w:rsidRPr="00DC71A2" w14:paraId="1D841C5B" w14:textId="77777777" w:rsidTr="003241D1">
        <w:trPr>
          <w:trHeight w:val="278"/>
        </w:trPr>
        <w:tc>
          <w:tcPr>
            <w:tcW w:w="9116" w:type="dxa"/>
            <w:gridSpan w:val="2"/>
            <w:shd w:val="clear" w:color="auto" w:fill="4472C4" w:themeFill="accent1"/>
          </w:tcPr>
          <w:p w14:paraId="7CC654F2" w14:textId="77777777" w:rsidR="002E56D8" w:rsidRPr="00A328B1" w:rsidRDefault="002E56D8" w:rsidP="00784A0A">
            <w:pPr>
              <w:pStyle w:val="ListParagraph"/>
              <w:ind w:left="0"/>
              <w:jc w:val="both"/>
              <w:rPr>
                <w:sz w:val="20"/>
                <w:szCs w:val="20"/>
              </w:rPr>
            </w:pPr>
            <w:r w:rsidRPr="00A328B1">
              <w:rPr>
                <w:b/>
                <w:color w:val="FFFFFF"/>
                <w:sz w:val="20"/>
                <w:szCs w:val="20"/>
              </w:rPr>
              <w:t>VII. Client Transition &amp; Discharges</w:t>
            </w:r>
          </w:p>
        </w:tc>
      </w:tr>
      <w:tr w:rsidR="002E56D8" w:rsidRPr="00DC71A2" w14:paraId="44BEDB07" w14:textId="77777777" w:rsidTr="003241D1">
        <w:trPr>
          <w:trHeight w:val="278"/>
        </w:trPr>
        <w:tc>
          <w:tcPr>
            <w:tcW w:w="4441" w:type="dxa"/>
            <w:shd w:val="clear" w:color="auto" w:fill="auto"/>
          </w:tcPr>
          <w:p w14:paraId="21D3BFBE" w14:textId="77777777" w:rsidR="002E56D8" w:rsidRPr="00A328B1" w:rsidRDefault="002E56D8" w:rsidP="00784A0A">
            <w:pPr>
              <w:jc w:val="center"/>
              <w:rPr>
                <w:rFonts w:ascii="Arial" w:eastAsia="Calibri" w:hAnsi="Arial" w:cs="Arial"/>
                <w:sz w:val="20"/>
              </w:rPr>
            </w:pPr>
            <w:r w:rsidRPr="00A328B1">
              <w:rPr>
                <w:rFonts w:ascii="Arial" w:eastAsia="Calibri" w:hAnsi="Arial" w:cs="Arial"/>
                <w:b/>
                <w:sz w:val="20"/>
              </w:rPr>
              <w:t>Standard</w:t>
            </w:r>
          </w:p>
        </w:tc>
        <w:tc>
          <w:tcPr>
            <w:tcW w:w="4675" w:type="dxa"/>
            <w:shd w:val="clear" w:color="auto" w:fill="auto"/>
          </w:tcPr>
          <w:p w14:paraId="56F97E81" w14:textId="77777777" w:rsidR="002E56D8" w:rsidRPr="00A328B1" w:rsidRDefault="002E56D8" w:rsidP="00784A0A">
            <w:pPr>
              <w:jc w:val="center"/>
              <w:rPr>
                <w:rFonts w:ascii="Arial" w:hAnsi="Arial" w:cs="Arial"/>
                <w:b/>
                <w:sz w:val="20"/>
              </w:rPr>
            </w:pPr>
            <w:r w:rsidRPr="00A328B1">
              <w:rPr>
                <w:rFonts w:ascii="Arial" w:hAnsi="Arial" w:cs="Arial"/>
                <w:b/>
                <w:sz w:val="20"/>
              </w:rPr>
              <w:t>Measure</w:t>
            </w:r>
          </w:p>
        </w:tc>
      </w:tr>
      <w:tr w:rsidR="00172D4C" w:rsidRPr="00DC71A2" w14:paraId="1EC95C89" w14:textId="77777777" w:rsidTr="00DB1BEF">
        <w:trPr>
          <w:trHeight w:val="144"/>
        </w:trPr>
        <w:tc>
          <w:tcPr>
            <w:tcW w:w="4441" w:type="dxa"/>
            <w:shd w:val="clear" w:color="auto" w:fill="auto"/>
          </w:tcPr>
          <w:p w14:paraId="672BAC00" w14:textId="77777777" w:rsidR="00172D4C" w:rsidRPr="00A328B1" w:rsidRDefault="00172D4C" w:rsidP="004B1B90">
            <w:pPr>
              <w:pStyle w:val="ListParagraph"/>
              <w:keepNext/>
              <w:numPr>
                <w:ilvl w:val="0"/>
                <w:numId w:val="49"/>
              </w:numPr>
              <w:contextualSpacing/>
              <w:rPr>
                <w:sz w:val="20"/>
                <w:szCs w:val="20"/>
              </w:rPr>
            </w:pPr>
            <w:r w:rsidRPr="00A328B1">
              <w:rPr>
                <w:sz w:val="20"/>
                <w:szCs w:val="20"/>
              </w:rPr>
              <w:lastRenderedPageBreak/>
              <w:t>Transition and discharge of services should include a written linkage plan maintained by each agency and must include a list of providers available within a client’s county of residence. Clients must be provided with their proof of status, most recent proof of Ryan White eligibility, and their most recent labs.</w:t>
            </w:r>
          </w:p>
          <w:p w14:paraId="11727B02" w14:textId="77777777" w:rsidR="00172D4C" w:rsidRPr="00A328B1" w:rsidRDefault="00172D4C" w:rsidP="008E051B">
            <w:pPr>
              <w:keepNext/>
              <w:rPr>
                <w:rFonts w:ascii="Arial" w:hAnsi="Arial" w:cs="Arial"/>
                <w:sz w:val="20"/>
              </w:rPr>
            </w:pPr>
          </w:p>
          <w:p w14:paraId="6FE5AAA1" w14:textId="77777777" w:rsidR="00172D4C" w:rsidRPr="00A328B1" w:rsidRDefault="00172D4C" w:rsidP="008E051B">
            <w:pPr>
              <w:keepNext/>
              <w:ind w:left="640"/>
              <w:rPr>
                <w:rFonts w:ascii="Arial" w:hAnsi="Arial" w:cs="Arial"/>
                <w:sz w:val="20"/>
              </w:rPr>
            </w:pPr>
            <w:r w:rsidRPr="00A328B1">
              <w:rPr>
                <w:rFonts w:ascii="Arial" w:hAnsi="Arial" w:cs="Arial"/>
                <w:sz w:val="20"/>
              </w:rPr>
              <w:t>Pediatric client files will be kept open for three (3) months and will be considered a successful transition if seen twice by a provider following transition of services. They must be provided with their current prescriptions, all provider notes, and case manager contact information.</w:t>
            </w:r>
          </w:p>
          <w:p w14:paraId="58CFD773" w14:textId="77777777" w:rsidR="00172D4C" w:rsidRPr="00A328B1" w:rsidRDefault="00172D4C" w:rsidP="008E051B">
            <w:pPr>
              <w:pStyle w:val="ListParagraph"/>
              <w:keepNext/>
              <w:ind w:left="792"/>
              <w:rPr>
                <w:sz w:val="20"/>
                <w:szCs w:val="20"/>
              </w:rPr>
            </w:pPr>
          </w:p>
        </w:tc>
        <w:tc>
          <w:tcPr>
            <w:tcW w:w="4675" w:type="dxa"/>
            <w:shd w:val="clear" w:color="auto" w:fill="auto"/>
          </w:tcPr>
          <w:p w14:paraId="38894572" w14:textId="77777777" w:rsidR="00172D4C" w:rsidRPr="00A328B1" w:rsidRDefault="00172D4C" w:rsidP="004B1B90">
            <w:pPr>
              <w:pStyle w:val="ListParagraph"/>
              <w:keepNext/>
              <w:numPr>
                <w:ilvl w:val="0"/>
                <w:numId w:val="1"/>
              </w:numPr>
              <w:contextualSpacing/>
              <w:rPr>
                <w:sz w:val="20"/>
                <w:szCs w:val="20"/>
              </w:rPr>
            </w:pPr>
            <w:r w:rsidRPr="00A328B1">
              <w:rPr>
                <w:sz w:val="20"/>
                <w:szCs w:val="20"/>
              </w:rPr>
              <w:t>Policy and procedures manual</w:t>
            </w:r>
          </w:p>
          <w:p w14:paraId="053A0B1F" w14:textId="77777777" w:rsidR="00172D4C" w:rsidRPr="00A328B1" w:rsidRDefault="00172D4C" w:rsidP="004B1B90">
            <w:pPr>
              <w:pStyle w:val="ListParagraph"/>
              <w:keepNext/>
              <w:numPr>
                <w:ilvl w:val="0"/>
                <w:numId w:val="1"/>
              </w:numPr>
              <w:contextualSpacing/>
              <w:rPr>
                <w:sz w:val="20"/>
                <w:szCs w:val="20"/>
              </w:rPr>
            </w:pPr>
            <w:r w:rsidRPr="00A328B1">
              <w:rPr>
                <w:sz w:val="20"/>
                <w:szCs w:val="20"/>
              </w:rPr>
              <w:t>Program monitoring/site visit</w:t>
            </w:r>
          </w:p>
        </w:tc>
      </w:tr>
      <w:tr w:rsidR="00172D4C" w:rsidRPr="00DC71A2" w14:paraId="604E7245" w14:textId="77777777" w:rsidTr="00DB1BEF">
        <w:trPr>
          <w:trHeight w:val="144"/>
        </w:trPr>
        <w:tc>
          <w:tcPr>
            <w:tcW w:w="9116" w:type="dxa"/>
            <w:gridSpan w:val="2"/>
            <w:shd w:val="clear" w:color="auto" w:fill="4472C4" w:themeFill="accent1"/>
          </w:tcPr>
          <w:p w14:paraId="2DEFB70E" w14:textId="77777777" w:rsidR="00172D4C" w:rsidRPr="00A328B1" w:rsidRDefault="00172D4C" w:rsidP="008E051B">
            <w:pPr>
              <w:keepNext/>
              <w:rPr>
                <w:rFonts w:ascii="Arial" w:eastAsia="Calibri" w:hAnsi="Arial" w:cs="Arial"/>
                <w:sz w:val="20"/>
              </w:rPr>
            </w:pPr>
            <w:r w:rsidRPr="00A328B1">
              <w:rPr>
                <w:rFonts w:ascii="Arial" w:eastAsia="Calibri" w:hAnsi="Arial" w:cs="Arial"/>
                <w:b/>
                <w:color w:val="FFFFFF"/>
                <w:sz w:val="20"/>
              </w:rPr>
              <w:t>VIII.  Case Closure</w:t>
            </w:r>
          </w:p>
        </w:tc>
      </w:tr>
      <w:tr w:rsidR="00172D4C" w:rsidRPr="00DC71A2" w14:paraId="7337B4FD" w14:textId="77777777" w:rsidTr="00DB1BEF">
        <w:trPr>
          <w:trHeight w:val="144"/>
        </w:trPr>
        <w:tc>
          <w:tcPr>
            <w:tcW w:w="4441" w:type="dxa"/>
            <w:shd w:val="clear" w:color="auto" w:fill="auto"/>
          </w:tcPr>
          <w:p w14:paraId="3C82A745" w14:textId="77777777" w:rsidR="00172D4C" w:rsidRPr="00A328B1" w:rsidRDefault="00172D4C" w:rsidP="008E051B">
            <w:pPr>
              <w:keepNext/>
              <w:jc w:val="center"/>
              <w:rPr>
                <w:rFonts w:ascii="Arial" w:eastAsia="Calibri" w:hAnsi="Arial" w:cs="Arial"/>
                <w:sz w:val="20"/>
              </w:rPr>
            </w:pPr>
            <w:r w:rsidRPr="00A328B1">
              <w:rPr>
                <w:rFonts w:ascii="Arial" w:eastAsia="Calibri" w:hAnsi="Arial" w:cs="Arial"/>
                <w:b/>
                <w:sz w:val="20"/>
              </w:rPr>
              <w:t>Standard</w:t>
            </w:r>
          </w:p>
        </w:tc>
        <w:tc>
          <w:tcPr>
            <w:tcW w:w="4675" w:type="dxa"/>
            <w:shd w:val="clear" w:color="auto" w:fill="auto"/>
          </w:tcPr>
          <w:p w14:paraId="7B57D29C" w14:textId="77777777" w:rsidR="00172D4C" w:rsidRPr="00A328B1" w:rsidRDefault="00172D4C" w:rsidP="008E051B">
            <w:pPr>
              <w:keepNext/>
              <w:jc w:val="center"/>
              <w:rPr>
                <w:rFonts w:ascii="Arial" w:hAnsi="Arial" w:cs="Arial"/>
                <w:b/>
                <w:sz w:val="20"/>
              </w:rPr>
            </w:pPr>
            <w:r w:rsidRPr="00A328B1">
              <w:rPr>
                <w:rFonts w:ascii="Arial" w:hAnsi="Arial" w:cs="Arial"/>
                <w:b/>
                <w:sz w:val="20"/>
              </w:rPr>
              <w:t>Measure</w:t>
            </w:r>
          </w:p>
        </w:tc>
      </w:tr>
      <w:tr w:rsidR="00172D4C" w:rsidRPr="00DC71A2" w14:paraId="088CA68E" w14:textId="77777777" w:rsidTr="00DB1BEF">
        <w:trPr>
          <w:trHeight w:val="144"/>
        </w:trPr>
        <w:tc>
          <w:tcPr>
            <w:tcW w:w="4441" w:type="dxa"/>
            <w:shd w:val="clear" w:color="auto" w:fill="auto"/>
          </w:tcPr>
          <w:p w14:paraId="3B2733BD" w14:textId="77777777" w:rsidR="00172D4C" w:rsidRPr="00A328B1" w:rsidRDefault="00172D4C" w:rsidP="004B1B90">
            <w:pPr>
              <w:pStyle w:val="ListParagraph"/>
              <w:keepNext/>
              <w:numPr>
                <w:ilvl w:val="0"/>
                <w:numId w:val="50"/>
              </w:numPr>
              <w:contextualSpacing/>
              <w:rPr>
                <w:sz w:val="20"/>
                <w:szCs w:val="20"/>
              </w:rPr>
            </w:pPr>
            <w:r w:rsidRPr="00A328B1">
              <w:rPr>
                <w:sz w:val="20"/>
                <w:szCs w:val="20"/>
              </w:rPr>
              <w:t xml:space="preserve">Adult cases will be closed upon death or permanent discharge from the clinic.   </w:t>
            </w:r>
          </w:p>
          <w:p w14:paraId="69F8ADCD" w14:textId="77777777" w:rsidR="00172D4C" w:rsidRPr="00A328B1" w:rsidRDefault="00172D4C" w:rsidP="008E051B">
            <w:pPr>
              <w:pStyle w:val="ListParagraph"/>
              <w:keepNext/>
              <w:ind w:left="792"/>
              <w:rPr>
                <w:sz w:val="20"/>
                <w:szCs w:val="20"/>
              </w:rPr>
            </w:pPr>
          </w:p>
          <w:p w14:paraId="04309101" w14:textId="77777777" w:rsidR="00172D4C" w:rsidRPr="00A328B1" w:rsidRDefault="00172D4C" w:rsidP="008E051B">
            <w:pPr>
              <w:pStyle w:val="ListParagraph"/>
              <w:keepNext/>
              <w:ind w:left="792"/>
              <w:rPr>
                <w:sz w:val="20"/>
                <w:szCs w:val="20"/>
              </w:rPr>
            </w:pPr>
            <w:r w:rsidRPr="00A328B1">
              <w:rPr>
                <w:sz w:val="20"/>
                <w:szCs w:val="20"/>
              </w:rPr>
              <w:t>Pediatric client cases will be closed after one (1) year without successful client contact or upon successful transition to adult care.</w:t>
            </w:r>
          </w:p>
          <w:p w14:paraId="56378CAF" w14:textId="77777777" w:rsidR="00172D4C" w:rsidRPr="00A328B1" w:rsidRDefault="00172D4C" w:rsidP="008E051B">
            <w:pPr>
              <w:pStyle w:val="ListParagraph"/>
              <w:keepNext/>
              <w:ind w:left="792"/>
              <w:rPr>
                <w:sz w:val="20"/>
                <w:szCs w:val="20"/>
              </w:rPr>
            </w:pPr>
          </w:p>
          <w:p w14:paraId="2C1CEDB1" w14:textId="77777777" w:rsidR="00172D4C" w:rsidRPr="00A328B1" w:rsidRDefault="00172D4C" w:rsidP="008E051B">
            <w:pPr>
              <w:pStyle w:val="ListParagraph"/>
              <w:keepNext/>
              <w:ind w:left="792"/>
              <w:rPr>
                <w:sz w:val="20"/>
                <w:szCs w:val="20"/>
              </w:rPr>
            </w:pPr>
            <w:r w:rsidRPr="00A328B1">
              <w:rPr>
                <w:sz w:val="20"/>
                <w:szCs w:val="20"/>
              </w:rPr>
              <w:t xml:space="preserve">Providers must also maintain agency-specific guidelines and must include the date and reasons for case closure utilizing the OAHS Case Closure Summary Form for all closed cases. </w:t>
            </w:r>
          </w:p>
          <w:p w14:paraId="6CD76A27" w14:textId="77777777" w:rsidR="00172D4C" w:rsidRPr="00A328B1" w:rsidRDefault="00172D4C" w:rsidP="008E051B">
            <w:pPr>
              <w:pStyle w:val="ListParagraph"/>
              <w:keepNext/>
              <w:ind w:left="792"/>
              <w:rPr>
                <w:sz w:val="20"/>
                <w:szCs w:val="20"/>
              </w:rPr>
            </w:pPr>
          </w:p>
          <w:p w14:paraId="1F10459E" w14:textId="77777777" w:rsidR="00172D4C" w:rsidRPr="00A328B1" w:rsidRDefault="00172D4C" w:rsidP="008E051B">
            <w:pPr>
              <w:pStyle w:val="ListParagraph"/>
              <w:keepNext/>
              <w:ind w:left="792"/>
              <w:rPr>
                <w:sz w:val="20"/>
                <w:szCs w:val="20"/>
              </w:rPr>
            </w:pPr>
            <w:r w:rsidRPr="00A328B1">
              <w:rPr>
                <w:sz w:val="20"/>
                <w:szCs w:val="20"/>
              </w:rPr>
              <w:t xml:space="preserve">*Form attached as Appendix 1. </w:t>
            </w:r>
          </w:p>
          <w:p w14:paraId="4E4B8428" w14:textId="77777777" w:rsidR="00172D4C" w:rsidRPr="00A328B1" w:rsidRDefault="00172D4C" w:rsidP="008E051B">
            <w:pPr>
              <w:pStyle w:val="ListParagraph"/>
              <w:keepNext/>
              <w:ind w:left="792"/>
              <w:rPr>
                <w:sz w:val="20"/>
                <w:szCs w:val="20"/>
              </w:rPr>
            </w:pPr>
          </w:p>
        </w:tc>
        <w:tc>
          <w:tcPr>
            <w:tcW w:w="4675" w:type="dxa"/>
            <w:shd w:val="clear" w:color="auto" w:fill="auto"/>
          </w:tcPr>
          <w:p w14:paraId="4219D07E" w14:textId="77777777" w:rsidR="00172D4C" w:rsidRPr="00A328B1" w:rsidRDefault="00172D4C" w:rsidP="004B1B90">
            <w:pPr>
              <w:pStyle w:val="ListParagraph"/>
              <w:keepNext/>
              <w:numPr>
                <w:ilvl w:val="0"/>
                <w:numId w:val="1"/>
              </w:numPr>
              <w:contextualSpacing/>
              <w:rPr>
                <w:sz w:val="20"/>
                <w:szCs w:val="20"/>
              </w:rPr>
            </w:pPr>
            <w:r w:rsidRPr="00A328B1">
              <w:rPr>
                <w:sz w:val="20"/>
                <w:szCs w:val="20"/>
              </w:rPr>
              <w:t>Policy and procedures manual</w:t>
            </w:r>
          </w:p>
          <w:p w14:paraId="73604311" w14:textId="77777777" w:rsidR="00172D4C" w:rsidRPr="00A328B1" w:rsidRDefault="00172D4C" w:rsidP="004B1B90">
            <w:pPr>
              <w:pStyle w:val="ListParagraph"/>
              <w:keepNext/>
              <w:numPr>
                <w:ilvl w:val="0"/>
                <w:numId w:val="1"/>
              </w:numPr>
              <w:contextualSpacing/>
              <w:rPr>
                <w:sz w:val="20"/>
                <w:szCs w:val="20"/>
              </w:rPr>
            </w:pPr>
            <w:r w:rsidRPr="00A328B1">
              <w:rPr>
                <w:sz w:val="20"/>
                <w:szCs w:val="20"/>
              </w:rPr>
              <w:t xml:space="preserve">Client record </w:t>
            </w:r>
          </w:p>
          <w:p w14:paraId="4EF9E673" w14:textId="77777777" w:rsidR="00172D4C" w:rsidRPr="00A328B1" w:rsidRDefault="00172D4C" w:rsidP="004B1B90">
            <w:pPr>
              <w:pStyle w:val="ListParagraph"/>
              <w:keepNext/>
              <w:numPr>
                <w:ilvl w:val="0"/>
                <w:numId w:val="1"/>
              </w:numPr>
              <w:contextualSpacing/>
              <w:rPr>
                <w:sz w:val="20"/>
                <w:szCs w:val="20"/>
              </w:rPr>
            </w:pPr>
            <w:r w:rsidRPr="00A328B1">
              <w:rPr>
                <w:sz w:val="20"/>
                <w:szCs w:val="20"/>
              </w:rPr>
              <w:t>Program monitoring/site visit</w:t>
            </w:r>
          </w:p>
          <w:p w14:paraId="640AAC9B" w14:textId="77777777" w:rsidR="00172D4C" w:rsidRPr="00A328B1" w:rsidRDefault="00172D4C" w:rsidP="008E051B">
            <w:pPr>
              <w:pStyle w:val="ListParagraph"/>
              <w:keepNext/>
              <w:ind w:left="1440"/>
              <w:rPr>
                <w:sz w:val="20"/>
                <w:szCs w:val="20"/>
              </w:rPr>
            </w:pPr>
          </w:p>
        </w:tc>
      </w:tr>
    </w:tbl>
    <w:p w14:paraId="1064A5FB" w14:textId="77777777" w:rsidR="00C26270" w:rsidRDefault="00C26270" w:rsidP="008D208E">
      <w:pPr>
        <w:pStyle w:val="ListParagraph"/>
        <w:ind w:left="640"/>
        <w:contextualSpacing/>
        <w:rPr>
          <w:sz w:val="20"/>
          <w:szCs w:val="20"/>
        </w:rPr>
        <w:sectPr w:rsidR="00C26270" w:rsidSect="00EA43AC">
          <w:type w:val="continuous"/>
          <w:pgSz w:w="12240" w:h="15840"/>
          <w:pgMar w:top="1152" w:right="1440" w:bottom="1008" w:left="1440" w:header="720" w:footer="720" w:gutter="0"/>
          <w:cols w:space="720"/>
          <w:docGrid w:linePitch="360"/>
        </w:sectPr>
      </w:pPr>
    </w:p>
    <w:p w14:paraId="6481E517" w14:textId="36AE5B24" w:rsidR="00BD3E59" w:rsidRPr="00105056" w:rsidRDefault="00496B98" w:rsidP="00BD3E59">
      <w:pPr>
        <w:rPr>
          <w:rFonts w:ascii="Arial" w:hAnsi="Arial" w:cs="Arial"/>
          <w:sz w:val="20"/>
        </w:rPr>
      </w:pPr>
      <w:r w:rsidRPr="00105056">
        <w:rPr>
          <w:rFonts w:ascii="Arial" w:hAnsi="Arial" w:cs="Arial"/>
          <w:sz w:val="20"/>
        </w:rPr>
        <w:t xml:space="preserve">Adopted: </w:t>
      </w:r>
      <w:r>
        <w:rPr>
          <w:rFonts w:ascii="Arial" w:hAnsi="Arial" w:cs="Arial"/>
          <w:sz w:val="20"/>
        </w:rPr>
        <w:t>12/5/18</w:t>
      </w:r>
      <w:r w:rsidR="00BD3E59">
        <w:rPr>
          <w:rFonts w:ascii="Arial" w:hAnsi="Arial" w:cs="Arial"/>
          <w:sz w:val="20"/>
        </w:rPr>
        <w:tab/>
      </w:r>
      <w:r w:rsidR="00BD3E59">
        <w:rPr>
          <w:rFonts w:ascii="Arial" w:hAnsi="Arial" w:cs="Arial"/>
          <w:sz w:val="20"/>
        </w:rPr>
        <w:tab/>
      </w:r>
      <w:r w:rsidR="00BD3E59">
        <w:rPr>
          <w:rFonts w:ascii="Arial" w:hAnsi="Arial" w:cs="Arial"/>
          <w:sz w:val="20"/>
        </w:rPr>
        <w:tab/>
      </w:r>
      <w:r w:rsidR="00BD3E59">
        <w:rPr>
          <w:rFonts w:ascii="Arial" w:hAnsi="Arial" w:cs="Arial"/>
          <w:sz w:val="20"/>
        </w:rPr>
        <w:tab/>
      </w:r>
      <w:r w:rsidR="00BD3E59">
        <w:rPr>
          <w:rFonts w:ascii="Arial" w:hAnsi="Arial" w:cs="Arial"/>
          <w:sz w:val="20"/>
        </w:rPr>
        <w:tab/>
      </w:r>
      <w:r w:rsidR="00BD3E59">
        <w:rPr>
          <w:rFonts w:ascii="Arial" w:hAnsi="Arial" w:cs="Arial"/>
          <w:sz w:val="20"/>
        </w:rPr>
        <w:tab/>
      </w:r>
      <w:r w:rsidR="00BD3E59">
        <w:rPr>
          <w:rFonts w:ascii="Arial" w:hAnsi="Arial" w:cs="Arial"/>
          <w:sz w:val="20"/>
        </w:rPr>
        <w:tab/>
      </w:r>
      <w:r w:rsidR="00BD3E59" w:rsidRPr="00105056">
        <w:rPr>
          <w:rFonts w:ascii="Arial" w:hAnsi="Arial" w:cs="Arial"/>
          <w:sz w:val="20"/>
        </w:rPr>
        <w:t xml:space="preserve">Revised: </w:t>
      </w:r>
      <w:r w:rsidR="00BD3E59">
        <w:rPr>
          <w:rFonts w:ascii="Arial" w:hAnsi="Arial" w:cs="Arial"/>
          <w:sz w:val="20"/>
        </w:rPr>
        <w:t xml:space="preserve">9/2/2020, </w:t>
      </w:r>
      <w:r w:rsidR="00CC362E">
        <w:rPr>
          <w:rFonts w:ascii="Arial" w:hAnsi="Arial" w:cs="Arial"/>
          <w:sz w:val="20"/>
        </w:rPr>
        <w:t>6/7/23</w:t>
      </w:r>
    </w:p>
    <w:p w14:paraId="34F53A9C" w14:textId="663E9A31" w:rsidR="00496B98" w:rsidRDefault="00496B98" w:rsidP="00496B98">
      <w:pPr>
        <w:rPr>
          <w:rFonts w:ascii="Arial" w:hAnsi="Arial" w:cs="Arial"/>
          <w:sz w:val="20"/>
        </w:rPr>
      </w:pPr>
    </w:p>
    <w:p w14:paraId="0F273655" w14:textId="77777777" w:rsidR="00227413" w:rsidRDefault="00227413" w:rsidP="00361075">
      <w:pPr>
        <w:rPr>
          <w:rFonts w:ascii="Arial" w:hAnsi="Arial" w:cs="Arial"/>
          <w:b/>
          <w:sz w:val="20"/>
        </w:rPr>
      </w:pPr>
    </w:p>
    <w:p w14:paraId="34104D41" w14:textId="77777777" w:rsidR="00361075" w:rsidRDefault="00361075" w:rsidP="00361075">
      <w:pPr>
        <w:rPr>
          <w:rFonts w:ascii="Arial" w:hAnsi="Arial" w:cs="Arial"/>
          <w:b/>
          <w:sz w:val="20"/>
        </w:rPr>
      </w:pPr>
    </w:p>
    <w:p w14:paraId="10330CF2" w14:textId="6123952B" w:rsidR="000D75AA" w:rsidRPr="00C372ED" w:rsidRDefault="000D75AA" w:rsidP="000D75AA">
      <w:pPr>
        <w:jc w:val="center"/>
        <w:rPr>
          <w:rFonts w:ascii="Arial" w:hAnsi="Arial" w:cs="Arial"/>
          <w:b/>
          <w:sz w:val="20"/>
        </w:rPr>
      </w:pPr>
      <w:r w:rsidRPr="00C372ED">
        <w:rPr>
          <w:rFonts w:ascii="Arial" w:hAnsi="Arial" w:cs="Arial"/>
          <w:b/>
          <w:sz w:val="20"/>
        </w:rPr>
        <w:t>Minimum Standards of Care</w:t>
      </w:r>
    </w:p>
    <w:p w14:paraId="5BE16B04" w14:textId="77777777" w:rsidR="000D75AA" w:rsidRPr="00C372ED" w:rsidRDefault="000D75AA" w:rsidP="000D75AA">
      <w:pPr>
        <w:tabs>
          <w:tab w:val="center" w:pos="4680"/>
        </w:tabs>
        <w:jc w:val="center"/>
        <w:rPr>
          <w:rFonts w:ascii="Arial" w:hAnsi="Arial" w:cs="Arial"/>
          <w:sz w:val="20"/>
        </w:rPr>
      </w:pPr>
      <w:r w:rsidRPr="00C372ED">
        <w:rPr>
          <w:rFonts w:ascii="Arial" w:hAnsi="Arial" w:cs="Arial"/>
          <w:b/>
          <w:sz w:val="20"/>
        </w:rPr>
        <w:t>Health Education and Risk Reduction</w:t>
      </w:r>
    </w:p>
    <w:p w14:paraId="43D6B1D6" w14:textId="77777777" w:rsidR="000D75AA" w:rsidRPr="00A80343" w:rsidRDefault="000D75AA" w:rsidP="000D75AA">
      <w:pPr>
        <w:rPr>
          <w:rFonts w:ascii="Arial" w:hAnsi="Arial" w:cs="Arial"/>
          <w:b/>
          <w:bCs/>
          <w:sz w:val="20"/>
        </w:rPr>
      </w:pPr>
    </w:p>
    <w:p w14:paraId="502E7627" w14:textId="77777777" w:rsidR="000D75AA" w:rsidRPr="00A80343" w:rsidRDefault="000D75AA" w:rsidP="000D75AA">
      <w:pPr>
        <w:rPr>
          <w:rFonts w:ascii="Arial" w:hAnsi="Arial" w:cs="Arial"/>
          <w:sz w:val="20"/>
        </w:rPr>
      </w:pPr>
      <w:r w:rsidRPr="00A80343">
        <w:rPr>
          <w:rFonts w:ascii="Arial" w:hAnsi="Arial" w:cs="Arial"/>
          <w:sz w:val="20"/>
        </w:rPr>
        <w:t>Health Education/Risk Reduction</w:t>
      </w:r>
      <w:r w:rsidR="001D3524" w:rsidRPr="00A80343">
        <w:rPr>
          <w:rFonts w:ascii="Arial" w:hAnsi="Arial" w:cs="Arial"/>
          <w:sz w:val="20"/>
        </w:rPr>
        <w:t xml:space="preserve"> (HERR)</w:t>
      </w:r>
      <w:r w:rsidRPr="00A80343">
        <w:rPr>
          <w:rFonts w:ascii="Arial" w:hAnsi="Arial" w:cs="Arial"/>
          <w:sz w:val="20"/>
        </w:rPr>
        <w:t xml:space="preserve"> is the provision of education to clients living with HIV about HIV transmission and how to reduce the risk of HIV transmission. It includes sharing information about medical and psychosocial support services and counseling with clients to improve their health status. Services cannot be delivered anonymously. Topics covered may include: </w:t>
      </w:r>
    </w:p>
    <w:p w14:paraId="17DBC151" w14:textId="77777777" w:rsidR="007658A7" w:rsidRPr="00A80343" w:rsidRDefault="007658A7" w:rsidP="000D75AA">
      <w:pPr>
        <w:rPr>
          <w:rFonts w:ascii="Arial" w:hAnsi="Arial" w:cs="Arial"/>
          <w:sz w:val="20"/>
        </w:rPr>
      </w:pPr>
    </w:p>
    <w:p w14:paraId="6EEB7B09" w14:textId="77777777" w:rsidR="000D75AA" w:rsidRPr="00A80343" w:rsidRDefault="000D75AA" w:rsidP="004B1B90">
      <w:pPr>
        <w:numPr>
          <w:ilvl w:val="0"/>
          <w:numId w:val="78"/>
        </w:numPr>
        <w:spacing w:after="160" w:line="252" w:lineRule="auto"/>
        <w:contextualSpacing/>
        <w:rPr>
          <w:rFonts w:ascii="Arial" w:hAnsi="Arial" w:cs="Arial"/>
          <w:sz w:val="20"/>
        </w:rPr>
      </w:pPr>
      <w:r w:rsidRPr="00A80343">
        <w:rPr>
          <w:rFonts w:ascii="Arial" w:hAnsi="Arial" w:cs="Arial"/>
          <w:sz w:val="20"/>
        </w:rPr>
        <w:t xml:space="preserve">Education on risk reduction strategies to reduce transmission </w:t>
      </w:r>
      <w:r w:rsidR="008F16E4" w:rsidRPr="00A80343">
        <w:rPr>
          <w:rFonts w:ascii="Arial" w:hAnsi="Arial" w:cs="Arial"/>
          <w:sz w:val="20"/>
        </w:rPr>
        <w:t>such as pre-exposure</w:t>
      </w:r>
      <w:r w:rsidRPr="00A80343">
        <w:rPr>
          <w:rFonts w:ascii="Arial" w:hAnsi="Arial" w:cs="Arial"/>
          <w:sz w:val="20"/>
        </w:rPr>
        <w:t xml:space="preserve"> prophylaxis (</w:t>
      </w:r>
      <w:proofErr w:type="spellStart"/>
      <w:r w:rsidRPr="00A80343">
        <w:rPr>
          <w:rFonts w:ascii="Arial" w:hAnsi="Arial" w:cs="Arial"/>
          <w:sz w:val="20"/>
        </w:rPr>
        <w:t>PrEP</w:t>
      </w:r>
      <w:proofErr w:type="spellEnd"/>
      <w:r w:rsidRPr="00A80343">
        <w:rPr>
          <w:rFonts w:ascii="Arial" w:hAnsi="Arial" w:cs="Arial"/>
          <w:sz w:val="20"/>
        </w:rPr>
        <w:t xml:space="preserve">) for clients’ partners </w:t>
      </w:r>
      <w:r w:rsidR="001D3524" w:rsidRPr="00A80343">
        <w:rPr>
          <w:rFonts w:ascii="Arial" w:hAnsi="Arial" w:cs="Arial"/>
          <w:sz w:val="20"/>
        </w:rPr>
        <w:t>and Treatment as P</w:t>
      </w:r>
      <w:r w:rsidRPr="00A80343">
        <w:rPr>
          <w:rFonts w:ascii="Arial" w:hAnsi="Arial" w:cs="Arial"/>
          <w:sz w:val="20"/>
        </w:rPr>
        <w:t>revention</w:t>
      </w:r>
      <w:r w:rsidR="007658A7" w:rsidRPr="00A80343">
        <w:rPr>
          <w:rFonts w:ascii="Arial" w:hAnsi="Arial" w:cs="Arial"/>
          <w:sz w:val="20"/>
        </w:rPr>
        <w:t xml:space="preserve"> (</w:t>
      </w:r>
      <w:proofErr w:type="spellStart"/>
      <w:r w:rsidR="007658A7" w:rsidRPr="00A80343">
        <w:rPr>
          <w:rFonts w:ascii="Arial" w:hAnsi="Arial" w:cs="Arial"/>
          <w:sz w:val="20"/>
        </w:rPr>
        <w:t>TasP</w:t>
      </w:r>
      <w:proofErr w:type="spellEnd"/>
      <w:r w:rsidR="007658A7" w:rsidRPr="00A80343">
        <w:rPr>
          <w:rFonts w:ascii="Arial" w:hAnsi="Arial" w:cs="Arial"/>
          <w:sz w:val="20"/>
        </w:rPr>
        <w:t>)</w:t>
      </w:r>
    </w:p>
    <w:p w14:paraId="1F524638" w14:textId="77777777" w:rsidR="000D75AA" w:rsidRPr="00A80343" w:rsidRDefault="000D75AA" w:rsidP="004B1B90">
      <w:pPr>
        <w:numPr>
          <w:ilvl w:val="0"/>
          <w:numId w:val="78"/>
        </w:numPr>
        <w:spacing w:after="160" w:line="252" w:lineRule="auto"/>
        <w:contextualSpacing/>
        <w:rPr>
          <w:rFonts w:ascii="Arial" w:hAnsi="Arial" w:cs="Arial"/>
          <w:sz w:val="20"/>
        </w:rPr>
      </w:pPr>
      <w:r w:rsidRPr="00A80343">
        <w:rPr>
          <w:rFonts w:ascii="Arial" w:hAnsi="Arial" w:cs="Arial"/>
          <w:sz w:val="20"/>
        </w:rPr>
        <w:t>Education on health care coverage options (e.g., qualified health plans through the Marketplace, Medicaid coverage, Medicare coverage)</w:t>
      </w:r>
    </w:p>
    <w:p w14:paraId="76D476C1" w14:textId="77777777" w:rsidR="000D75AA" w:rsidRPr="00A80343" w:rsidRDefault="000D75AA" w:rsidP="004B1B90">
      <w:pPr>
        <w:numPr>
          <w:ilvl w:val="0"/>
          <w:numId w:val="78"/>
        </w:numPr>
        <w:spacing w:after="160" w:line="252" w:lineRule="auto"/>
        <w:contextualSpacing/>
        <w:rPr>
          <w:rFonts w:ascii="Arial" w:hAnsi="Arial" w:cs="Arial"/>
          <w:sz w:val="20"/>
        </w:rPr>
      </w:pPr>
      <w:r w:rsidRPr="00A80343">
        <w:rPr>
          <w:rFonts w:ascii="Arial" w:hAnsi="Arial" w:cs="Arial"/>
          <w:sz w:val="20"/>
        </w:rPr>
        <w:t>Health literacy</w:t>
      </w:r>
    </w:p>
    <w:p w14:paraId="540293EB" w14:textId="77777777" w:rsidR="000D75AA" w:rsidRPr="00A80343" w:rsidRDefault="000D75AA" w:rsidP="004B1B90">
      <w:pPr>
        <w:numPr>
          <w:ilvl w:val="0"/>
          <w:numId w:val="78"/>
        </w:numPr>
        <w:spacing w:after="160" w:line="252" w:lineRule="auto"/>
        <w:contextualSpacing/>
        <w:rPr>
          <w:rFonts w:ascii="Arial" w:hAnsi="Arial" w:cs="Arial"/>
          <w:sz w:val="20"/>
        </w:rPr>
      </w:pPr>
      <w:r w:rsidRPr="00A80343">
        <w:rPr>
          <w:rFonts w:ascii="Arial" w:hAnsi="Arial" w:cs="Arial"/>
          <w:sz w:val="20"/>
        </w:rPr>
        <w:t xml:space="preserve">Treatment adherence education* </w:t>
      </w:r>
    </w:p>
    <w:p w14:paraId="6F8BD81B" w14:textId="77777777" w:rsidR="007658A7" w:rsidRPr="00A80343" w:rsidRDefault="007658A7" w:rsidP="007658A7">
      <w:pPr>
        <w:spacing w:after="160" w:line="252" w:lineRule="auto"/>
        <w:ind w:left="720"/>
        <w:contextualSpacing/>
        <w:rPr>
          <w:rFonts w:ascii="Arial" w:hAnsi="Arial" w:cs="Arial"/>
          <w:sz w:val="20"/>
        </w:rPr>
      </w:pPr>
    </w:p>
    <w:p w14:paraId="6C9C151C" w14:textId="4032DD8A" w:rsidR="000D75AA" w:rsidRPr="00A80343" w:rsidRDefault="000D75AA" w:rsidP="000D75AA">
      <w:pPr>
        <w:jc w:val="both"/>
        <w:rPr>
          <w:rFonts w:ascii="Arial" w:eastAsia="Calibri" w:hAnsi="Arial" w:cs="Arial"/>
          <w:sz w:val="20"/>
        </w:rPr>
      </w:pPr>
      <w:r w:rsidRPr="00A80343">
        <w:rPr>
          <w:rFonts w:ascii="Arial" w:hAnsi="Arial" w:cs="Arial"/>
          <w:sz w:val="20"/>
        </w:rPr>
        <w:t xml:space="preserve">*For clarification: Pursuant to </w:t>
      </w:r>
      <w:hyperlink r:id="rId24" w:history="1">
        <w:r w:rsidRPr="006B5F1B">
          <w:rPr>
            <w:rStyle w:val="Hyperlink"/>
            <w:rFonts w:ascii="Arial" w:hAnsi="Arial" w:cs="Arial"/>
            <w:sz w:val="20"/>
            <w:u w:val="none"/>
          </w:rPr>
          <w:t>HIV/AIDS Bureau Pol</w:t>
        </w:r>
        <w:r w:rsidR="00474989" w:rsidRPr="006B5F1B">
          <w:rPr>
            <w:rStyle w:val="Hyperlink"/>
            <w:rFonts w:ascii="Arial" w:hAnsi="Arial" w:cs="Arial"/>
            <w:sz w:val="20"/>
            <w:u w:val="none"/>
          </w:rPr>
          <w:t>icy 16-02</w:t>
        </w:r>
      </w:hyperlink>
      <w:r w:rsidR="00474989" w:rsidRPr="00A80343">
        <w:rPr>
          <w:rFonts w:ascii="Arial" w:hAnsi="Arial" w:cs="Arial"/>
          <w:sz w:val="20"/>
        </w:rPr>
        <w:t>, Treatment Adherence S</w:t>
      </w:r>
      <w:r w:rsidRPr="00A80343">
        <w:rPr>
          <w:rFonts w:ascii="Arial" w:hAnsi="Arial" w:cs="Arial"/>
          <w:sz w:val="20"/>
        </w:rPr>
        <w:t>ervices during an Outpatient/Ambulatory Health Service</w:t>
      </w:r>
      <w:r w:rsidR="001908C7" w:rsidRPr="00A80343">
        <w:rPr>
          <w:rFonts w:ascii="Arial" w:hAnsi="Arial" w:cs="Arial"/>
          <w:sz w:val="20"/>
        </w:rPr>
        <w:t>s</w:t>
      </w:r>
      <w:r w:rsidRPr="00A80343">
        <w:rPr>
          <w:rFonts w:ascii="Arial" w:hAnsi="Arial" w:cs="Arial"/>
          <w:sz w:val="20"/>
        </w:rPr>
        <w:t xml:space="preserve"> visit should be reported under the Outpatient/Ambulatory Health Services category whereas Treatment Adherence services provide</w:t>
      </w:r>
      <w:r w:rsidR="001908C7" w:rsidRPr="00A80343">
        <w:rPr>
          <w:rFonts w:ascii="Arial" w:hAnsi="Arial" w:cs="Arial"/>
          <w:sz w:val="20"/>
        </w:rPr>
        <w:t>d</w:t>
      </w:r>
      <w:r w:rsidRPr="00A80343">
        <w:rPr>
          <w:rFonts w:ascii="Arial" w:hAnsi="Arial" w:cs="Arial"/>
          <w:sz w:val="20"/>
        </w:rPr>
        <w:t xml:space="preserve"> during a Medical Case Management visit should be reported in the Medical Case management service category. </w:t>
      </w:r>
    </w:p>
    <w:p w14:paraId="78BEFD2A" w14:textId="77777777" w:rsidR="000C68F4" w:rsidRPr="00DB2F24" w:rsidRDefault="000C68F4" w:rsidP="00661313">
      <w:pPr>
        <w:rPr>
          <w:rFonts w:ascii="Arial" w:hAnsi="Arial" w:cs="Arial"/>
          <w:b/>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61313" w:rsidRPr="00BC4659" w14:paraId="135CF656" w14:textId="77777777" w:rsidTr="0AC29ECE">
        <w:tc>
          <w:tcPr>
            <w:tcW w:w="9350" w:type="dxa"/>
            <w:gridSpan w:val="2"/>
            <w:shd w:val="clear" w:color="auto" w:fill="4472C4" w:themeFill="accent1"/>
          </w:tcPr>
          <w:p w14:paraId="7DA1B0CE" w14:textId="77777777" w:rsidR="00661313" w:rsidRPr="0091563E" w:rsidRDefault="00661313" w:rsidP="00784A0A">
            <w:pPr>
              <w:rPr>
                <w:rFonts w:ascii="Arial" w:eastAsia="Calibri" w:hAnsi="Arial" w:cs="Arial"/>
                <w:sz w:val="20"/>
              </w:rPr>
            </w:pPr>
            <w:r w:rsidRPr="0091563E">
              <w:rPr>
                <w:rFonts w:ascii="Arial" w:eastAsia="Calibri" w:hAnsi="Arial" w:cs="Arial"/>
                <w:b/>
                <w:color w:val="FFFFFF"/>
                <w:sz w:val="20"/>
              </w:rPr>
              <w:t>I. Policies and Procedures</w:t>
            </w:r>
          </w:p>
        </w:tc>
      </w:tr>
      <w:tr w:rsidR="00661313" w:rsidRPr="00BC4659" w14:paraId="2878949D" w14:textId="77777777" w:rsidTr="0AC29ECE">
        <w:trPr>
          <w:trHeight w:val="332"/>
        </w:trPr>
        <w:tc>
          <w:tcPr>
            <w:tcW w:w="4675" w:type="dxa"/>
            <w:shd w:val="clear" w:color="auto" w:fill="auto"/>
          </w:tcPr>
          <w:p w14:paraId="555BA2B1" w14:textId="77777777" w:rsidR="00661313" w:rsidRPr="0091563E" w:rsidRDefault="00661313" w:rsidP="00784A0A">
            <w:pPr>
              <w:jc w:val="center"/>
              <w:rPr>
                <w:rFonts w:ascii="Arial" w:eastAsia="Calibri" w:hAnsi="Arial" w:cs="Arial"/>
                <w:sz w:val="20"/>
              </w:rPr>
            </w:pPr>
            <w:r w:rsidRPr="0091563E">
              <w:rPr>
                <w:rFonts w:ascii="Arial" w:eastAsia="Calibri" w:hAnsi="Arial" w:cs="Arial"/>
                <w:b/>
                <w:sz w:val="20"/>
              </w:rPr>
              <w:t>Standard</w:t>
            </w:r>
          </w:p>
        </w:tc>
        <w:tc>
          <w:tcPr>
            <w:tcW w:w="4675" w:type="dxa"/>
            <w:shd w:val="clear" w:color="auto" w:fill="auto"/>
          </w:tcPr>
          <w:p w14:paraId="40C45326" w14:textId="77777777" w:rsidR="00661313" w:rsidRPr="0091563E" w:rsidRDefault="00661313" w:rsidP="00784A0A">
            <w:pPr>
              <w:jc w:val="center"/>
              <w:rPr>
                <w:rFonts w:ascii="Arial" w:eastAsia="Calibri" w:hAnsi="Arial" w:cs="Arial"/>
                <w:sz w:val="20"/>
              </w:rPr>
            </w:pPr>
            <w:r w:rsidRPr="0091563E">
              <w:rPr>
                <w:rFonts w:ascii="Arial" w:eastAsia="Calibri" w:hAnsi="Arial" w:cs="Arial"/>
                <w:b/>
                <w:sz w:val="20"/>
              </w:rPr>
              <w:t>Measure</w:t>
            </w:r>
          </w:p>
        </w:tc>
      </w:tr>
      <w:tr w:rsidR="00661313" w:rsidRPr="00BC4659" w14:paraId="1A30D795" w14:textId="77777777" w:rsidTr="006B03C6">
        <w:trPr>
          <w:trHeight w:val="476"/>
        </w:trPr>
        <w:tc>
          <w:tcPr>
            <w:tcW w:w="4675" w:type="dxa"/>
            <w:shd w:val="clear" w:color="auto" w:fill="auto"/>
          </w:tcPr>
          <w:p w14:paraId="34AE0B88" w14:textId="657EFAB6" w:rsidR="00661313" w:rsidRPr="0091563E" w:rsidRDefault="00661313" w:rsidP="004B1B90">
            <w:pPr>
              <w:numPr>
                <w:ilvl w:val="0"/>
                <w:numId w:val="2"/>
              </w:numPr>
              <w:contextualSpacing/>
              <w:rPr>
                <w:rFonts w:ascii="Arial" w:eastAsia="Calibri" w:hAnsi="Arial" w:cs="Arial"/>
                <w:sz w:val="20"/>
              </w:rPr>
            </w:pPr>
            <w:r w:rsidRPr="0091563E">
              <w:rPr>
                <w:rFonts w:ascii="Arial" w:hAnsi="Arial" w:cs="Arial"/>
                <w:sz w:val="20"/>
              </w:rPr>
              <w:t xml:space="preserve">Agency must have policies and procedures in place that address confidentiality (HIPAA) and release </w:t>
            </w:r>
            <w:r w:rsidR="00B2506B" w:rsidRPr="0091563E">
              <w:rPr>
                <w:rFonts w:ascii="Arial" w:hAnsi="Arial" w:cs="Arial"/>
                <w:sz w:val="20"/>
              </w:rPr>
              <w:t>of protected</w:t>
            </w:r>
            <w:r w:rsidR="006E238C" w:rsidRPr="0091563E">
              <w:rPr>
                <w:rFonts w:ascii="Arial" w:hAnsi="Arial" w:cs="Arial"/>
                <w:sz w:val="20"/>
              </w:rPr>
              <w:t xml:space="preserve"> health </w:t>
            </w:r>
            <w:r w:rsidRPr="0091563E">
              <w:rPr>
                <w:rFonts w:ascii="Arial" w:hAnsi="Arial" w:cs="Arial"/>
                <w:sz w:val="20"/>
              </w:rPr>
              <w:t xml:space="preserve">information including: </w:t>
            </w:r>
          </w:p>
          <w:p w14:paraId="27A76422" w14:textId="77777777" w:rsidR="00661313" w:rsidRPr="0091563E" w:rsidRDefault="00661313" w:rsidP="00784A0A">
            <w:pPr>
              <w:ind w:left="720"/>
              <w:rPr>
                <w:rFonts w:ascii="Arial" w:eastAsia="Calibri" w:hAnsi="Arial" w:cs="Arial"/>
                <w:sz w:val="20"/>
              </w:rPr>
            </w:pPr>
          </w:p>
          <w:p w14:paraId="348FC590" w14:textId="5197A37F" w:rsidR="00661313" w:rsidRPr="0091563E" w:rsidRDefault="00661313" w:rsidP="004B1B90">
            <w:pPr>
              <w:numPr>
                <w:ilvl w:val="0"/>
                <w:numId w:val="63"/>
              </w:numPr>
              <w:contextualSpacing/>
              <w:rPr>
                <w:rFonts w:ascii="Arial" w:eastAsia="Calibri" w:hAnsi="Arial" w:cs="Arial"/>
                <w:sz w:val="20"/>
              </w:rPr>
            </w:pPr>
            <w:r w:rsidRPr="0091563E">
              <w:rPr>
                <w:rFonts w:ascii="Arial" w:eastAsia="Calibri" w:hAnsi="Arial" w:cs="Arial"/>
                <w:sz w:val="20"/>
              </w:rPr>
              <w:t xml:space="preserve">Agency policy must be in place for protocol violations and breaches as per </w:t>
            </w:r>
            <w:hyperlink r:id="rId25" w:history="1">
              <w:r w:rsidRPr="0091563E">
                <w:rPr>
                  <w:rStyle w:val="Hyperlink"/>
                  <w:rFonts w:ascii="Arial" w:eastAsia="Calibri" w:hAnsi="Arial" w:cs="Arial"/>
                  <w:sz w:val="20"/>
                  <w:u w:val="none"/>
                </w:rPr>
                <w:t>384.29 Florida legislature</w:t>
              </w:r>
            </w:hyperlink>
            <w:r w:rsidRPr="0091563E">
              <w:rPr>
                <w:rFonts w:ascii="Arial" w:eastAsia="Calibri" w:hAnsi="Arial" w:cs="Arial"/>
                <w:sz w:val="20"/>
              </w:rPr>
              <w:t>.</w:t>
            </w:r>
          </w:p>
          <w:p w14:paraId="49206A88" w14:textId="77777777" w:rsidR="00661313" w:rsidRPr="0091563E" w:rsidRDefault="00661313" w:rsidP="00784A0A">
            <w:pPr>
              <w:ind w:left="1152"/>
              <w:contextualSpacing/>
              <w:rPr>
                <w:rFonts w:ascii="Arial" w:eastAsia="Calibri" w:hAnsi="Arial" w:cs="Arial"/>
                <w:sz w:val="20"/>
              </w:rPr>
            </w:pPr>
          </w:p>
          <w:p w14:paraId="519D698C" w14:textId="09E80A12" w:rsidR="00661313" w:rsidRPr="0091563E" w:rsidRDefault="78DEEF75" w:rsidP="004B1B90">
            <w:pPr>
              <w:numPr>
                <w:ilvl w:val="0"/>
                <w:numId w:val="63"/>
              </w:numPr>
              <w:contextualSpacing/>
              <w:rPr>
                <w:rFonts w:ascii="Arial" w:eastAsia="Calibri" w:hAnsi="Arial" w:cs="Arial"/>
                <w:sz w:val="20"/>
              </w:rPr>
            </w:pPr>
            <w:r w:rsidRPr="0091563E">
              <w:rPr>
                <w:rFonts w:ascii="Arial" w:eastAsia="Calibri" w:hAnsi="Arial" w:cs="Arial"/>
                <w:sz w:val="20"/>
              </w:rPr>
              <w:t>Agency must provide private, confidential office space for seeing clients (</w:t>
            </w:r>
            <w:proofErr w:type="gramStart"/>
            <w:r w:rsidRPr="0091563E">
              <w:rPr>
                <w:rFonts w:ascii="Arial" w:eastAsia="Calibri" w:hAnsi="Arial" w:cs="Arial"/>
                <w:sz w:val="20"/>
              </w:rPr>
              <w:t>e.g.</w:t>
            </w:r>
            <w:proofErr w:type="gramEnd"/>
            <w:r w:rsidRPr="0091563E">
              <w:rPr>
                <w:rFonts w:ascii="Arial" w:eastAsia="Calibri" w:hAnsi="Arial" w:cs="Arial"/>
                <w:sz w:val="20"/>
              </w:rPr>
              <w:t xml:space="preserve"> no half-walls or </w:t>
            </w:r>
            <w:r w:rsidR="763396A5" w:rsidRPr="0091563E">
              <w:rPr>
                <w:rFonts w:ascii="Arial" w:eastAsia="Calibri" w:hAnsi="Arial" w:cs="Arial"/>
                <w:sz w:val="20"/>
              </w:rPr>
              <w:t>cubicles, all</w:t>
            </w:r>
            <w:r w:rsidRPr="0091563E">
              <w:rPr>
                <w:rFonts w:ascii="Arial" w:eastAsia="Calibri" w:hAnsi="Arial" w:cs="Arial"/>
                <w:sz w:val="20"/>
              </w:rPr>
              <w:t xml:space="preserve"> rooms must </w:t>
            </w:r>
            <w:r w:rsidR="381481AA" w:rsidRPr="0091563E">
              <w:rPr>
                <w:rFonts w:ascii="Arial" w:eastAsia="Calibri" w:hAnsi="Arial" w:cs="Arial"/>
                <w:sz w:val="20"/>
              </w:rPr>
              <w:t>have doors).</w:t>
            </w:r>
          </w:p>
          <w:p w14:paraId="44613E60" w14:textId="77777777" w:rsidR="00683DEE" w:rsidRPr="0091563E" w:rsidRDefault="00683DEE" w:rsidP="00683DEE">
            <w:pPr>
              <w:pStyle w:val="ListParagraph"/>
              <w:rPr>
                <w:sz w:val="20"/>
              </w:rPr>
            </w:pPr>
          </w:p>
          <w:p w14:paraId="385447BA" w14:textId="77777777" w:rsidR="007452B9" w:rsidRPr="007452B9" w:rsidRDefault="007452B9" w:rsidP="007452B9">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67B7A70C" w14:textId="77777777" w:rsidR="00661313" w:rsidRPr="0091563E" w:rsidRDefault="00661313" w:rsidP="00784A0A">
            <w:pPr>
              <w:ind w:left="432"/>
              <w:rPr>
                <w:rFonts w:ascii="Arial" w:eastAsia="Calibri" w:hAnsi="Arial" w:cs="Arial"/>
                <w:sz w:val="20"/>
              </w:rPr>
            </w:pPr>
          </w:p>
          <w:p w14:paraId="6297C672" w14:textId="0F7AE87D" w:rsidR="00661313" w:rsidRPr="0091563E" w:rsidRDefault="00661313" w:rsidP="004B1B90">
            <w:pPr>
              <w:numPr>
                <w:ilvl w:val="0"/>
                <w:numId w:val="63"/>
              </w:numPr>
              <w:contextualSpacing/>
              <w:rPr>
                <w:rFonts w:ascii="Arial" w:eastAsia="Calibri" w:hAnsi="Arial" w:cs="Arial"/>
                <w:sz w:val="20"/>
              </w:rPr>
            </w:pPr>
            <w:r w:rsidRPr="0091563E">
              <w:rPr>
                <w:rFonts w:ascii="Arial" w:eastAsia="Calibri" w:hAnsi="Arial" w:cs="Arial"/>
                <w:sz w:val="20"/>
              </w:rPr>
              <w:t xml:space="preserve">Agency will have all inactivated client records in a confidential locked location for </w:t>
            </w:r>
            <w:r w:rsidR="00325066" w:rsidRPr="0091563E">
              <w:rPr>
                <w:rFonts w:ascii="Arial" w:eastAsia="Calibri" w:hAnsi="Arial" w:cs="Arial"/>
                <w:sz w:val="20"/>
              </w:rPr>
              <w:t>a period</w:t>
            </w:r>
            <w:r w:rsidRPr="0091563E">
              <w:rPr>
                <w:rFonts w:ascii="Arial" w:eastAsia="Calibri" w:hAnsi="Arial" w:cs="Arial"/>
                <w:sz w:val="20"/>
              </w:rPr>
              <w:t xml:space="preserve"> stipulated by law.</w:t>
            </w:r>
          </w:p>
          <w:p w14:paraId="71887C79" w14:textId="77777777" w:rsidR="00661313" w:rsidRPr="0091563E" w:rsidRDefault="00661313" w:rsidP="00784A0A">
            <w:pPr>
              <w:ind w:left="432"/>
              <w:rPr>
                <w:rFonts w:ascii="Arial" w:eastAsia="Calibri" w:hAnsi="Arial" w:cs="Arial"/>
                <w:sz w:val="20"/>
              </w:rPr>
            </w:pPr>
          </w:p>
          <w:p w14:paraId="7731361A" w14:textId="77777777" w:rsidR="00661313" w:rsidRPr="0091563E" w:rsidRDefault="00661313" w:rsidP="004B1B90">
            <w:pPr>
              <w:numPr>
                <w:ilvl w:val="0"/>
                <w:numId w:val="63"/>
              </w:numPr>
              <w:contextualSpacing/>
              <w:rPr>
                <w:rFonts w:ascii="Arial" w:eastAsia="Calibri" w:hAnsi="Arial" w:cs="Arial"/>
                <w:sz w:val="20"/>
              </w:rPr>
            </w:pPr>
            <w:r w:rsidRPr="0091563E">
              <w:rPr>
                <w:rFonts w:ascii="Arial" w:eastAsia="Calibri" w:hAnsi="Arial" w:cs="Arial"/>
                <w:sz w:val="20"/>
              </w:rPr>
              <w:t xml:space="preserve">Agency will have all activated client records behind two </w:t>
            </w:r>
            <w:r w:rsidR="006E238C" w:rsidRPr="0091563E">
              <w:rPr>
                <w:rFonts w:ascii="Arial" w:eastAsia="Calibri" w:hAnsi="Arial" w:cs="Arial"/>
                <w:sz w:val="20"/>
              </w:rPr>
              <w:t>locked</w:t>
            </w:r>
            <w:r w:rsidRPr="0091563E">
              <w:rPr>
                <w:rFonts w:ascii="Arial" w:eastAsia="Calibri" w:hAnsi="Arial" w:cs="Arial"/>
                <w:sz w:val="20"/>
              </w:rPr>
              <w:t xml:space="preserve"> doors.</w:t>
            </w:r>
          </w:p>
          <w:p w14:paraId="3B7FD67C" w14:textId="77777777" w:rsidR="00661313" w:rsidRPr="0091563E" w:rsidRDefault="00661313" w:rsidP="00784A0A">
            <w:pPr>
              <w:ind w:left="432"/>
              <w:rPr>
                <w:rFonts w:ascii="Arial" w:eastAsia="Calibri" w:hAnsi="Arial" w:cs="Arial"/>
                <w:sz w:val="20"/>
              </w:rPr>
            </w:pPr>
          </w:p>
          <w:p w14:paraId="62ABBF2E" w14:textId="77777777" w:rsidR="00661313" w:rsidRPr="0091563E" w:rsidRDefault="00661313" w:rsidP="004B1B90">
            <w:pPr>
              <w:numPr>
                <w:ilvl w:val="0"/>
                <w:numId w:val="63"/>
              </w:numPr>
              <w:contextualSpacing/>
              <w:rPr>
                <w:rFonts w:ascii="Arial" w:eastAsia="Calibri" w:hAnsi="Arial" w:cs="Arial"/>
                <w:sz w:val="20"/>
              </w:rPr>
            </w:pPr>
            <w:r w:rsidRPr="0091563E">
              <w:rPr>
                <w:rFonts w:ascii="Arial" w:eastAsia="Calibri" w:hAnsi="Arial" w:cs="Arial"/>
                <w:sz w:val="20"/>
              </w:rPr>
              <w:t>All electronic client data will be encrypted in transit and at rest.</w:t>
            </w:r>
          </w:p>
          <w:p w14:paraId="38D6B9B6" w14:textId="77777777" w:rsidR="00661313" w:rsidRPr="0091563E" w:rsidRDefault="00661313" w:rsidP="00784A0A">
            <w:pPr>
              <w:ind w:left="432"/>
              <w:rPr>
                <w:rFonts w:ascii="Arial" w:eastAsia="Calibri" w:hAnsi="Arial" w:cs="Arial"/>
                <w:sz w:val="20"/>
              </w:rPr>
            </w:pPr>
          </w:p>
          <w:p w14:paraId="0E3D9FC1" w14:textId="77777777" w:rsidR="00661313" w:rsidRPr="0091563E" w:rsidRDefault="00661313" w:rsidP="004B1B90">
            <w:pPr>
              <w:numPr>
                <w:ilvl w:val="0"/>
                <w:numId w:val="63"/>
              </w:numPr>
              <w:contextualSpacing/>
              <w:rPr>
                <w:rFonts w:ascii="Arial" w:eastAsia="Calibri" w:hAnsi="Arial" w:cs="Arial"/>
                <w:sz w:val="20"/>
              </w:rPr>
            </w:pPr>
            <w:r w:rsidRPr="0091563E">
              <w:rPr>
                <w:rFonts w:ascii="Arial" w:eastAsia="Calibri" w:hAnsi="Arial" w:cs="Arial"/>
                <w:sz w:val="20"/>
              </w:rPr>
              <w:t xml:space="preserve">Must include all regulations and policies according to HIPAA and super confidential information policies as stated by the state of Florida. </w:t>
            </w:r>
          </w:p>
          <w:p w14:paraId="7BC1BAF2" w14:textId="77777777" w:rsidR="00661313" w:rsidRPr="0091563E" w:rsidRDefault="00661313" w:rsidP="00784A0A">
            <w:pPr>
              <w:contextualSpacing/>
              <w:rPr>
                <w:rFonts w:ascii="Arial" w:eastAsia="Calibri" w:hAnsi="Arial" w:cs="Arial"/>
                <w:sz w:val="20"/>
              </w:rPr>
            </w:pPr>
          </w:p>
        </w:tc>
        <w:tc>
          <w:tcPr>
            <w:tcW w:w="4675" w:type="dxa"/>
            <w:shd w:val="clear" w:color="auto" w:fill="auto"/>
          </w:tcPr>
          <w:p w14:paraId="60415787" w14:textId="77777777" w:rsidR="00661313" w:rsidRPr="0091563E" w:rsidRDefault="00661313" w:rsidP="004B1B90">
            <w:pPr>
              <w:numPr>
                <w:ilvl w:val="0"/>
                <w:numId w:val="1"/>
              </w:numPr>
              <w:contextualSpacing/>
              <w:rPr>
                <w:rFonts w:ascii="Arial" w:hAnsi="Arial" w:cs="Arial"/>
                <w:sz w:val="20"/>
              </w:rPr>
            </w:pPr>
            <w:r w:rsidRPr="0091563E">
              <w:rPr>
                <w:rFonts w:ascii="Arial" w:hAnsi="Arial" w:cs="Arial"/>
                <w:sz w:val="20"/>
              </w:rPr>
              <w:t>Policy and procedures manual</w:t>
            </w:r>
          </w:p>
          <w:p w14:paraId="2717DB17" w14:textId="77777777" w:rsidR="00661313" w:rsidRPr="0091563E" w:rsidRDefault="00661313" w:rsidP="004B1B90">
            <w:pPr>
              <w:numPr>
                <w:ilvl w:val="0"/>
                <w:numId w:val="1"/>
              </w:numPr>
              <w:contextualSpacing/>
              <w:rPr>
                <w:rFonts w:ascii="Arial" w:hAnsi="Arial" w:cs="Arial"/>
                <w:sz w:val="20"/>
              </w:rPr>
            </w:pPr>
            <w:r w:rsidRPr="0091563E">
              <w:rPr>
                <w:rFonts w:ascii="Arial" w:hAnsi="Arial" w:cs="Arial"/>
                <w:sz w:val="20"/>
              </w:rPr>
              <w:t>Program monitoring/site visit</w:t>
            </w:r>
          </w:p>
          <w:p w14:paraId="61C988F9" w14:textId="77777777" w:rsidR="00661313" w:rsidRPr="0091563E" w:rsidRDefault="00661313" w:rsidP="00784A0A">
            <w:pPr>
              <w:rPr>
                <w:rFonts w:ascii="Arial" w:eastAsia="Calibri" w:hAnsi="Arial" w:cs="Arial"/>
                <w:sz w:val="20"/>
              </w:rPr>
            </w:pPr>
          </w:p>
        </w:tc>
      </w:tr>
      <w:tr w:rsidR="006B03C6" w:rsidRPr="00BC4659" w14:paraId="0DAF9EE7" w14:textId="77777777" w:rsidTr="0AC29ECE">
        <w:trPr>
          <w:trHeight w:val="4808"/>
        </w:trPr>
        <w:tc>
          <w:tcPr>
            <w:tcW w:w="4675" w:type="dxa"/>
            <w:shd w:val="clear" w:color="auto" w:fill="auto"/>
          </w:tcPr>
          <w:p w14:paraId="13FDF5D2" w14:textId="1D5C63AF" w:rsidR="006B03C6" w:rsidRPr="00C858B3" w:rsidRDefault="006B03C6" w:rsidP="00C858B3">
            <w:pPr>
              <w:pStyle w:val="ListParagraph"/>
              <w:numPr>
                <w:ilvl w:val="0"/>
                <w:numId w:val="50"/>
              </w:numPr>
              <w:contextualSpacing/>
              <w:rPr>
                <w:sz w:val="20"/>
              </w:rPr>
            </w:pPr>
            <w:r w:rsidRPr="00C858B3">
              <w:rPr>
                <w:sz w:val="20"/>
              </w:rPr>
              <w:lastRenderedPageBreak/>
              <w:t>Health Education/Risk Reduction Curriculum:  Agency will have a written curriculum to inform clients about:</w:t>
            </w:r>
          </w:p>
          <w:p w14:paraId="10CC3EAD" w14:textId="77777777" w:rsidR="006B03C6" w:rsidRPr="0091563E" w:rsidRDefault="006B03C6" w:rsidP="006B03C6">
            <w:pPr>
              <w:pStyle w:val="ListParagraph"/>
              <w:numPr>
                <w:ilvl w:val="0"/>
                <w:numId w:val="62"/>
              </w:numPr>
              <w:contextualSpacing/>
              <w:rPr>
                <w:sz w:val="20"/>
              </w:rPr>
            </w:pPr>
            <w:r>
              <w:rPr>
                <w:sz w:val="20"/>
              </w:rPr>
              <w:t>R</w:t>
            </w:r>
            <w:r w:rsidRPr="0091563E">
              <w:rPr>
                <w:sz w:val="20"/>
              </w:rPr>
              <w:t>educing HIV transmission risks including partner testing</w:t>
            </w:r>
          </w:p>
          <w:p w14:paraId="068D2DF8" w14:textId="77777777" w:rsidR="006B03C6" w:rsidRPr="0091563E" w:rsidRDefault="006B03C6" w:rsidP="006B03C6">
            <w:pPr>
              <w:pStyle w:val="ListParagraph"/>
              <w:numPr>
                <w:ilvl w:val="0"/>
                <w:numId w:val="62"/>
              </w:numPr>
              <w:contextualSpacing/>
              <w:rPr>
                <w:sz w:val="20"/>
              </w:rPr>
            </w:pPr>
            <w:r>
              <w:rPr>
                <w:sz w:val="20"/>
              </w:rPr>
              <w:t>P</w:t>
            </w:r>
            <w:r w:rsidRPr="0091563E">
              <w:rPr>
                <w:sz w:val="20"/>
              </w:rPr>
              <w:t>reventing STIs</w:t>
            </w:r>
          </w:p>
          <w:p w14:paraId="712942A1" w14:textId="77777777" w:rsidR="006B03C6" w:rsidRPr="0091563E" w:rsidRDefault="006B03C6" w:rsidP="006B03C6">
            <w:pPr>
              <w:pStyle w:val="ListParagraph"/>
              <w:numPr>
                <w:ilvl w:val="0"/>
                <w:numId w:val="62"/>
              </w:numPr>
              <w:contextualSpacing/>
              <w:rPr>
                <w:sz w:val="20"/>
              </w:rPr>
            </w:pPr>
            <w:r>
              <w:rPr>
                <w:sz w:val="20"/>
              </w:rPr>
              <w:t>T</w:t>
            </w:r>
            <w:r w:rsidRPr="0091563E">
              <w:rPr>
                <w:sz w:val="20"/>
              </w:rPr>
              <w:t xml:space="preserve">he benefits of treatment and information on how to access and retain </w:t>
            </w:r>
            <w:proofErr w:type="gramStart"/>
            <w:r w:rsidRPr="0091563E">
              <w:rPr>
                <w:sz w:val="20"/>
              </w:rPr>
              <w:t>care</w:t>
            </w:r>
            <w:proofErr w:type="gramEnd"/>
          </w:p>
          <w:p w14:paraId="56EE1BE3" w14:textId="77777777" w:rsidR="006B03C6" w:rsidRPr="0091563E" w:rsidRDefault="006B03C6" w:rsidP="006B03C6">
            <w:pPr>
              <w:pStyle w:val="ListParagraph"/>
              <w:numPr>
                <w:ilvl w:val="0"/>
                <w:numId w:val="62"/>
              </w:numPr>
              <w:contextualSpacing/>
              <w:rPr>
                <w:sz w:val="20"/>
              </w:rPr>
            </w:pPr>
            <w:r>
              <w:rPr>
                <w:sz w:val="20"/>
              </w:rPr>
              <w:t>A</w:t>
            </w:r>
            <w:r w:rsidRPr="0091563E">
              <w:rPr>
                <w:sz w:val="20"/>
              </w:rPr>
              <w:t xml:space="preserve">vailable resources to help with HIV treatment and </w:t>
            </w:r>
            <w:proofErr w:type="gramStart"/>
            <w:r w:rsidRPr="0091563E">
              <w:rPr>
                <w:sz w:val="20"/>
              </w:rPr>
              <w:t>prevention</w:t>
            </w:r>
            <w:proofErr w:type="gramEnd"/>
          </w:p>
          <w:p w14:paraId="07B0C7FB" w14:textId="77777777" w:rsidR="006B03C6" w:rsidRPr="0091563E" w:rsidRDefault="006B03C6" w:rsidP="006B03C6">
            <w:pPr>
              <w:pStyle w:val="ListParagraph"/>
              <w:numPr>
                <w:ilvl w:val="0"/>
                <w:numId w:val="62"/>
              </w:numPr>
              <w:contextualSpacing/>
              <w:rPr>
                <w:sz w:val="20"/>
              </w:rPr>
            </w:pPr>
            <w:proofErr w:type="spellStart"/>
            <w:r w:rsidRPr="0091563E">
              <w:rPr>
                <w:sz w:val="20"/>
              </w:rPr>
              <w:t>PrEP</w:t>
            </w:r>
            <w:proofErr w:type="spellEnd"/>
            <w:r w:rsidRPr="0091563E">
              <w:rPr>
                <w:sz w:val="20"/>
              </w:rPr>
              <w:t xml:space="preserve"> education</w:t>
            </w:r>
          </w:p>
          <w:p w14:paraId="23F4ACF8" w14:textId="77777777" w:rsidR="006B03C6" w:rsidRPr="0091563E" w:rsidRDefault="006B03C6" w:rsidP="006B03C6">
            <w:pPr>
              <w:pStyle w:val="ListParagraph"/>
              <w:numPr>
                <w:ilvl w:val="0"/>
                <w:numId w:val="62"/>
              </w:numPr>
              <w:contextualSpacing/>
              <w:rPr>
                <w:sz w:val="20"/>
              </w:rPr>
            </w:pPr>
            <w:r w:rsidRPr="0091563E">
              <w:rPr>
                <w:sz w:val="20"/>
              </w:rPr>
              <w:t xml:space="preserve">Understanding lab values and medication regimen </w:t>
            </w:r>
          </w:p>
          <w:p w14:paraId="7C9C7630" w14:textId="77777777" w:rsidR="006B03C6" w:rsidRPr="0091563E" w:rsidRDefault="006B03C6" w:rsidP="006B03C6">
            <w:pPr>
              <w:pStyle w:val="ListParagraph"/>
              <w:numPr>
                <w:ilvl w:val="0"/>
                <w:numId w:val="62"/>
              </w:numPr>
              <w:contextualSpacing/>
              <w:rPr>
                <w:sz w:val="20"/>
              </w:rPr>
            </w:pPr>
            <w:r w:rsidRPr="0091563E">
              <w:rPr>
                <w:sz w:val="20"/>
              </w:rPr>
              <w:t xml:space="preserve">Personal HIV disclosure </w:t>
            </w:r>
          </w:p>
          <w:p w14:paraId="196F1650" w14:textId="77777777" w:rsidR="006B03C6" w:rsidRPr="0091563E" w:rsidRDefault="006B03C6" w:rsidP="006B03C6">
            <w:pPr>
              <w:ind w:left="720"/>
              <w:contextualSpacing/>
              <w:rPr>
                <w:rFonts w:ascii="Arial" w:eastAsia="Calibri" w:hAnsi="Arial" w:cs="Arial"/>
                <w:sz w:val="20"/>
              </w:rPr>
            </w:pPr>
          </w:p>
          <w:p w14:paraId="55B7ACBD" w14:textId="77777777" w:rsidR="006B03C6" w:rsidRPr="0091563E" w:rsidRDefault="006B03C6" w:rsidP="006B03C6">
            <w:pPr>
              <w:ind w:left="720"/>
              <w:contextualSpacing/>
              <w:rPr>
                <w:rFonts w:ascii="Arial" w:eastAsia="Calibri" w:hAnsi="Arial" w:cs="Arial"/>
                <w:sz w:val="20"/>
              </w:rPr>
            </w:pPr>
            <w:r w:rsidRPr="0091563E">
              <w:rPr>
                <w:rFonts w:ascii="Arial" w:eastAsia="Calibri" w:hAnsi="Arial" w:cs="Arial"/>
                <w:sz w:val="20"/>
              </w:rPr>
              <w:t xml:space="preserve">HRSA-approved curriculum may be adopted for HERR in place of the Agency developing their own </w:t>
            </w:r>
            <w:proofErr w:type="gramStart"/>
            <w:r w:rsidRPr="0091563E">
              <w:rPr>
                <w:rFonts w:ascii="Arial" w:eastAsia="Calibri" w:hAnsi="Arial" w:cs="Arial"/>
                <w:sz w:val="20"/>
              </w:rPr>
              <w:t>curriculum</w:t>
            </w:r>
            <w:proofErr w:type="gramEnd"/>
          </w:p>
          <w:p w14:paraId="23C4BAB8" w14:textId="77777777" w:rsidR="006B03C6" w:rsidRPr="0091563E" w:rsidRDefault="006B03C6" w:rsidP="00784A0A">
            <w:pPr>
              <w:contextualSpacing/>
              <w:rPr>
                <w:rFonts w:ascii="Arial" w:hAnsi="Arial" w:cs="Arial"/>
                <w:sz w:val="20"/>
              </w:rPr>
            </w:pPr>
          </w:p>
        </w:tc>
        <w:tc>
          <w:tcPr>
            <w:tcW w:w="4675" w:type="dxa"/>
            <w:shd w:val="clear" w:color="auto" w:fill="auto"/>
          </w:tcPr>
          <w:p w14:paraId="7669C401" w14:textId="77777777" w:rsidR="006B03C6" w:rsidRPr="0091563E" w:rsidRDefault="006B03C6" w:rsidP="006B03C6">
            <w:pPr>
              <w:numPr>
                <w:ilvl w:val="0"/>
                <w:numId w:val="1"/>
              </w:numPr>
              <w:contextualSpacing/>
              <w:rPr>
                <w:rFonts w:ascii="Arial" w:hAnsi="Arial" w:cs="Arial"/>
                <w:sz w:val="20"/>
              </w:rPr>
            </w:pPr>
            <w:r w:rsidRPr="0091563E">
              <w:rPr>
                <w:rFonts w:ascii="Arial" w:hAnsi="Arial" w:cs="Arial"/>
                <w:sz w:val="20"/>
              </w:rPr>
              <w:t>Policy and procedures manual</w:t>
            </w:r>
          </w:p>
          <w:p w14:paraId="529150C0" w14:textId="77777777" w:rsidR="006B03C6" w:rsidRPr="0091563E" w:rsidRDefault="006B03C6" w:rsidP="006B03C6">
            <w:pPr>
              <w:numPr>
                <w:ilvl w:val="0"/>
                <w:numId w:val="1"/>
              </w:numPr>
              <w:contextualSpacing/>
              <w:rPr>
                <w:rFonts w:ascii="Arial" w:hAnsi="Arial" w:cs="Arial"/>
                <w:sz w:val="20"/>
              </w:rPr>
            </w:pPr>
            <w:r w:rsidRPr="0091563E">
              <w:rPr>
                <w:rFonts w:ascii="Arial" w:hAnsi="Arial" w:cs="Arial"/>
                <w:sz w:val="20"/>
              </w:rPr>
              <w:t>Program monitoring/site visit</w:t>
            </w:r>
          </w:p>
          <w:p w14:paraId="4D3BE43C" w14:textId="77777777" w:rsidR="006B03C6" w:rsidRPr="0091563E" w:rsidRDefault="006B03C6" w:rsidP="006B03C6">
            <w:pPr>
              <w:contextualSpacing/>
              <w:rPr>
                <w:rFonts w:ascii="Arial" w:hAnsi="Arial" w:cs="Arial"/>
                <w:sz w:val="20"/>
              </w:rPr>
            </w:pPr>
          </w:p>
        </w:tc>
      </w:tr>
      <w:tr w:rsidR="00661313" w:rsidRPr="00BC4659" w14:paraId="09B04E3C" w14:textId="77777777" w:rsidTr="0AC29ECE">
        <w:tc>
          <w:tcPr>
            <w:tcW w:w="4675" w:type="dxa"/>
            <w:shd w:val="clear" w:color="auto" w:fill="auto"/>
          </w:tcPr>
          <w:p w14:paraId="21EECA86" w14:textId="77777777" w:rsidR="00661313" w:rsidRPr="000D423A" w:rsidRDefault="00661313" w:rsidP="000D423A">
            <w:pPr>
              <w:pStyle w:val="ListParagraph"/>
              <w:numPr>
                <w:ilvl w:val="0"/>
                <w:numId w:val="50"/>
              </w:numPr>
              <w:contextualSpacing/>
              <w:rPr>
                <w:sz w:val="20"/>
              </w:rPr>
            </w:pPr>
            <w:r w:rsidRPr="000D423A">
              <w:rPr>
                <w:sz w:val="20"/>
              </w:rPr>
              <w:t>Agency must have policies and procedures in place that address client grievance procedures and eligibility requirements per federal and state law and local regulations.</w:t>
            </w:r>
          </w:p>
          <w:p w14:paraId="3B22BB7D" w14:textId="77777777" w:rsidR="00661313" w:rsidRPr="0091563E" w:rsidRDefault="00661313" w:rsidP="000D423A">
            <w:pPr>
              <w:ind w:left="360"/>
              <w:contextualSpacing/>
              <w:rPr>
                <w:rFonts w:ascii="Arial" w:hAnsi="Arial" w:cs="Arial"/>
                <w:sz w:val="20"/>
              </w:rPr>
            </w:pPr>
          </w:p>
          <w:p w14:paraId="20B9C78C" w14:textId="77777777" w:rsidR="00865E4C" w:rsidRPr="00C752C3" w:rsidRDefault="00865E4C" w:rsidP="008A57D7">
            <w:pPr>
              <w:ind w:left="792"/>
              <w:contextualSpacing/>
              <w:rPr>
                <w:rFonts w:ascii="Arial" w:hAnsi="Arial" w:cs="Arial"/>
                <w:sz w:val="20"/>
              </w:rPr>
            </w:pPr>
            <w:r w:rsidRPr="001D641F">
              <w:rPr>
                <w:rFonts w:ascii="Arial" w:hAnsi="Arial" w:cs="Arial"/>
                <w:sz w:val="20"/>
              </w:rPr>
              <w:t xml:space="preserve">If a grievance is not satisfactorily resolved, at the agency level, the client has a right to file a written </w:t>
            </w:r>
            <w:proofErr w:type="gramStart"/>
            <w:r w:rsidRPr="001D641F">
              <w:rPr>
                <w:rFonts w:ascii="Arial" w:hAnsi="Arial" w:cs="Arial"/>
                <w:sz w:val="20"/>
              </w:rPr>
              <w:t>grievance,</w:t>
            </w:r>
            <w:proofErr w:type="gramEnd"/>
            <w:r w:rsidRPr="001D641F">
              <w:rPr>
                <w:rFonts w:ascii="Arial" w:hAnsi="Arial" w:cs="Arial"/>
                <w:sz w:val="20"/>
              </w:rPr>
              <w:t xml:space="preserve"> within 30 days to the Lead Agency or Recipient office.</w:t>
            </w:r>
            <w:r w:rsidRPr="00C752C3">
              <w:rPr>
                <w:rFonts w:ascii="Arial" w:hAnsi="Arial" w:cs="Arial"/>
                <w:sz w:val="20"/>
              </w:rPr>
              <w:t xml:space="preserve"> </w:t>
            </w:r>
          </w:p>
          <w:p w14:paraId="17B246DD" w14:textId="77777777" w:rsidR="00661313" w:rsidRPr="0091563E" w:rsidRDefault="00661313" w:rsidP="008A57D7">
            <w:pPr>
              <w:contextualSpacing/>
              <w:rPr>
                <w:rFonts w:ascii="Arial" w:hAnsi="Arial" w:cs="Arial"/>
                <w:sz w:val="20"/>
              </w:rPr>
            </w:pPr>
          </w:p>
          <w:p w14:paraId="6BF89DA3" w14:textId="7366E32E" w:rsidR="00661313" w:rsidRPr="0091563E" w:rsidRDefault="00661313" w:rsidP="008A57D7">
            <w:pPr>
              <w:ind w:left="792"/>
              <w:contextualSpacing/>
              <w:rPr>
                <w:rFonts w:ascii="Arial" w:hAnsi="Arial" w:cs="Arial"/>
                <w:sz w:val="20"/>
              </w:rPr>
            </w:pPr>
            <w:r w:rsidRPr="0091563E">
              <w:rPr>
                <w:rFonts w:ascii="Arial" w:hAnsi="Arial" w:cs="Arial"/>
                <w:sz w:val="20"/>
              </w:rPr>
              <w:t>The client will be contacted within 10 business days of receipt of written grievance to discuss resolution.</w:t>
            </w:r>
          </w:p>
          <w:p w14:paraId="5C3E0E74" w14:textId="77777777" w:rsidR="00661313" w:rsidRPr="0091563E" w:rsidRDefault="00661313" w:rsidP="008A57D7">
            <w:pPr>
              <w:contextualSpacing/>
              <w:rPr>
                <w:rFonts w:ascii="Arial" w:hAnsi="Arial" w:cs="Arial"/>
                <w:sz w:val="20"/>
              </w:rPr>
            </w:pPr>
          </w:p>
          <w:p w14:paraId="5FA12D4C" w14:textId="77777777" w:rsidR="00661313" w:rsidRPr="0091563E" w:rsidRDefault="00661313" w:rsidP="008A57D7">
            <w:pPr>
              <w:ind w:left="811"/>
              <w:contextualSpacing/>
              <w:rPr>
                <w:rFonts w:ascii="Arial" w:hAnsi="Arial" w:cs="Arial"/>
                <w:sz w:val="20"/>
              </w:rPr>
            </w:pPr>
            <w:r w:rsidRPr="0091563E">
              <w:rPr>
                <w:rFonts w:ascii="Arial" w:hAnsi="Arial" w:cs="Arial"/>
                <w:sz w:val="20"/>
              </w:rPr>
              <w:t xml:space="preserve">If resolution is unable to be resolved satisfactorily at the administrator level, then the client will be provided information on further grievance escalation at that time. </w:t>
            </w:r>
          </w:p>
          <w:p w14:paraId="66A1FAB9" w14:textId="77777777" w:rsidR="00661313" w:rsidRPr="0091563E" w:rsidRDefault="00661313" w:rsidP="008A57D7">
            <w:pPr>
              <w:ind w:left="792"/>
              <w:contextualSpacing/>
              <w:rPr>
                <w:rFonts w:ascii="Arial" w:hAnsi="Arial" w:cs="Arial"/>
                <w:sz w:val="20"/>
              </w:rPr>
            </w:pPr>
          </w:p>
          <w:p w14:paraId="71F94D8A" w14:textId="789C03F1" w:rsidR="00661313" w:rsidRPr="0091563E" w:rsidRDefault="00661313" w:rsidP="008A57D7">
            <w:pPr>
              <w:numPr>
                <w:ilvl w:val="0"/>
                <w:numId w:val="64"/>
              </w:numPr>
              <w:contextualSpacing/>
              <w:rPr>
                <w:rFonts w:ascii="Arial" w:eastAsia="Calibri" w:hAnsi="Arial" w:cs="Arial"/>
                <w:sz w:val="20"/>
              </w:rPr>
            </w:pPr>
            <w:r w:rsidRPr="0091563E">
              <w:rPr>
                <w:rFonts w:ascii="Arial" w:eastAsia="Calibri" w:hAnsi="Arial" w:cs="Arial"/>
                <w:sz w:val="20"/>
              </w:rPr>
              <w:t xml:space="preserve">Clients are informed of the client confidentiality policy and grievance policy at first </w:t>
            </w:r>
            <w:proofErr w:type="gramStart"/>
            <w:r w:rsidR="000D783D" w:rsidRPr="004F6220">
              <w:rPr>
                <w:rFonts w:ascii="Arial" w:eastAsia="Calibri" w:hAnsi="Arial" w:cs="Arial"/>
                <w:sz w:val="20"/>
              </w:rPr>
              <w:t>visit</w:t>
            </w:r>
            <w:proofErr w:type="gramEnd"/>
          </w:p>
          <w:p w14:paraId="76BB753C" w14:textId="77777777" w:rsidR="00661313" w:rsidRPr="0091563E" w:rsidRDefault="00661313" w:rsidP="00784A0A">
            <w:pPr>
              <w:ind w:left="792"/>
              <w:contextualSpacing/>
              <w:rPr>
                <w:rFonts w:ascii="Arial" w:hAnsi="Arial" w:cs="Arial"/>
                <w:sz w:val="20"/>
              </w:rPr>
            </w:pPr>
          </w:p>
        </w:tc>
        <w:tc>
          <w:tcPr>
            <w:tcW w:w="4675" w:type="dxa"/>
            <w:shd w:val="clear" w:color="auto" w:fill="auto"/>
          </w:tcPr>
          <w:p w14:paraId="16E96306" w14:textId="77777777" w:rsidR="00661313" w:rsidRPr="0091563E" w:rsidRDefault="00661313" w:rsidP="004B1B90">
            <w:pPr>
              <w:numPr>
                <w:ilvl w:val="0"/>
                <w:numId w:val="1"/>
              </w:numPr>
              <w:contextualSpacing/>
              <w:rPr>
                <w:rFonts w:ascii="Arial" w:hAnsi="Arial" w:cs="Arial"/>
                <w:sz w:val="20"/>
              </w:rPr>
            </w:pPr>
            <w:r w:rsidRPr="0091563E">
              <w:rPr>
                <w:rFonts w:ascii="Arial" w:hAnsi="Arial" w:cs="Arial"/>
                <w:sz w:val="20"/>
              </w:rPr>
              <w:t xml:space="preserve">Grievance procedure posted in visible </w:t>
            </w:r>
            <w:proofErr w:type="gramStart"/>
            <w:r w:rsidRPr="0091563E">
              <w:rPr>
                <w:rFonts w:ascii="Arial" w:hAnsi="Arial" w:cs="Arial"/>
                <w:sz w:val="20"/>
              </w:rPr>
              <w:t>location</w:t>
            </w:r>
            <w:proofErr w:type="gramEnd"/>
          </w:p>
          <w:p w14:paraId="58A55B07" w14:textId="77777777" w:rsidR="00661313" w:rsidRPr="0091563E" w:rsidRDefault="00661313" w:rsidP="004B1B90">
            <w:pPr>
              <w:pStyle w:val="ListParagraph"/>
              <w:numPr>
                <w:ilvl w:val="0"/>
                <w:numId w:val="1"/>
              </w:numPr>
              <w:contextualSpacing/>
              <w:rPr>
                <w:sz w:val="20"/>
                <w:szCs w:val="20"/>
              </w:rPr>
            </w:pPr>
            <w:r w:rsidRPr="0091563E">
              <w:rPr>
                <w:sz w:val="20"/>
                <w:szCs w:val="20"/>
              </w:rPr>
              <w:t>Policy and procedures manual</w:t>
            </w:r>
          </w:p>
          <w:p w14:paraId="10E36FC2" w14:textId="77777777" w:rsidR="00661313" w:rsidRPr="0091563E" w:rsidRDefault="00661313" w:rsidP="004B1B90">
            <w:pPr>
              <w:numPr>
                <w:ilvl w:val="0"/>
                <w:numId w:val="1"/>
              </w:numPr>
              <w:contextualSpacing/>
              <w:rPr>
                <w:rFonts w:ascii="Arial" w:hAnsi="Arial" w:cs="Arial"/>
                <w:sz w:val="20"/>
              </w:rPr>
            </w:pPr>
            <w:r w:rsidRPr="0091563E">
              <w:rPr>
                <w:rFonts w:ascii="Arial" w:hAnsi="Arial" w:cs="Arial"/>
                <w:sz w:val="20"/>
              </w:rPr>
              <w:t>Program monitoring/site visit</w:t>
            </w:r>
          </w:p>
          <w:p w14:paraId="513DA1E0" w14:textId="77777777" w:rsidR="00661313" w:rsidRPr="0091563E" w:rsidRDefault="00661313" w:rsidP="00784A0A">
            <w:pPr>
              <w:ind w:left="1440"/>
              <w:contextualSpacing/>
              <w:rPr>
                <w:rFonts w:ascii="Arial" w:hAnsi="Arial" w:cs="Arial"/>
                <w:sz w:val="20"/>
              </w:rPr>
            </w:pPr>
          </w:p>
        </w:tc>
      </w:tr>
      <w:tr w:rsidR="00661313" w:rsidRPr="00BC4659" w14:paraId="05EBB89A" w14:textId="77777777" w:rsidTr="0AC29ECE">
        <w:tc>
          <w:tcPr>
            <w:tcW w:w="4675" w:type="dxa"/>
            <w:shd w:val="clear" w:color="auto" w:fill="auto"/>
          </w:tcPr>
          <w:p w14:paraId="75CAC6F5" w14:textId="6F24292F" w:rsidR="000A1C9C" w:rsidRPr="008A57D7" w:rsidRDefault="00661313" w:rsidP="008A57D7">
            <w:pPr>
              <w:pStyle w:val="ListParagraph"/>
              <w:numPr>
                <w:ilvl w:val="0"/>
                <w:numId w:val="50"/>
              </w:numPr>
              <w:contextualSpacing/>
              <w:rPr>
                <w:sz w:val="20"/>
              </w:rPr>
            </w:pPr>
            <w:r w:rsidRPr="008A57D7">
              <w:rPr>
                <w:sz w:val="20"/>
              </w:rPr>
              <w:t>Agency must have a policy</w:t>
            </w:r>
            <w:r w:rsidR="00617808" w:rsidRPr="008A57D7">
              <w:rPr>
                <w:sz w:val="20"/>
              </w:rPr>
              <w:t xml:space="preserve"> and staff training in</w:t>
            </w:r>
            <w:r w:rsidRPr="008A57D7">
              <w:rPr>
                <w:sz w:val="20"/>
              </w:rPr>
              <w:t xml:space="preserve"> place that supports cultural and linguistic competency by providing services in a way that is respectful to race, ethnicity, sexual orientation, gender, socioeconomic status, cultural background, disability, and religion.</w:t>
            </w:r>
          </w:p>
        </w:tc>
        <w:tc>
          <w:tcPr>
            <w:tcW w:w="4675" w:type="dxa"/>
            <w:shd w:val="clear" w:color="auto" w:fill="auto"/>
          </w:tcPr>
          <w:p w14:paraId="31F7A8F1" w14:textId="77777777" w:rsidR="00661313" w:rsidRPr="0091563E" w:rsidRDefault="00661313" w:rsidP="004B1B90">
            <w:pPr>
              <w:numPr>
                <w:ilvl w:val="0"/>
                <w:numId w:val="1"/>
              </w:numPr>
              <w:contextualSpacing/>
              <w:rPr>
                <w:rFonts w:ascii="Arial" w:hAnsi="Arial" w:cs="Arial"/>
                <w:sz w:val="20"/>
              </w:rPr>
            </w:pPr>
            <w:r w:rsidRPr="0091563E">
              <w:rPr>
                <w:rFonts w:ascii="Arial" w:hAnsi="Arial" w:cs="Arial"/>
                <w:sz w:val="20"/>
              </w:rPr>
              <w:t>Policy and procedures manual</w:t>
            </w:r>
          </w:p>
          <w:p w14:paraId="7FEF9654" w14:textId="77777777" w:rsidR="00617808" w:rsidRPr="0091563E" w:rsidRDefault="00661313" w:rsidP="004B1B90">
            <w:pPr>
              <w:numPr>
                <w:ilvl w:val="0"/>
                <w:numId w:val="1"/>
              </w:numPr>
              <w:contextualSpacing/>
              <w:rPr>
                <w:rFonts w:ascii="Arial" w:hAnsi="Arial" w:cs="Arial"/>
                <w:sz w:val="20"/>
              </w:rPr>
            </w:pPr>
            <w:r w:rsidRPr="0091563E">
              <w:rPr>
                <w:rFonts w:ascii="Arial" w:hAnsi="Arial" w:cs="Arial"/>
                <w:sz w:val="20"/>
              </w:rPr>
              <w:t>Program monitoring/site visit</w:t>
            </w:r>
          </w:p>
          <w:p w14:paraId="516DE328" w14:textId="77777777" w:rsidR="00617808" w:rsidRPr="0091563E" w:rsidRDefault="00617808" w:rsidP="004B1B90">
            <w:pPr>
              <w:numPr>
                <w:ilvl w:val="0"/>
                <w:numId w:val="1"/>
              </w:numPr>
              <w:contextualSpacing/>
              <w:rPr>
                <w:rFonts w:ascii="Arial" w:hAnsi="Arial" w:cs="Arial"/>
                <w:sz w:val="20"/>
              </w:rPr>
            </w:pPr>
            <w:r w:rsidRPr="0091563E">
              <w:rPr>
                <w:rFonts w:ascii="Arial" w:hAnsi="Arial" w:cs="Arial"/>
                <w:sz w:val="20"/>
              </w:rPr>
              <w:t>Training records</w:t>
            </w:r>
          </w:p>
          <w:p w14:paraId="66060428" w14:textId="77777777" w:rsidR="00661313" w:rsidRPr="0091563E" w:rsidRDefault="00661313" w:rsidP="00784A0A">
            <w:pPr>
              <w:ind w:left="1440"/>
              <w:contextualSpacing/>
              <w:rPr>
                <w:rFonts w:ascii="Arial" w:eastAsia="Calibri" w:hAnsi="Arial" w:cs="Arial"/>
                <w:sz w:val="20"/>
              </w:rPr>
            </w:pPr>
          </w:p>
        </w:tc>
      </w:tr>
      <w:tr w:rsidR="000A1C9C" w:rsidRPr="00BC4659" w14:paraId="402CBF2D" w14:textId="77777777" w:rsidTr="0AC29ECE">
        <w:tc>
          <w:tcPr>
            <w:tcW w:w="4675" w:type="dxa"/>
            <w:shd w:val="clear" w:color="auto" w:fill="auto"/>
          </w:tcPr>
          <w:p w14:paraId="62C4B5F3" w14:textId="77777777" w:rsidR="000A1C9C" w:rsidRPr="008A57D7" w:rsidRDefault="000A1C9C" w:rsidP="008A57D7">
            <w:pPr>
              <w:pStyle w:val="ListParagraph"/>
              <w:numPr>
                <w:ilvl w:val="0"/>
                <w:numId w:val="50"/>
              </w:numPr>
              <w:rPr>
                <w:sz w:val="20"/>
              </w:rPr>
            </w:pPr>
            <w:r w:rsidRPr="008A57D7">
              <w:rPr>
                <w:sz w:val="20"/>
              </w:rPr>
              <w:t>Group and individual level evaluation of clients’ needs or topics:</w:t>
            </w:r>
          </w:p>
          <w:p w14:paraId="1D0656FE" w14:textId="77777777" w:rsidR="000A1C9C" w:rsidRPr="0091563E" w:rsidRDefault="000A1C9C" w:rsidP="00784A0A">
            <w:pPr>
              <w:ind w:left="792"/>
              <w:rPr>
                <w:rFonts w:ascii="Arial" w:eastAsia="Calibri" w:hAnsi="Arial" w:cs="Arial"/>
                <w:sz w:val="20"/>
              </w:rPr>
            </w:pPr>
          </w:p>
          <w:p w14:paraId="4C96FFF9" w14:textId="77777777" w:rsidR="000A1C9C" w:rsidRPr="0091563E" w:rsidRDefault="000A1C9C" w:rsidP="004B1B90">
            <w:pPr>
              <w:numPr>
                <w:ilvl w:val="0"/>
                <w:numId w:val="65"/>
              </w:numPr>
              <w:ind w:left="1152"/>
              <w:rPr>
                <w:rFonts w:ascii="Arial" w:hAnsi="Arial" w:cs="Arial"/>
                <w:sz w:val="20"/>
              </w:rPr>
            </w:pPr>
            <w:r w:rsidRPr="0091563E">
              <w:rPr>
                <w:rFonts w:ascii="Arial" w:hAnsi="Arial" w:cs="Arial"/>
                <w:sz w:val="20"/>
              </w:rPr>
              <w:t xml:space="preserve">HERR activities will be driven by an evaluation of participants’ interests and </w:t>
            </w:r>
            <w:proofErr w:type="gramStart"/>
            <w:r w:rsidRPr="0091563E">
              <w:rPr>
                <w:rFonts w:ascii="Arial" w:hAnsi="Arial" w:cs="Arial"/>
                <w:sz w:val="20"/>
              </w:rPr>
              <w:t>needs</w:t>
            </w:r>
            <w:proofErr w:type="gramEnd"/>
            <w:r w:rsidRPr="0091563E">
              <w:rPr>
                <w:rFonts w:ascii="Arial" w:hAnsi="Arial" w:cs="Arial"/>
                <w:sz w:val="20"/>
              </w:rPr>
              <w:t xml:space="preserve">  </w:t>
            </w:r>
          </w:p>
          <w:p w14:paraId="7B37605A" w14:textId="77777777" w:rsidR="000A1C9C" w:rsidRPr="0091563E" w:rsidRDefault="000A1C9C" w:rsidP="00E671D7">
            <w:pPr>
              <w:ind w:left="1512"/>
              <w:rPr>
                <w:rFonts w:ascii="Arial" w:hAnsi="Arial" w:cs="Arial"/>
                <w:sz w:val="20"/>
              </w:rPr>
            </w:pPr>
          </w:p>
          <w:p w14:paraId="10DFC642" w14:textId="77777777" w:rsidR="000A1C9C" w:rsidRPr="0091563E" w:rsidRDefault="000A1C9C" w:rsidP="004B1B90">
            <w:pPr>
              <w:numPr>
                <w:ilvl w:val="0"/>
                <w:numId w:val="65"/>
              </w:numPr>
              <w:ind w:left="1152"/>
              <w:rPr>
                <w:rFonts w:ascii="Arial" w:hAnsi="Arial" w:cs="Arial"/>
                <w:sz w:val="20"/>
              </w:rPr>
            </w:pPr>
            <w:r w:rsidRPr="0091563E">
              <w:rPr>
                <w:rFonts w:ascii="Arial" w:hAnsi="Arial" w:cs="Arial"/>
                <w:sz w:val="20"/>
              </w:rPr>
              <w:t xml:space="preserve">Evaluation may be conducted during group discussion or individually with </w:t>
            </w:r>
            <w:proofErr w:type="gramStart"/>
            <w:r w:rsidRPr="0091563E">
              <w:rPr>
                <w:rFonts w:ascii="Arial" w:hAnsi="Arial" w:cs="Arial"/>
                <w:sz w:val="20"/>
              </w:rPr>
              <w:t>clients</w:t>
            </w:r>
            <w:proofErr w:type="gramEnd"/>
            <w:r w:rsidRPr="0091563E">
              <w:rPr>
                <w:rFonts w:ascii="Arial" w:hAnsi="Arial" w:cs="Arial"/>
                <w:sz w:val="20"/>
              </w:rPr>
              <w:t xml:space="preserve"> </w:t>
            </w:r>
          </w:p>
          <w:p w14:paraId="394798F2" w14:textId="77777777" w:rsidR="000A1C9C" w:rsidRPr="0091563E" w:rsidRDefault="000A1C9C" w:rsidP="00784A0A">
            <w:pPr>
              <w:rPr>
                <w:rFonts w:ascii="Arial" w:eastAsia="Calibri" w:hAnsi="Arial" w:cs="Arial"/>
                <w:sz w:val="20"/>
              </w:rPr>
            </w:pPr>
          </w:p>
        </w:tc>
        <w:tc>
          <w:tcPr>
            <w:tcW w:w="4675" w:type="dxa"/>
            <w:shd w:val="clear" w:color="auto" w:fill="auto"/>
          </w:tcPr>
          <w:p w14:paraId="18C4A60A" w14:textId="77777777" w:rsidR="000A1C9C" w:rsidRPr="0091563E" w:rsidRDefault="000A1C9C" w:rsidP="004B1B90">
            <w:pPr>
              <w:numPr>
                <w:ilvl w:val="0"/>
                <w:numId w:val="1"/>
              </w:numPr>
              <w:contextualSpacing/>
              <w:rPr>
                <w:rFonts w:ascii="Arial" w:hAnsi="Arial" w:cs="Arial"/>
                <w:sz w:val="20"/>
              </w:rPr>
            </w:pPr>
            <w:r w:rsidRPr="0091563E">
              <w:rPr>
                <w:rFonts w:ascii="Arial" w:hAnsi="Arial" w:cs="Arial"/>
                <w:sz w:val="20"/>
              </w:rPr>
              <w:lastRenderedPageBreak/>
              <w:t>Policy and procedures manual</w:t>
            </w:r>
          </w:p>
          <w:p w14:paraId="74979C96" w14:textId="77777777" w:rsidR="000A1C9C" w:rsidRPr="0091563E" w:rsidRDefault="000A1C9C" w:rsidP="004B1B90">
            <w:pPr>
              <w:numPr>
                <w:ilvl w:val="0"/>
                <w:numId w:val="1"/>
              </w:numPr>
              <w:contextualSpacing/>
              <w:rPr>
                <w:rFonts w:ascii="Arial" w:hAnsi="Arial" w:cs="Arial"/>
                <w:sz w:val="20"/>
              </w:rPr>
            </w:pPr>
            <w:r w:rsidRPr="0091563E">
              <w:rPr>
                <w:rFonts w:ascii="Arial" w:hAnsi="Arial" w:cs="Arial"/>
                <w:sz w:val="20"/>
              </w:rPr>
              <w:t>Program monitoring/site visit</w:t>
            </w:r>
          </w:p>
          <w:p w14:paraId="3889A505" w14:textId="77777777" w:rsidR="000A1C9C" w:rsidRPr="0091563E" w:rsidRDefault="000A1C9C" w:rsidP="00784A0A">
            <w:pPr>
              <w:rPr>
                <w:rFonts w:ascii="Arial" w:eastAsia="Calibri" w:hAnsi="Arial" w:cs="Arial"/>
                <w:sz w:val="20"/>
              </w:rPr>
            </w:pPr>
          </w:p>
        </w:tc>
      </w:tr>
      <w:tr w:rsidR="000A1C9C" w:rsidRPr="00BC4659" w14:paraId="18DE99AE" w14:textId="77777777" w:rsidTr="0AC29ECE">
        <w:tc>
          <w:tcPr>
            <w:tcW w:w="9350" w:type="dxa"/>
            <w:gridSpan w:val="2"/>
            <w:shd w:val="clear" w:color="auto" w:fill="4472C4" w:themeFill="accent1"/>
          </w:tcPr>
          <w:p w14:paraId="1B6DD189" w14:textId="77777777" w:rsidR="000A1C9C" w:rsidRPr="0091563E" w:rsidRDefault="000A1C9C" w:rsidP="00784A0A">
            <w:pPr>
              <w:rPr>
                <w:rFonts w:ascii="Arial" w:eastAsia="Calibri" w:hAnsi="Arial" w:cs="Arial"/>
                <w:sz w:val="20"/>
              </w:rPr>
            </w:pPr>
            <w:r w:rsidRPr="0091563E">
              <w:rPr>
                <w:rFonts w:ascii="Arial" w:eastAsia="Calibri" w:hAnsi="Arial" w:cs="Arial"/>
                <w:b/>
                <w:color w:val="FFFFFF"/>
                <w:sz w:val="20"/>
              </w:rPr>
              <w:t>II. Personnel Qualifications</w:t>
            </w:r>
          </w:p>
        </w:tc>
      </w:tr>
      <w:tr w:rsidR="000A1C9C" w:rsidRPr="00BC4659" w14:paraId="153F0FDF" w14:textId="77777777" w:rsidTr="0AC29ECE">
        <w:tc>
          <w:tcPr>
            <w:tcW w:w="4675" w:type="dxa"/>
            <w:shd w:val="clear" w:color="auto" w:fill="auto"/>
          </w:tcPr>
          <w:p w14:paraId="0B8AC709" w14:textId="77777777" w:rsidR="000A1C9C" w:rsidRPr="0091563E" w:rsidRDefault="000A1C9C" w:rsidP="00784A0A">
            <w:pPr>
              <w:jc w:val="center"/>
              <w:rPr>
                <w:rFonts w:ascii="Arial" w:eastAsia="Calibri" w:hAnsi="Arial" w:cs="Arial"/>
                <w:sz w:val="20"/>
              </w:rPr>
            </w:pPr>
            <w:r w:rsidRPr="0091563E">
              <w:rPr>
                <w:rFonts w:ascii="Arial" w:eastAsia="Calibri" w:hAnsi="Arial" w:cs="Arial"/>
                <w:b/>
                <w:sz w:val="20"/>
              </w:rPr>
              <w:t>Standard</w:t>
            </w:r>
          </w:p>
        </w:tc>
        <w:tc>
          <w:tcPr>
            <w:tcW w:w="4675" w:type="dxa"/>
            <w:shd w:val="clear" w:color="auto" w:fill="auto"/>
          </w:tcPr>
          <w:p w14:paraId="7442A22E" w14:textId="77777777" w:rsidR="000A1C9C" w:rsidRPr="0091563E" w:rsidRDefault="000A1C9C" w:rsidP="00784A0A">
            <w:pPr>
              <w:jc w:val="center"/>
              <w:rPr>
                <w:rFonts w:ascii="Arial" w:eastAsia="Calibri" w:hAnsi="Arial" w:cs="Arial"/>
                <w:sz w:val="20"/>
              </w:rPr>
            </w:pPr>
            <w:r w:rsidRPr="0091563E">
              <w:rPr>
                <w:rFonts w:ascii="Arial" w:eastAsia="Calibri" w:hAnsi="Arial" w:cs="Arial"/>
                <w:b/>
                <w:sz w:val="20"/>
              </w:rPr>
              <w:t>Measure</w:t>
            </w:r>
          </w:p>
        </w:tc>
      </w:tr>
      <w:tr w:rsidR="000A1C9C" w:rsidRPr="00BC4659" w14:paraId="59C29DD6" w14:textId="77777777" w:rsidTr="0AC29ECE">
        <w:tc>
          <w:tcPr>
            <w:tcW w:w="4675" w:type="dxa"/>
            <w:shd w:val="clear" w:color="auto" w:fill="auto"/>
          </w:tcPr>
          <w:p w14:paraId="00F3E467" w14:textId="00B58FF3" w:rsidR="000A1C9C" w:rsidRPr="0091563E" w:rsidRDefault="00731345" w:rsidP="004B1B90">
            <w:pPr>
              <w:pStyle w:val="ListParagraph"/>
              <w:numPr>
                <w:ilvl w:val="0"/>
                <w:numId w:val="3"/>
              </w:numPr>
              <w:rPr>
                <w:sz w:val="20"/>
                <w:szCs w:val="20"/>
              </w:rPr>
            </w:pPr>
            <w:r w:rsidRPr="0091563E">
              <w:rPr>
                <w:sz w:val="20"/>
                <w:szCs w:val="20"/>
              </w:rPr>
              <w:t xml:space="preserve">Health Educators must have appropriate skills, education, and relevant experience prior to hire to provide HERR services. </w:t>
            </w:r>
          </w:p>
          <w:p w14:paraId="29079D35" w14:textId="36980490" w:rsidR="008A1F70" w:rsidRPr="0091563E" w:rsidRDefault="008A1F70" w:rsidP="008A1F70">
            <w:pPr>
              <w:pStyle w:val="ListParagraph"/>
              <w:ind w:left="792"/>
              <w:rPr>
                <w:sz w:val="20"/>
                <w:szCs w:val="20"/>
              </w:rPr>
            </w:pPr>
          </w:p>
        </w:tc>
        <w:tc>
          <w:tcPr>
            <w:tcW w:w="4675" w:type="dxa"/>
            <w:shd w:val="clear" w:color="auto" w:fill="auto"/>
          </w:tcPr>
          <w:p w14:paraId="792755C5"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Personnel records</w:t>
            </w:r>
          </w:p>
          <w:p w14:paraId="3B8AFC57" w14:textId="77777777" w:rsidR="000A1C9C" w:rsidRPr="0091563E" w:rsidRDefault="000A1C9C" w:rsidP="004B1B90">
            <w:pPr>
              <w:numPr>
                <w:ilvl w:val="0"/>
                <w:numId w:val="1"/>
              </w:numPr>
              <w:contextualSpacing/>
              <w:rPr>
                <w:rFonts w:ascii="Arial" w:hAnsi="Arial" w:cs="Arial"/>
                <w:sz w:val="20"/>
              </w:rPr>
            </w:pPr>
            <w:r w:rsidRPr="0091563E">
              <w:rPr>
                <w:rFonts w:ascii="Arial" w:hAnsi="Arial" w:cs="Arial"/>
                <w:sz w:val="20"/>
              </w:rPr>
              <w:t>Program monitoring/site visit</w:t>
            </w:r>
          </w:p>
          <w:p w14:paraId="17686DC7" w14:textId="77777777" w:rsidR="000A1C9C" w:rsidRPr="0091563E" w:rsidRDefault="000A1C9C" w:rsidP="00784A0A">
            <w:pPr>
              <w:ind w:left="1440"/>
              <w:contextualSpacing/>
              <w:rPr>
                <w:rFonts w:ascii="Arial" w:eastAsia="Calibri" w:hAnsi="Arial" w:cs="Arial"/>
                <w:sz w:val="20"/>
              </w:rPr>
            </w:pPr>
          </w:p>
        </w:tc>
      </w:tr>
      <w:tr w:rsidR="000A1C9C" w:rsidRPr="00BC4659" w14:paraId="1DAA26F7" w14:textId="77777777" w:rsidTr="0AC29ECE">
        <w:tc>
          <w:tcPr>
            <w:tcW w:w="4675" w:type="dxa"/>
            <w:shd w:val="clear" w:color="auto" w:fill="auto"/>
          </w:tcPr>
          <w:p w14:paraId="0D2E9EBC" w14:textId="77777777" w:rsidR="000A1C9C" w:rsidRPr="0091563E" w:rsidRDefault="000A1C9C" w:rsidP="004B1B90">
            <w:pPr>
              <w:pStyle w:val="ListParagraph"/>
              <w:numPr>
                <w:ilvl w:val="0"/>
                <w:numId w:val="3"/>
              </w:numPr>
              <w:contextualSpacing/>
              <w:rPr>
                <w:sz w:val="20"/>
                <w:szCs w:val="20"/>
              </w:rPr>
            </w:pPr>
            <w:r w:rsidRPr="0091563E">
              <w:rPr>
                <w:sz w:val="20"/>
                <w:szCs w:val="20"/>
              </w:rPr>
              <w:t>Health Educators and direct supervisors must attend training sessions as required by the Recipient, Health Resources and Services Administration, and/or the Florida Department of Health. Additional training must be coordinated and/or provided by supervisory staff.</w:t>
            </w:r>
          </w:p>
          <w:p w14:paraId="66E4F91B" w14:textId="77777777" w:rsidR="000A1C9C" w:rsidRDefault="000A1C9C" w:rsidP="00784A0A">
            <w:pPr>
              <w:pStyle w:val="ListParagraph"/>
              <w:ind w:left="792"/>
              <w:rPr>
                <w:sz w:val="20"/>
                <w:szCs w:val="20"/>
              </w:rPr>
            </w:pPr>
          </w:p>
          <w:p w14:paraId="53BD644D" w14:textId="0A6F322F" w:rsidR="009F2CE8" w:rsidRPr="0091563E" w:rsidRDefault="009F2CE8" w:rsidP="00784A0A">
            <w:pPr>
              <w:pStyle w:val="ListParagraph"/>
              <w:ind w:left="792"/>
              <w:rPr>
                <w:sz w:val="20"/>
                <w:szCs w:val="20"/>
              </w:rPr>
            </w:pPr>
          </w:p>
        </w:tc>
        <w:tc>
          <w:tcPr>
            <w:tcW w:w="4675" w:type="dxa"/>
            <w:shd w:val="clear" w:color="auto" w:fill="auto"/>
          </w:tcPr>
          <w:p w14:paraId="2B981F90"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Training records</w:t>
            </w:r>
          </w:p>
          <w:p w14:paraId="0E13D4A8" w14:textId="77777777" w:rsidR="000A1C9C" w:rsidRPr="0091563E" w:rsidRDefault="000A1C9C" w:rsidP="004B1B90">
            <w:pPr>
              <w:numPr>
                <w:ilvl w:val="0"/>
                <w:numId w:val="1"/>
              </w:numPr>
              <w:contextualSpacing/>
              <w:rPr>
                <w:rFonts w:ascii="Arial" w:hAnsi="Arial" w:cs="Arial"/>
                <w:sz w:val="20"/>
              </w:rPr>
            </w:pPr>
            <w:r w:rsidRPr="0091563E">
              <w:rPr>
                <w:rFonts w:ascii="Arial" w:hAnsi="Arial" w:cs="Arial"/>
                <w:sz w:val="20"/>
              </w:rPr>
              <w:t>Program monitoring/site visit</w:t>
            </w:r>
          </w:p>
          <w:p w14:paraId="1A3FAC43" w14:textId="77777777" w:rsidR="000A1C9C" w:rsidRPr="0091563E" w:rsidRDefault="000A1C9C" w:rsidP="00784A0A">
            <w:pPr>
              <w:ind w:left="1440"/>
              <w:contextualSpacing/>
              <w:rPr>
                <w:rFonts w:ascii="Arial" w:eastAsia="Calibri" w:hAnsi="Arial" w:cs="Arial"/>
                <w:sz w:val="20"/>
              </w:rPr>
            </w:pPr>
          </w:p>
        </w:tc>
      </w:tr>
      <w:tr w:rsidR="000A1C9C" w:rsidRPr="00BC4659" w14:paraId="3B80CE77" w14:textId="77777777" w:rsidTr="0AC29ECE">
        <w:tc>
          <w:tcPr>
            <w:tcW w:w="9350" w:type="dxa"/>
            <w:gridSpan w:val="2"/>
            <w:shd w:val="clear" w:color="auto" w:fill="4472C4" w:themeFill="accent1"/>
          </w:tcPr>
          <w:p w14:paraId="01543EC5" w14:textId="3676C983" w:rsidR="000A1C9C" w:rsidRPr="0091563E" w:rsidRDefault="000A1C9C" w:rsidP="00784A0A">
            <w:pPr>
              <w:rPr>
                <w:rFonts w:ascii="Arial" w:hAnsi="Arial" w:cs="Arial"/>
                <w:color w:val="FFFFFF"/>
                <w:sz w:val="20"/>
              </w:rPr>
            </w:pPr>
            <w:r w:rsidRPr="0091563E">
              <w:rPr>
                <w:rFonts w:ascii="Arial" w:hAnsi="Arial" w:cs="Arial"/>
                <w:b/>
                <w:color w:val="FFFFFF"/>
                <w:sz w:val="20"/>
              </w:rPr>
              <w:t>I</w:t>
            </w:r>
            <w:r w:rsidR="009F4BB5">
              <w:rPr>
                <w:rFonts w:ascii="Arial" w:hAnsi="Arial" w:cs="Arial"/>
                <w:b/>
                <w:color w:val="FFFFFF"/>
                <w:sz w:val="20"/>
              </w:rPr>
              <w:t>I</w:t>
            </w:r>
            <w:r w:rsidRPr="0091563E">
              <w:rPr>
                <w:rFonts w:ascii="Arial" w:hAnsi="Arial" w:cs="Arial"/>
                <w:b/>
                <w:color w:val="FFFFFF"/>
                <w:sz w:val="20"/>
              </w:rPr>
              <w:t xml:space="preserve">I. Client Rights and Responsibilities </w:t>
            </w:r>
          </w:p>
        </w:tc>
      </w:tr>
      <w:tr w:rsidR="000A1C9C" w:rsidRPr="00BC4659" w14:paraId="2E84B606" w14:textId="77777777" w:rsidTr="0AC29ECE">
        <w:trPr>
          <w:trHeight w:val="233"/>
        </w:trPr>
        <w:tc>
          <w:tcPr>
            <w:tcW w:w="4675" w:type="dxa"/>
            <w:shd w:val="clear" w:color="auto" w:fill="auto"/>
          </w:tcPr>
          <w:p w14:paraId="1EEB3D5B" w14:textId="77777777" w:rsidR="000A1C9C" w:rsidRPr="0091563E" w:rsidRDefault="000A1C9C" w:rsidP="00784A0A">
            <w:pPr>
              <w:jc w:val="center"/>
              <w:rPr>
                <w:rFonts w:ascii="Arial" w:eastAsia="Calibri" w:hAnsi="Arial" w:cs="Arial"/>
                <w:sz w:val="20"/>
              </w:rPr>
            </w:pPr>
            <w:r w:rsidRPr="0091563E">
              <w:rPr>
                <w:rFonts w:ascii="Arial" w:eastAsia="Calibri" w:hAnsi="Arial" w:cs="Arial"/>
                <w:b/>
                <w:sz w:val="20"/>
              </w:rPr>
              <w:t>Standard</w:t>
            </w:r>
          </w:p>
        </w:tc>
        <w:tc>
          <w:tcPr>
            <w:tcW w:w="4675" w:type="dxa"/>
            <w:shd w:val="clear" w:color="auto" w:fill="auto"/>
          </w:tcPr>
          <w:p w14:paraId="5E9C428E" w14:textId="77777777" w:rsidR="000A1C9C" w:rsidRPr="0091563E" w:rsidRDefault="000A1C9C" w:rsidP="00784A0A">
            <w:pPr>
              <w:jc w:val="center"/>
              <w:rPr>
                <w:rFonts w:ascii="Arial" w:eastAsia="Calibri" w:hAnsi="Arial" w:cs="Arial"/>
                <w:sz w:val="20"/>
              </w:rPr>
            </w:pPr>
            <w:r w:rsidRPr="0091563E">
              <w:rPr>
                <w:rFonts w:ascii="Arial" w:eastAsia="Calibri" w:hAnsi="Arial" w:cs="Arial"/>
                <w:b/>
                <w:sz w:val="20"/>
              </w:rPr>
              <w:t>Measure</w:t>
            </w:r>
          </w:p>
        </w:tc>
      </w:tr>
      <w:tr w:rsidR="000A1C9C" w:rsidRPr="00BC4659" w14:paraId="1913007A" w14:textId="77777777" w:rsidTr="0AC29ECE">
        <w:trPr>
          <w:trHeight w:val="953"/>
        </w:trPr>
        <w:tc>
          <w:tcPr>
            <w:tcW w:w="4675" w:type="dxa"/>
            <w:shd w:val="clear" w:color="auto" w:fill="auto"/>
          </w:tcPr>
          <w:p w14:paraId="6021F52C" w14:textId="77777777" w:rsidR="000A1C9C" w:rsidRPr="0091563E" w:rsidRDefault="000A1C9C" w:rsidP="004B1B90">
            <w:pPr>
              <w:pStyle w:val="ListParagraph"/>
              <w:numPr>
                <w:ilvl w:val="0"/>
                <w:numId w:val="6"/>
              </w:numPr>
              <w:contextualSpacing/>
              <w:rPr>
                <w:sz w:val="20"/>
                <w:szCs w:val="20"/>
              </w:rPr>
            </w:pPr>
            <w:r w:rsidRPr="0091563E">
              <w:rPr>
                <w:sz w:val="20"/>
                <w:szCs w:val="20"/>
              </w:rPr>
              <w:t xml:space="preserve">Each agency must maintain their own client rights and responsibilities protocols and documentation.    </w:t>
            </w:r>
          </w:p>
        </w:tc>
        <w:tc>
          <w:tcPr>
            <w:tcW w:w="4675" w:type="dxa"/>
            <w:shd w:val="clear" w:color="auto" w:fill="auto"/>
          </w:tcPr>
          <w:p w14:paraId="7A8CD408"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Policy and procedures manual</w:t>
            </w:r>
          </w:p>
          <w:p w14:paraId="2EE99E0C" w14:textId="77777777" w:rsidR="000A1C9C" w:rsidRPr="0091563E" w:rsidRDefault="000A1C9C" w:rsidP="004B1B90">
            <w:pPr>
              <w:pStyle w:val="ListParagraph"/>
              <w:numPr>
                <w:ilvl w:val="0"/>
                <w:numId w:val="1"/>
              </w:numPr>
              <w:contextualSpacing/>
              <w:rPr>
                <w:sz w:val="20"/>
                <w:szCs w:val="20"/>
              </w:rPr>
            </w:pPr>
            <w:r w:rsidRPr="0091563E">
              <w:rPr>
                <w:sz w:val="20"/>
                <w:szCs w:val="20"/>
              </w:rPr>
              <w:t>Client record</w:t>
            </w:r>
          </w:p>
          <w:p w14:paraId="093CEEFE"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Program monitoring/site visit</w:t>
            </w:r>
          </w:p>
          <w:p w14:paraId="2BBD94B2" w14:textId="77777777" w:rsidR="000A1C9C" w:rsidRPr="0091563E" w:rsidRDefault="000A1C9C" w:rsidP="00784A0A">
            <w:pPr>
              <w:ind w:left="1440"/>
              <w:contextualSpacing/>
              <w:rPr>
                <w:rFonts w:ascii="Arial" w:eastAsia="Calibri" w:hAnsi="Arial" w:cs="Arial"/>
                <w:sz w:val="20"/>
              </w:rPr>
            </w:pPr>
          </w:p>
          <w:p w14:paraId="5854DE7F" w14:textId="77777777" w:rsidR="000A1C9C" w:rsidRPr="0091563E" w:rsidRDefault="000A1C9C" w:rsidP="00784A0A">
            <w:pPr>
              <w:ind w:left="1440"/>
              <w:contextualSpacing/>
              <w:rPr>
                <w:rFonts w:ascii="Arial" w:eastAsia="Calibri" w:hAnsi="Arial" w:cs="Arial"/>
                <w:sz w:val="20"/>
              </w:rPr>
            </w:pPr>
          </w:p>
        </w:tc>
      </w:tr>
      <w:tr w:rsidR="000A1C9C" w:rsidRPr="00BC4659" w14:paraId="2443BE82" w14:textId="77777777" w:rsidTr="0AC29ECE">
        <w:tc>
          <w:tcPr>
            <w:tcW w:w="9350" w:type="dxa"/>
            <w:gridSpan w:val="2"/>
            <w:shd w:val="clear" w:color="auto" w:fill="4472C4" w:themeFill="accent1"/>
          </w:tcPr>
          <w:p w14:paraId="6602A6E3" w14:textId="2E506873" w:rsidR="000A1C9C" w:rsidRPr="0091563E" w:rsidRDefault="000A1C9C" w:rsidP="00784A0A">
            <w:pPr>
              <w:rPr>
                <w:rFonts w:ascii="Arial" w:hAnsi="Arial" w:cs="Arial"/>
                <w:b/>
                <w:sz w:val="20"/>
              </w:rPr>
            </w:pPr>
            <w:r w:rsidRPr="0091563E">
              <w:rPr>
                <w:rFonts w:ascii="Arial" w:hAnsi="Arial" w:cs="Arial"/>
                <w:b/>
                <w:color w:val="FFFFFF"/>
                <w:sz w:val="20"/>
              </w:rPr>
              <w:t>I</w:t>
            </w:r>
            <w:r w:rsidR="009F4BB5">
              <w:rPr>
                <w:rFonts w:ascii="Arial" w:hAnsi="Arial" w:cs="Arial"/>
                <w:b/>
                <w:color w:val="FFFFFF"/>
                <w:sz w:val="20"/>
              </w:rPr>
              <w:t>V</w:t>
            </w:r>
            <w:r w:rsidRPr="0091563E">
              <w:rPr>
                <w:rFonts w:ascii="Arial" w:hAnsi="Arial" w:cs="Arial"/>
                <w:b/>
                <w:color w:val="FFFFFF"/>
                <w:sz w:val="20"/>
              </w:rPr>
              <w:t>. Eligibility and Intake</w:t>
            </w:r>
          </w:p>
        </w:tc>
      </w:tr>
      <w:tr w:rsidR="000A1C9C" w:rsidRPr="00BC4659" w14:paraId="24E43407" w14:textId="77777777" w:rsidTr="0AC29ECE">
        <w:tc>
          <w:tcPr>
            <w:tcW w:w="4675" w:type="dxa"/>
            <w:shd w:val="clear" w:color="auto" w:fill="auto"/>
          </w:tcPr>
          <w:p w14:paraId="611E014A" w14:textId="77777777" w:rsidR="000A1C9C" w:rsidRPr="0091563E" w:rsidRDefault="000A1C9C" w:rsidP="00784A0A">
            <w:pPr>
              <w:jc w:val="center"/>
              <w:rPr>
                <w:rFonts w:ascii="Arial" w:hAnsi="Arial" w:cs="Arial"/>
                <w:b/>
                <w:sz w:val="20"/>
              </w:rPr>
            </w:pPr>
            <w:r w:rsidRPr="0091563E">
              <w:rPr>
                <w:rFonts w:ascii="Arial" w:hAnsi="Arial" w:cs="Arial"/>
                <w:b/>
                <w:sz w:val="20"/>
              </w:rPr>
              <w:t>Standard</w:t>
            </w:r>
          </w:p>
        </w:tc>
        <w:tc>
          <w:tcPr>
            <w:tcW w:w="4675" w:type="dxa"/>
            <w:shd w:val="clear" w:color="auto" w:fill="auto"/>
          </w:tcPr>
          <w:p w14:paraId="5729565B" w14:textId="77777777" w:rsidR="000A1C9C" w:rsidRPr="0091563E" w:rsidRDefault="000A1C9C" w:rsidP="00784A0A">
            <w:pPr>
              <w:jc w:val="center"/>
              <w:rPr>
                <w:rFonts w:ascii="Arial" w:hAnsi="Arial" w:cs="Arial"/>
                <w:b/>
                <w:sz w:val="20"/>
              </w:rPr>
            </w:pPr>
            <w:r w:rsidRPr="0091563E">
              <w:rPr>
                <w:rFonts w:ascii="Arial" w:hAnsi="Arial" w:cs="Arial"/>
                <w:b/>
                <w:sz w:val="20"/>
              </w:rPr>
              <w:t>Measure</w:t>
            </w:r>
          </w:p>
        </w:tc>
      </w:tr>
      <w:tr w:rsidR="000A1C9C" w:rsidRPr="00BC4659" w14:paraId="76E75211" w14:textId="77777777" w:rsidTr="0AC29ECE">
        <w:tc>
          <w:tcPr>
            <w:tcW w:w="4675" w:type="dxa"/>
            <w:shd w:val="clear" w:color="auto" w:fill="auto"/>
          </w:tcPr>
          <w:p w14:paraId="5C201378" w14:textId="77777777" w:rsidR="000A1C9C" w:rsidRPr="0091563E" w:rsidRDefault="000A1C9C" w:rsidP="004B1B90">
            <w:pPr>
              <w:pStyle w:val="ListParagraph"/>
              <w:numPr>
                <w:ilvl w:val="0"/>
                <w:numId w:val="4"/>
              </w:numPr>
              <w:contextualSpacing/>
              <w:rPr>
                <w:sz w:val="20"/>
                <w:szCs w:val="20"/>
              </w:rPr>
            </w:pPr>
            <w:r w:rsidRPr="0091563E">
              <w:rPr>
                <w:sz w:val="20"/>
                <w:szCs w:val="20"/>
              </w:rPr>
              <w:t xml:space="preserve">Upon initial contact with client, </w:t>
            </w:r>
            <w:proofErr w:type="gramStart"/>
            <w:r w:rsidRPr="0091563E">
              <w:rPr>
                <w:sz w:val="20"/>
                <w:szCs w:val="20"/>
              </w:rPr>
              <w:t>agency</w:t>
            </w:r>
            <w:proofErr w:type="gramEnd"/>
            <w:r w:rsidRPr="0091563E">
              <w:rPr>
                <w:sz w:val="20"/>
                <w:szCs w:val="20"/>
              </w:rPr>
              <w:t xml:space="preserve"> will determine if clients meet criteria for emergency needs, as detailed in the required annual comprehensive assessment and acuity assessment.</w:t>
            </w:r>
          </w:p>
          <w:p w14:paraId="4492A030" w14:textId="77777777" w:rsidR="000A1C9C" w:rsidRDefault="000A1C9C" w:rsidP="00784A0A">
            <w:pPr>
              <w:pStyle w:val="ListParagraph"/>
              <w:ind w:left="792"/>
              <w:rPr>
                <w:sz w:val="20"/>
                <w:szCs w:val="20"/>
              </w:rPr>
            </w:pPr>
          </w:p>
          <w:p w14:paraId="2CA7ADD4" w14:textId="671FA891" w:rsidR="008A57D7" w:rsidRPr="0091563E" w:rsidRDefault="008A57D7" w:rsidP="00784A0A">
            <w:pPr>
              <w:pStyle w:val="ListParagraph"/>
              <w:ind w:left="792"/>
              <w:rPr>
                <w:sz w:val="20"/>
                <w:szCs w:val="20"/>
              </w:rPr>
            </w:pPr>
          </w:p>
        </w:tc>
        <w:tc>
          <w:tcPr>
            <w:tcW w:w="4675" w:type="dxa"/>
            <w:shd w:val="clear" w:color="auto" w:fill="auto"/>
          </w:tcPr>
          <w:p w14:paraId="1DEDDA7D"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w:t>
            </w:r>
          </w:p>
          <w:p w14:paraId="0AE205DD" w14:textId="77777777" w:rsidR="000A1C9C" w:rsidRPr="0091563E" w:rsidRDefault="000A1C9C" w:rsidP="004B1B90">
            <w:pPr>
              <w:pStyle w:val="ListParagraph"/>
              <w:numPr>
                <w:ilvl w:val="0"/>
                <w:numId w:val="1"/>
              </w:numPr>
              <w:contextualSpacing/>
              <w:rPr>
                <w:sz w:val="20"/>
                <w:szCs w:val="20"/>
              </w:rPr>
            </w:pPr>
            <w:r w:rsidRPr="0091563E">
              <w:rPr>
                <w:sz w:val="20"/>
                <w:szCs w:val="20"/>
              </w:rPr>
              <w:t>Program monitoring/site visit</w:t>
            </w:r>
          </w:p>
          <w:p w14:paraId="314EE24A" w14:textId="77777777" w:rsidR="000A1C9C" w:rsidRPr="0091563E" w:rsidRDefault="000A1C9C" w:rsidP="00784A0A">
            <w:pPr>
              <w:ind w:left="1440"/>
              <w:contextualSpacing/>
              <w:rPr>
                <w:rFonts w:ascii="Arial" w:eastAsia="Calibri" w:hAnsi="Arial" w:cs="Arial"/>
                <w:sz w:val="20"/>
              </w:rPr>
            </w:pPr>
          </w:p>
        </w:tc>
      </w:tr>
      <w:tr w:rsidR="000A1C9C" w:rsidRPr="00BC4659" w14:paraId="7B663A41" w14:textId="77777777" w:rsidTr="0AC29ECE">
        <w:tc>
          <w:tcPr>
            <w:tcW w:w="4675" w:type="dxa"/>
            <w:shd w:val="clear" w:color="auto" w:fill="auto"/>
          </w:tcPr>
          <w:p w14:paraId="761537EA" w14:textId="720D76C4" w:rsidR="000A1C9C" w:rsidRPr="0091563E" w:rsidRDefault="000A1C9C" w:rsidP="004B1B90">
            <w:pPr>
              <w:pStyle w:val="ListParagraph"/>
              <w:numPr>
                <w:ilvl w:val="0"/>
                <w:numId w:val="4"/>
              </w:numPr>
              <w:contextualSpacing/>
              <w:rPr>
                <w:sz w:val="20"/>
                <w:szCs w:val="20"/>
              </w:rPr>
            </w:pPr>
            <w:proofErr w:type="gramStart"/>
            <w:r w:rsidRPr="0091563E">
              <w:rPr>
                <w:sz w:val="20"/>
                <w:szCs w:val="20"/>
              </w:rPr>
              <w:t>Provider</w:t>
            </w:r>
            <w:proofErr w:type="gramEnd"/>
            <w:r w:rsidRPr="0091563E">
              <w:rPr>
                <w:sz w:val="20"/>
                <w:szCs w:val="20"/>
              </w:rPr>
              <w:t xml:space="preserve"> determines client eligibility for services. Client eligibility will be reassessed every</w:t>
            </w:r>
            <w:r w:rsidR="004F6220" w:rsidRPr="004F6220">
              <w:rPr>
                <w:sz w:val="20"/>
                <w:szCs w:val="20"/>
              </w:rPr>
              <w:t xml:space="preserve"> </w:t>
            </w:r>
            <w:r w:rsidR="007741CE" w:rsidRPr="004F6220">
              <w:rPr>
                <w:sz w:val="20"/>
                <w:szCs w:val="20"/>
              </w:rPr>
              <w:t xml:space="preserve">12 </w:t>
            </w:r>
            <w:r w:rsidRPr="0091563E">
              <w:rPr>
                <w:sz w:val="20"/>
                <w:szCs w:val="20"/>
              </w:rPr>
              <w:t xml:space="preserve">months. The process to determine client eligibility must be completed in a time frame so that screening is not delayed. Eligibility assessment must meet the regulations of </w:t>
            </w:r>
            <w:hyperlink r:id="rId26" w:history="1">
              <w:r w:rsidR="006C7414" w:rsidRPr="0091563E">
                <w:rPr>
                  <w:rStyle w:val="Hyperlink"/>
                  <w:sz w:val="20"/>
                  <w:szCs w:val="20"/>
                  <w:u w:val="none"/>
                </w:rPr>
                <w:t>64D-4</w:t>
              </w:r>
            </w:hyperlink>
            <w:r w:rsidR="006C7414" w:rsidRPr="0091563E">
              <w:rPr>
                <w:sz w:val="20"/>
                <w:szCs w:val="20"/>
              </w:rPr>
              <w:t xml:space="preserve"> </w:t>
            </w:r>
            <w:r w:rsidRPr="0091563E">
              <w:rPr>
                <w:sz w:val="20"/>
                <w:szCs w:val="20"/>
              </w:rPr>
              <w:t>and must be consistent with funding requirements.</w:t>
            </w:r>
          </w:p>
          <w:p w14:paraId="3DD31D81" w14:textId="77777777" w:rsidR="000A1C9C" w:rsidRDefault="000A1C9C" w:rsidP="00784A0A">
            <w:pPr>
              <w:pStyle w:val="ListParagraph"/>
              <w:ind w:left="792"/>
              <w:rPr>
                <w:sz w:val="20"/>
                <w:szCs w:val="20"/>
              </w:rPr>
            </w:pPr>
          </w:p>
          <w:p w14:paraId="76614669" w14:textId="4055FCE1" w:rsidR="008A57D7" w:rsidRPr="0091563E" w:rsidRDefault="008A57D7" w:rsidP="00784A0A">
            <w:pPr>
              <w:pStyle w:val="ListParagraph"/>
              <w:ind w:left="792"/>
              <w:rPr>
                <w:sz w:val="20"/>
                <w:szCs w:val="20"/>
              </w:rPr>
            </w:pPr>
          </w:p>
        </w:tc>
        <w:tc>
          <w:tcPr>
            <w:tcW w:w="4675" w:type="dxa"/>
            <w:shd w:val="clear" w:color="auto" w:fill="auto"/>
          </w:tcPr>
          <w:p w14:paraId="2AB0E3D6"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w:t>
            </w:r>
          </w:p>
          <w:p w14:paraId="39E4128B"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 xml:space="preserve">Proof of income </w:t>
            </w:r>
          </w:p>
          <w:p w14:paraId="331860A3"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Program monitoring/site visit</w:t>
            </w:r>
          </w:p>
          <w:p w14:paraId="7871863A"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 and client satisfaction survey.</w:t>
            </w:r>
          </w:p>
        </w:tc>
      </w:tr>
      <w:tr w:rsidR="000A1C9C" w:rsidRPr="00BC4659" w14:paraId="2476C093" w14:textId="77777777" w:rsidTr="0AC29ECE">
        <w:tc>
          <w:tcPr>
            <w:tcW w:w="4675" w:type="dxa"/>
            <w:shd w:val="clear" w:color="auto" w:fill="auto"/>
          </w:tcPr>
          <w:p w14:paraId="1C9D6494" w14:textId="77777777" w:rsidR="000A1C9C" w:rsidRPr="0091563E" w:rsidRDefault="000A1C9C" w:rsidP="004B1B90">
            <w:pPr>
              <w:pStyle w:val="ListParagraph"/>
              <w:numPr>
                <w:ilvl w:val="0"/>
                <w:numId w:val="4"/>
              </w:numPr>
              <w:contextualSpacing/>
              <w:rPr>
                <w:sz w:val="20"/>
                <w:szCs w:val="20"/>
              </w:rPr>
            </w:pPr>
            <w:r w:rsidRPr="0091563E">
              <w:rPr>
                <w:sz w:val="20"/>
                <w:szCs w:val="20"/>
              </w:rPr>
              <w:t>Health Educators must provide the client a choice of service providers if available.</w:t>
            </w:r>
          </w:p>
        </w:tc>
        <w:tc>
          <w:tcPr>
            <w:tcW w:w="4675" w:type="dxa"/>
            <w:shd w:val="clear" w:color="auto" w:fill="auto"/>
          </w:tcPr>
          <w:p w14:paraId="41AC5F1C"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 xml:space="preserve">Client record signed by </w:t>
            </w:r>
            <w:proofErr w:type="gramStart"/>
            <w:r w:rsidRPr="0091563E">
              <w:rPr>
                <w:rFonts w:ascii="Arial" w:eastAsia="Calibri" w:hAnsi="Arial" w:cs="Arial"/>
                <w:sz w:val="20"/>
              </w:rPr>
              <w:t>client</w:t>
            </w:r>
            <w:proofErr w:type="gramEnd"/>
          </w:p>
          <w:p w14:paraId="633291E5"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Program monitoring/site visit</w:t>
            </w:r>
          </w:p>
          <w:p w14:paraId="57590049" w14:textId="77777777" w:rsidR="000A1C9C" w:rsidRPr="0091563E" w:rsidRDefault="000A1C9C" w:rsidP="00784A0A">
            <w:pPr>
              <w:ind w:left="1440"/>
              <w:contextualSpacing/>
              <w:rPr>
                <w:rFonts w:ascii="Arial" w:eastAsia="Calibri" w:hAnsi="Arial" w:cs="Arial"/>
                <w:sz w:val="20"/>
              </w:rPr>
            </w:pPr>
          </w:p>
        </w:tc>
      </w:tr>
      <w:tr w:rsidR="000A1C9C" w:rsidRPr="00BC4659" w14:paraId="4B67E274" w14:textId="77777777" w:rsidTr="0AC29ECE">
        <w:tc>
          <w:tcPr>
            <w:tcW w:w="9350" w:type="dxa"/>
            <w:gridSpan w:val="2"/>
            <w:shd w:val="clear" w:color="auto" w:fill="4472C4" w:themeFill="accent1"/>
          </w:tcPr>
          <w:p w14:paraId="50F4F93F" w14:textId="2DDDCB45" w:rsidR="000A1C9C" w:rsidRPr="0091563E" w:rsidRDefault="000A1C9C" w:rsidP="00784A0A">
            <w:pPr>
              <w:rPr>
                <w:rFonts w:ascii="Arial" w:eastAsia="Calibri" w:hAnsi="Arial" w:cs="Arial"/>
                <w:sz w:val="20"/>
              </w:rPr>
            </w:pPr>
            <w:r w:rsidRPr="0091563E">
              <w:rPr>
                <w:rFonts w:ascii="Arial" w:eastAsia="Calibri" w:hAnsi="Arial" w:cs="Arial"/>
                <w:b/>
                <w:color w:val="FFFFFF"/>
                <w:sz w:val="20"/>
              </w:rPr>
              <w:t>V. Active File Maintenance &amp; Case Closure</w:t>
            </w:r>
          </w:p>
        </w:tc>
      </w:tr>
      <w:tr w:rsidR="000A1C9C" w:rsidRPr="00BC4659" w14:paraId="7C10C431" w14:textId="77777777" w:rsidTr="0AC29ECE">
        <w:tc>
          <w:tcPr>
            <w:tcW w:w="4675" w:type="dxa"/>
            <w:shd w:val="clear" w:color="auto" w:fill="auto"/>
          </w:tcPr>
          <w:p w14:paraId="066ED3C5" w14:textId="77777777" w:rsidR="000A1C9C" w:rsidRPr="0091563E" w:rsidRDefault="000A1C9C" w:rsidP="00784A0A">
            <w:pPr>
              <w:jc w:val="center"/>
              <w:rPr>
                <w:rFonts w:ascii="Arial" w:hAnsi="Arial" w:cs="Arial"/>
                <w:b/>
                <w:sz w:val="20"/>
              </w:rPr>
            </w:pPr>
            <w:r w:rsidRPr="0091563E">
              <w:rPr>
                <w:rFonts w:ascii="Arial" w:hAnsi="Arial" w:cs="Arial"/>
                <w:b/>
                <w:sz w:val="20"/>
              </w:rPr>
              <w:lastRenderedPageBreak/>
              <w:t>Standard</w:t>
            </w:r>
          </w:p>
        </w:tc>
        <w:tc>
          <w:tcPr>
            <w:tcW w:w="4675" w:type="dxa"/>
            <w:shd w:val="clear" w:color="auto" w:fill="auto"/>
          </w:tcPr>
          <w:p w14:paraId="5689BB59" w14:textId="77777777" w:rsidR="000A1C9C" w:rsidRPr="0091563E" w:rsidRDefault="000A1C9C" w:rsidP="00784A0A">
            <w:pPr>
              <w:jc w:val="center"/>
              <w:rPr>
                <w:rFonts w:ascii="Arial" w:hAnsi="Arial" w:cs="Arial"/>
                <w:b/>
                <w:sz w:val="20"/>
              </w:rPr>
            </w:pPr>
            <w:r w:rsidRPr="0091563E">
              <w:rPr>
                <w:rFonts w:ascii="Arial" w:hAnsi="Arial" w:cs="Arial"/>
                <w:b/>
                <w:sz w:val="20"/>
              </w:rPr>
              <w:t>Measure</w:t>
            </w:r>
          </w:p>
        </w:tc>
      </w:tr>
      <w:tr w:rsidR="000A1C9C" w:rsidRPr="00BC4659" w14:paraId="0E33580E" w14:textId="77777777" w:rsidTr="0AC29ECE">
        <w:tc>
          <w:tcPr>
            <w:tcW w:w="4675" w:type="dxa"/>
            <w:shd w:val="clear" w:color="auto" w:fill="auto"/>
          </w:tcPr>
          <w:p w14:paraId="24207889" w14:textId="3685BB4B" w:rsidR="000A1C9C" w:rsidRPr="0091563E" w:rsidRDefault="000A1C9C" w:rsidP="004B1B90">
            <w:pPr>
              <w:pStyle w:val="ListParagraph"/>
              <w:numPr>
                <w:ilvl w:val="0"/>
                <w:numId w:val="5"/>
              </w:numPr>
              <w:contextualSpacing/>
              <w:rPr>
                <w:sz w:val="20"/>
                <w:szCs w:val="20"/>
              </w:rPr>
            </w:pPr>
            <w:r w:rsidRPr="0091563E">
              <w:rPr>
                <w:sz w:val="20"/>
                <w:szCs w:val="20"/>
              </w:rPr>
              <w:t xml:space="preserve">Health Educators must contact clients as needed (based on client need) unless a specific program requirement is set by a program.  Health Educators contact requirements are subject to any additional requirements set forth by Rule </w:t>
            </w:r>
            <w:hyperlink r:id="rId27" w:history="1">
              <w:r w:rsidR="00FA469D" w:rsidRPr="0091563E">
                <w:rPr>
                  <w:rStyle w:val="Hyperlink"/>
                  <w:sz w:val="20"/>
                  <w:szCs w:val="20"/>
                  <w:u w:val="none"/>
                </w:rPr>
                <w:t>64D-4</w:t>
              </w:r>
            </w:hyperlink>
            <w:r w:rsidRPr="0091563E">
              <w:rPr>
                <w:sz w:val="20"/>
                <w:szCs w:val="20"/>
              </w:rPr>
              <w:t>, the Florida Department of Health, and the Health Resources and Services Administration. Contact is defined as   phone, face-to-face, leaving a message or a mailing.</w:t>
            </w:r>
          </w:p>
          <w:p w14:paraId="0C5B615A" w14:textId="77777777" w:rsidR="000A1C9C" w:rsidRPr="0091563E" w:rsidRDefault="000A1C9C" w:rsidP="00784A0A">
            <w:pPr>
              <w:pStyle w:val="ListParagraph"/>
              <w:ind w:left="792"/>
              <w:rPr>
                <w:sz w:val="20"/>
                <w:szCs w:val="20"/>
              </w:rPr>
            </w:pPr>
          </w:p>
        </w:tc>
        <w:tc>
          <w:tcPr>
            <w:tcW w:w="4675" w:type="dxa"/>
            <w:shd w:val="clear" w:color="auto" w:fill="auto"/>
          </w:tcPr>
          <w:p w14:paraId="1C28DFB2"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w:t>
            </w:r>
          </w:p>
          <w:p w14:paraId="792F1AA2" w14:textId="77777777" w:rsidR="000A1C9C" w:rsidRPr="0091563E" w:rsidRDefault="000A1C9C" w:rsidP="00784A0A">
            <w:pPr>
              <w:ind w:left="1440"/>
              <w:contextualSpacing/>
              <w:rPr>
                <w:rFonts w:ascii="Arial" w:eastAsia="Calibri" w:hAnsi="Arial" w:cs="Arial"/>
                <w:sz w:val="20"/>
              </w:rPr>
            </w:pPr>
          </w:p>
        </w:tc>
      </w:tr>
      <w:tr w:rsidR="000A1C9C" w:rsidRPr="00BC4659" w14:paraId="43D909A2" w14:textId="77777777" w:rsidTr="0AC29ECE">
        <w:tc>
          <w:tcPr>
            <w:tcW w:w="4675" w:type="dxa"/>
            <w:shd w:val="clear" w:color="auto" w:fill="auto"/>
          </w:tcPr>
          <w:p w14:paraId="0075014C" w14:textId="77777777" w:rsidR="000A1C9C" w:rsidRPr="0091563E" w:rsidRDefault="000A1C9C" w:rsidP="004B1B90">
            <w:pPr>
              <w:pStyle w:val="ListParagraph"/>
              <w:numPr>
                <w:ilvl w:val="0"/>
                <w:numId w:val="5"/>
              </w:numPr>
              <w:contextualSpacing/>
              <w:rPr>
                <w:sz w:val="20"/>
                <w:szCs w:val="20"/>
              </w:rPr>
            </w:pPr>
            <w:r w:rsidRPr="0091563E">
              <w:rPr>
                <w:sz w:val="20"/>
                <w:szCs w:val="20"/>
              </w:rPr>
              <w:t>Active files must have individualized service plan reviewed by client and case manager semi-annually.</w:t>
            </w:r>
          </w:p>
          <w:p w14:paraId="1A499DFC" w14:textId="77777777" w:rsidR="000A1C9C" w:rsidRPr="0091563E" w:rsidRDefault="000A1C9C" w:rsidP="00784A0A">
            <w:pPr>
              <w:pStyle w:val="ListParagraph"/>
              <w:ind w:left="792"/>
              <w:rPr>
                <w:sz w:val="20"/>
                <w:szCs w:val="20"/>
              </w:rPr>
            </w:pPr>
          </w:p>
        </w:tc>
        <w:tc>
          <w:tcPr>
            <w:tcW w:w="4675" w:type="dxa"/>
            <w:shd w:val="clear" w:color="auto" w:fill="auto"/>
          </w:tcPr>
          <w:p w14:paraId="57C4BF32"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w:t>
            </w:r>
          </w:p>
          <w:p w14:paraId="5301EBF5"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Program monitoring/site visit</w:t>
            </w:r>
          </w:p>
          <w:p w14:paraId="5E7E3C41" w14:textId="77777777" w:rsidR="000A1C9C" w:rsidRPr="0091563E" w:rsidRDefault="000A1C9C" w:rsidP="00784A0A">
            <w:pPr>
              <w:ind w:left="1440"/>
              <w:contextualSpacing/>
              <w:rPr>
                <w:rFonts w:ascii="Arial" w:eastAsia="Calibri" w:hAnsi="Arial" w:cs="Arial"/>
                <w:sz w:val="20"/>
              </w:rPr>
            </w:pPr>
          </w:p>
        </w:tc>
      </w:tr>
      <w:tr w:rsidR="000A1C9C" w:rsidRPr="00BC4659" w14:paraId="0206C411" w14:textId="77777777" w:rsidTr="0AC29ECE">
        <w:tc>
          <w:tcPr>
            <w:tcW w:w="4675" w:type="dxa"/>
            <w:shd w:val="clear" w:color="auto" w:fill="auto"/>
          </w:tcPr>
          <w:p w14:paraId="091E2377" w14:textId="612298BA" w:rsidR="000A1C9C" w:rsidRPr="0091563E" w:rsidRDefault="000A1C9C" w:rsidP="004B1B90">
            <w:pPr>
              <w:pStyle w:val="ListParagraph"/>
              <w:numPr>
                <w:ilvl w:val="0"/>
                <w:numId w:val="5"/>
              </w:numPr>
              <w:contextualSpacing/>
              <w:rPr>
                <w:sz w:val="20"/>
                <w:szCs w:val="20"/>
              </w:rPr>
            </w:pPr>
            <w:r w:rsidRPr="0091563E">
              <w:rPr>
                <w:sz w:val="20"/>
                <w:szCs w:val="20"/>
              </w:rPr>
              <w:t>Active files must reflect a face-to-face</w:t>
            </w:r>
            <w:r w:rsidR="002E59FE">
              <w:rPr>
                <w:sz w:val="20"/>
                <w:szCs w:val="20"/>
                <w:u w:val="single"/>
              </w:rPr>
              <w:t xml:space="preserve"> </w:t>
            </w:r>
            <w:r w:rsidR="002E59FE" w:rsidRPr="004F6220">
              <w:rPr>
                <w:sz w:val="20"/>
                <w:szCs w:val="20"/>
              </w:rPr>
              <w:t>or telehealth</w:t>
            </w:r>
            <w:r w:rsidRPr="0091563E">
              <w:rPr>
                <w:sz w:val="20"/>
                <w:szCs w:val="20"/>
              </w:rPr>
              <w:t xml:space="preserve"> visit conducted on a semi-annual basis.</w:t>
            </w:r>
          </w:p>
          <w:p w14:paraId="03F828E4" w14:textId="77777777" w:rsidR="000A1C9C" w:rsidRPr="0091563E" w:rsidRDefault="000A1C9C" w:rsidP="00784A0A">
            <w:pPr>
              <w:pStyle w:val="ListParagraph"/>
              <w:ind w:left="792"/>
              <w:rPr>
                <w:sz w:val="20"/>
                <w:szCs w:val="20"/>
              </w:rPr>
            </w:pPr>
          </w:p>
        </w:tc>
        <w:tc>
          <w:tcPr>
            <w:tcW w:w="4675" w:type="dxa"/>
            <w:shd w:val="clear" w:color="auto" w:fill="auto"/>
          </w:tcPr>
          <w:p w14:paraId="21F88BCE"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w:t>
            </w:r>
          </w:p>
          <w:p w14:paraId="752F0222"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Program monitoring/site visit</w:t>
            </w:r>
          </w:p>
        </w:tc>
      </w:tr>
      <w:tr w:rsidR="000A1C9C" w:rsidRPr="00BC4659" w14:paraId="1CE2DBB4" w14:textId="77777777" w:rsidTr="0AC29ECE">
        <w:tc>
          <w:tcPr>
            <w:tcW w:w="4675" w:type="dxa"/>
            <w:shd w:val="clear" w:color="auto" w:fill="auto"/>
          </w:tcPr>
          <w:p w14:paraId="639FC458" w14:textId="77777777" w:rsidR="000A1C9C" w:rsidRPr="0091563E" w:rsidRDefault="000A1C9C" w:rsidP="004B1B90">
            <w:pPr>
              <w:pStyle w:val="ListParagraph"/>
              <w:numPr>
                <w:ilvl w:val="0"/>
                <w:numId w:val="5"/>
              </w:numPr>
              <w:contextualSpacing/>
              <w:rPr>
                <w:sz w:val="20"/>
                <w:szCs w:val="20"/>
              </w:rPr>
            </w:pPr>
            <w:r w:rsidRPr="0091563E">
              <w:rPr>
                <w:sz w:val="20"/>
                <w:szCs w:val="20"/>
              </w:rPr>
              <w:t>Clients will have access to a case manager during normal business hours for the agency.</w:t>
            </w:r>
          </w:p>
          <w:p w14:paraId="2AC57CB0" w14:textId="77777777" w:rsidR="000A1C9C" w:rsidRPr="0091563E" w:rsidRDefault="000A1C9C" w:rsidP="00784A0A">
            <w:pPr>
              <w:pStyle w:val="ListParagraph"/>
              <w:ind w:left="792"/>
              <w:rPr>
                <w:sz w:val="20"/>
                <w:szCs w:val="20"/>
              </w:rPr>
            </w:pPr>
          </w:p>
        </w:tc>
        <w:tc>
          <w:tcPr>
            <w:tcW w:w="4675" w:type="dxa"/>
            <w:shd w:val="clear" w:color="auto" w:fill="auto"/>
          </w:tcPr>
          <w:p w14:paraId="6A5645E1"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Policy and procedures manual</w:t>
            </w:r>
          </w:p>
          <w:p w14:paraId="17B46407"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w:t>
            </w:r>
          </w:p>
          <w:p w14:paraId="7B2B4DE4"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Program monitoring/site visit</w:t>
            </w:r>
          </w:p>
        </w:tc>
      </w:tr>
      <w:tr w:rsidR="000A1C9C" w:rsidRPr="00BC4659" w14:paraId="08EEBDDC" w14:textId="77777777" w:rsidTr="0AC29ECE">
        <w:trPr>
          <w:trHeight w:val="278"/>
        </w:trPr>
        <w:tc>
          <w:tcPr>
            <w:tcW w:w="4675" w:type="dxa"/>
            <w:shd w:val="clear" w:color="auto" w:fill="auto"/>
          </w:tcPr>
          <w:p w14:paraId="2CD08B52" w14:textId="77777777" w:rsidR="000A1C9C" w:rsidRPr="0091563E" w:rsidRDefault="000A1C9C" w:rsidP="004B1B90">
            <w:pPr>
              <w:pStyle w:val="ListParagraph"/>
              <w:numPr>
                <w:ilvl w:val="0"/>
                <w:numId w:val="5"/>
              </w:numPr>
              <w:contextualSpacing/>
              <w:rPr>
                <w:sz w:val="20"/>
                <w:szCs w:val="20"/>
              </w:rPr>
            </w:pPr>
            <w:r w:rsidRPr="0091563E">
              <w:rPr>
                <w:sz w:val="20"/>
                <w:szCs w:val="20"/>
              </w:rPr>
              <w:t xml:space="preserve">Case managers must maintain up to date documentation on all activities with, or on behalf </w:t>
            </w:r>
            <w:proofErr w:type="gramStart"/>
            <w:r w:rsidRPr="0091563E">
              <w:rPr>
                <w:sz w:val="20"/>
                <w:szCs w:val="20"/>
              </w:rPr>
              <w:t>of</w:t>
            </w:r>
            <w:proofErr w:type="gramEnd"/>
            <w:r w:rsidRPr="0091563E">
              <w:rPr>
                <w:sz w:val="20"/>
                <w:szCs w:val="20"/>
              </w:rPr>
              <w:t xml:space="preserve"> clients.</w:t>
            </w:r>
          </w:p>
          <w:p w14:paraId="5186B13D" w14:textId="77777777" w:rsidR="000A1C9C" w:rsidRPr="0091563E" w:rsidRDefault="000A1C9C" w:rsidP="00784A0A">
            <w:pPr>
              <w:pStyle w:val="ListParagraph"/>
              <w:ind w:left="792"/>
              <w:rPr>
                <w:sz w:val="20"/>
                <w:szCs w:val="20"/>
              </w:rPr>
            </w:pPr>
          </w:p>
        </w:tc>
        <w:tc>
          <w:tcPr>
            <w:tcW w:w="4675" w:type="dxa"/>
            <w:shd w:val="clear" w:color="auto" w:fill="auto"/>
          </w:tcPr>
          <w:p w14:paraId="4B31C30B" w14:textId="77777777" w:rsidR="000A1C9C" w:rsidRPr="0091563E" w:rsidRDefault="000A1C9C" w:rsidP="004B1B90">
            <w:pPr>
              <w:pStyle w:val="ListParagraph"/>
              <w:numPr>
                <w:ilvl w:val="0"/>
                <w:numId w:val="1"/>
              </w:numPr>
              <w:contextualSpacing/>
              <w:rPr>
                <w:sz w:val="20"/>
                <w:szCs w:val="20"/>
              </w:rPr>
            </w:pPr>
            <w:r w:rsidRPr="0091563E">
              <w:rPr>
                <w:sz w:val="20"/>
                <w:szCs w:val="20"/>
              </w:rPr>
              <w:t>Client record</w:t>
            </w:r>
          </w:p>
          <w:p w14:paraId="598588EE" w14:textId="77777777" w:rsidR="000A1C9C" w:rsidRPr="0091563E" w:rsidRDefault="000A1C9C" w:rsidP="004B1B90">
            <w:pPr>
              <w:pStyle w:val="ListParagraph"/>
              <w:numPr>
                <w:ilvl w:val="0"/>
                <w:numId w:val="1"/>
              </w:numPr>
              <w:contextualSpacing/>
              <w:rPr>
                <w:sz w:val="20"/>
                <w:szCs w:val="20"/>
              </w:rPr>
            </w:pPr>
            <w:r w:rsidRPr="0091563E">
              <w:rPr>
                <w:sz w:val="20"/>
                <w:szCs w:val="20"/>
              </w:rPr>
              <w:t>Program monitoring/site visit</w:t>
            </w:r>
          </w:p>
          <w:p w14:paraId="6C57C439" w14:textId="77777777" w:rsidR="000A1C9C" w:rsidRPr="0091563E" w:rsidRDefault="000A1C9C" w:rsidP="00784A0A">
            <w:pPr>
              <w:ind w:left="1440"/>
              <w:contextualSpacing/>
              <w:rPr>
                <w:rFonts w:ascii="Arial" w:eastAsia="Calibri" w:hAnsi="Arial" w:cs="Arial"/>
                <w:sz w:val="20"/>
              </w:rPr>
            </w:pPr>
          </w:p>
        </w:tc>
      </w:tr>
      <w:tr w:rsidR="000A1C9C" w:rsidRPr="00BC4659" w14:paraId="5F59021C" w14:textId="77777777" w:rsidTr="0AC29ECE">
        <w:trPr>
          <w:trHeight w:val="278"/>
        </w:trPr>
        <w:tc>
          <w:tcPr>
            <w:tcW w:w="4675" w:type="dxa"/>
            <w:shd w:val="clear" w:color="auto" w:fill="auto"/>
          </w:tcPr>
          <w:p w14:paraId="7912EDEC" w14:textId="77777777" w:rsidR="000A1C9C" w:rsidRPr="0091563E" w:rsidRDefault="000A1C9C" w:rsidP="004B1B90">
            <w:pPr>
              <w:pStyle w:val="ListParagraph"/>
              <w:numPr>
                <w:ilvl w:val="0"/>
                <w:numId w:val="5"/>
              </w:numPr>
              <w:contextualSpacing/>
              <w:rPr>
                <w:sz w:val="20"/>
                <w:szCs w:val="20"/>
              </w:rPr>
            </w:pPr>
            <w:r w:rsidRPr="0091563E">
              <w:rPr>
                <w:sz w:val="20"/>
                <w:szCs w:val="20"/>
              </w:rPr>
              <w:t>Case managers must ensure that a copy of a client’s record in its entirety is sent to the receiving agency within 10 business days from receipt of original signed release.</w:t>
            </w:r>
          </w:p>
          <w:p w14:paraId="3D404BC9" w14:textId="77777777" w:rsidR="000A1C9C" w:rsidRPr="0091563E" w:rsidRDefault="000A1C9C" w:rsidP="00784A0A">
            <w:pPr>
              <w:pStyle w:val="ListParagraph"/>
              <w:ind w:left="792"/>
              <w:rPr>
                <w:sz w:val="20"/>
                <w:szCs w:val="20"/>
              </w:rPr>
            </w:pPr>
          </w:p>
        </w:tc>
        <w:tc>
          <w:tcPr>
            <w:tcW w:w="4675" w:type="dxa"/>
            <w:shd w:val="clear" w:color="auto" w:fill="auto"/>
          </w:tcPr>
          <w:p w14:paraId="7933C34A"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Client record</w:t>
            </w:r>
          </w:p>
          <w:p w14:paraId="07F5C7A0"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Program monitoring/site visit</w:t>
            </w:r>
          </w:p>
          <w:p w14:paraId="4DBCA597" w14:textId="77777777" w:rsidR="000A1C9C" w:rsidRPr="0091563E" w:rsidRDefault="000A1C9C" w:rsidP="004B1B90">
            <w:pPr>
              <w:numPr>
                <w:ilvl w:val="0"/>
                <w:numId w:val="1"/>
              </w:numPr>
              <w:contextualSpacing/>
              <w:rPr>
                <w:rFonts w:ascii="Arial" w:eastAsia="Calibri" w:hAnsi="Arial" w:cs="Arial"/>
                <w:sz w:val="20"/>
              </w:rPr>
            </w:pPr>
            <w:r w:rsidRPr="0091563E">
              <w:rPr>
                <w:rFonts w:ascii="Arial" w:eastAsia="Calibri" w:hAnsi="Arial" w:cs="Arial"/>
                <w:sz w:val="20"/>
              </w:rPr>
              <w:t>As entered in program electronic database</w:t>
            </w:r>
          </w:p>
        </w:tc>
      </w:tr>
      <w:tr w:rsidR="000A1C9C" w:rsidRPr="00BC4659" w14:paraId="06E04219" w14:textId="77777777" w:rsidTr="0AC29ECE">
        <w:trPr>
          <w:trHeight w:val="278"/>
        </w:trPr>
        <w:tc>
          <w:tcPr>
            <w:tcW w:w="4675" w:type="dxa"/>
            <w:shd w:val="clear" w:color="auto" w:fill="auto"/>
          </w:tcPr>
          <w:p w14:paraId="77EC4763" w14:textId="162ED763" w:rsidR="000A1C9C" w:rsidRPr="0091563E" w:rsidRDefault="000A1C9C" w:rsidP="004B1B90">
            <w:pPr>
              <w:pStyle w:val="ListParagraph"/>
              <w:numPr>
                <w:ilvl w:val="0"/>
                <w:numId w:val="5"/>
              </w:numPr>
              <w:contextualSpacing/>
              <w:rPr>
                <w:sz w:val="20"/>
                <w:szCs w:val="20"/>
              </w:rPr>
            </w:pPr>
            <w:r w:rsidRPr="0091563E">
              <w:rPr>
                <w:sz w:val="20"/>
                <w:szCs w:val="20"/>
              </w:rPr>
              <w:t>Notice of eligibility every</w:t>
            </w:r>
            <w:r w:rsidR="0014116C">
              <w:rPr>
                <w:sz w:val="20"/>
                <w:szCs w:val="20"/>
              </w:rPr>
              <w:t xml:space="preserve"> </w:t>
            </w:r>
            <w:r w:rsidR="0014116C" w:rsidRPr="008E4256">
              <w:rPr>
                <w:sz w:val="20"/>
                <w:szCs w:val="20"/>
              </w:rPr>
              <w:t>12</w:t>
            </w:r>
            <w:r w:rsidRPr="0091563E">
              <w:rPr>
                <w:sz w:val="20"/>
                <w:szCs w:val="20"/>
              </w:rPr>
              <w:t xml:space="preserve"> months must be maintained by clients, notify applicable certifying entity of any life changes.</w:t>
            </w:r>
          </w:p>
          <w:p w14:paraId="61319B8A" w14:textId="77777777" w:rsidR="000A1C9C" w:rsidRPr="0091563E" w:rsidRDefault="000A1C9C" w:rsidP="00784A0A">
            <w:pPr>
              <w:pStyle w:val="ListParagraph"/>
              <w:ind w:left="792"/>
              <w:rPr>
                <w:sz w:val="20"/>
                <w:szCs w:val="20"/>
              </w:rPr>
            </w:pPr>
          </w:p>
        </w:tc>
        <w:tc>
          <w:tcPr>
            <w:tcW w:w="4675" w:type="dxa"/>
            <w:shd w:val="clear" w:color="auto" w:fill="auto"/>
          </w:tcPr>
          <w:p w14:paraId="2C739767" w14:textId="77777777" w:rsidR="000A1C9C" w:rsidRPr="0091563E" w:rsidRDefault="000A1C9C" w:rsidP="004B1B90">
            <w:pPr>
              <w:pStyle w:val="ListParagraph"/>
              <w:numPr>
                <w:ilvl w:val="0"/>
                <w:numId w:val="1"/>
              </w:numPr>
              <w:contextualSpacing/>
              <w:rPr>
                <w:sz w:val="20"/>
                <w:szCs w:val="20"/>
              </w:rPr>
            </w:pPr>
            <w:r w:rsidRPr="0091563E">
              <w:rPr>
                <w:sz w:val="20"/>
                <w:szCs w:val="20"/>
              </w:rPr>
              <w:t>Client record</w:t>
            </w:r>
          </w:p>
          <w:p w14:paraId="0DDC6D02" w14:textId="77777777" w:rsidR="000A1C9C" w:rsidRPr="0091563E" w:rsidRDefault="000A1C9C" w:rsidP="004B1B90">
            <w:pPr>
              <w:pStyle w:val="ListParagraph"/>
              <w:numPr>
                <w:ilvl w:val="0"/>
                <w:numId w:val="1"/>
              </w:numPr>
              <w:contextualSpacing/>
              <w:rPr>
                <w:sz w:val="20"/>
                <w:szCs w:val="20"/>
              </w:rPr>
            </w:pPr>
            <w:r w:rsidRPr="0091563E">
              <w:rPr>
                <w:sz w:val="20"/>
                <w:szCs w:val="20"/>
              </w:rPr>
              <w:t>As entered in program electronic database</w:t>
            </w:r>
          </w:p>
          <w:p w14:paraId="16987CEF" w14:textId="77777777" w:rsidR="000A1C9C" w:rsidRPr="0091563E" w:rsidRDefault="000A1C9C" w:rsidP="004B1B90">
            <w:pPr>
              <w:pStyle w:val="ListParagraph"/>
              <w:numPr>
                <w:ilvl w:val="0"/>
                <w:numId w:val="1"/>
              </w:numPr>
              <w:contextualSpacing/>
              <w:rPr>
                <w:sz w:val="20"/>
                <w:szCs w:val="20"/>
              </w:rPr>
            </w:pPr>
            <w:r w:rsidRPr="0091563E">
              <w:rPr>
                <w:sz w:val="20"/>
                <w:szCs w:val="20"/>
              </w:rPr>
              <w:t>Program monitoring/site visit</w:t>
            </w:r>
          </w:p>
        </w:tc>
      </w:tr>
      <w:tr w:rsidR="000A1C9C" w:rsidRPr="00BC4659" w14:paraId="569FED70" w14:textId="77777777" w:rsidTr="0AC29ECE">
        <w:trPr>
          <w:trHeight w:val="278"/>
        </w:trPr>
        <w:tc>
          <w:tcPr>
            <w:tcW w:w="4675" w:type="dxa"/>
            <w:shd w:val="clear" w:color="auto" w:fill="auto"/>
          </w:tcPr>
          <w:p w14:paraId="264D81A0" w14:textId="77777777" w:rsidR="000A1C9C" w:rsidRPr="0091563E" w:rsidRDefault="000A1C9C" w:rsidP="004B1B90">
            <w:pPr>
              <w:pStyle w:val="ListParagraph"/>
              <w:numPr>
                <w:ilvl w:val="0"/>
                <w:numId w:val="5"/>
              </w:numPr>
              <w:contextualSpacing/>
              <w:rPr>
                <w:sz w:val="20"/>
                <w:szCs w:val="20"/>
              </w:rPr>
            </w:pPr>
            <w:r w:rsidRPr="0091563E">
              <w:rPr>
                <w:sz w:val="20"/>
                <w:szCs w:val="20"/>
              </w:rPr>
              <w:t>Adult client cases will only be closed upon death of a permanent discharge from the clinic.</w:t>
            </w:r>
          </w:p>
          <w:p w14:paraId="31A560F4" w14:textId="77777777" w:rsidR="000A1C9C" w:rsidRPr="0091563E" w:rsidRDefault="000A1C9C" w:rsidP="00784A0A">
            <w:pPr>
              <w:pStyle w:val="ListParagraph"/>
              <w:ind w:left="0"/>
              <w:rPr>
                <w:sz w:val="20"/>
                <w:szCs w:val="20"/>
              </w:rPr>
            </w:pPr>
          </w:p>
          <w:p w14:paraId="427AEC12" w14:textId="77777777" w:rsidR="000A1C9C" w:rsidRPr="0091563E" w:rsidRDefault="000A1C9C" w:rsidP="00784A0A">
            <w:pPr>
              <w:pStyle w:val="ListParagraph"/>
              <w:ind w:left="792"/>
              <w:rPr>
                <w:sz w:val="20"/>
                <w:szCs w:val="20"/>
              </w:rPr>
            </w:pPr>
            <w:r w:rsidRPr="0091563E">
              <w:rPr>
                <w:sz w:val="20"/>
                <w:szCs w:val="20"/>
              </w:rPr>
              <w:t>Providers must also maintain agency-specific guidelines and must include the date and reasons for case closure.</w:t>
            </w:r>
          </w:p>
          <w:p w14:paraId="70DF735C" w14:textId="77777777" w:rsidR="000A1C9C" w:rsidRPr="0091563E" w:rsidRDefault="000A1C9C" w:rsidP="00784A0A">
            <w:pPr>
              <w:pStyle w:val="ListParagraph"/>
              <w:ind w:left="792"/>
              <w:rPr>
                <w:sz w:val="20"/>
                <w:szCs w:val="20"/>
              </w:rPr>
            </w:pPr>
          </w:p>
        </w:tc>
        <w:tc>
          <w:tcPr>
            <w:tcW w:w="4675" w:type="dxa"/>
            <w:shd w:val="clear" w:color="auto" w:fill="auto"/>
          </w:tcPr>
          <w:p w14:paraId="4A535C42" w14:textId="77777777" w:rsidR="000A1C9C" w:rsidRPr="0091563E" w:rsidRDefault="000A1C9C" w:rsidP="004B1B90">
            <w:pPr>
              <w:pStyle w:val="ListParagraph"/>
              <w:numPr>
                <w:ilvl w:val="0"/>
                <w:numId w:val="1"/>
              </w:numPr>
              <w:contextualSpacing/>
              <w:rPr>
                <w:sz w:val="20"/>
                <w:szCs w:val="20"/>
              </w:rPr>
            </w:pPr>
            <w:r w:rsidRPr="0091563E">
              <w:rPr>
                <w:sz w:val="20"/>
                <w:szCs w:val="20"/>
              </w:rPr>
              <w:t>Policy and procedures manual</w:t>
            </w:r>
          </w:p>
          <w:p w14:paraId="10AD444A" w14:textId="77777777" w:rsidR="000A1C9C" w:rsidRPr="0091563E" w:rsidRDefault="000A1C9C" w:rsidP="004B1B90">
            <w:pPr>
              <w:pStyle w:val="ListParagraph"/>
              <w:numPr>
                <w:ilvl w:val="0"/>
                <w:numId w:val="1"/>
              </w:numPr>
              <w:contextualSpacing/>
              <w:rPr>
                <w:sz w:val="20"/>
                <w:szCs w:val="20"/>
              </w:rPr>
            </w:pPr>
            <w:r w:rsidRPr="0091563E">
              <w:rPr>
                <w:sz w:val="20"/>
                <w:szCs w:val="20"/>
              </w:rPr>
              <w:t>Program monitoring/site visit</w:t>
            </w:r>
          </w:p>
        </w:tc>
      </w:tr>
      <w:tr w:rsidR="000A1C9C" w:rsidRPr="00BC4659" w14:paraId="41F2B94D" w14:textId="77777777" w:rsidTr="0AC29ECE">
        <w:trPr>
          <w:trHeight w:val="278"/>
        </w:trPr>
        <w:tc>
          <w:tcPr>
            <w:tcW w:w="9350" w:type="dxa"/>
            <w:gridSpan w:val="2"/>
            <w:shd w:val="clear" w:color="auto" w:fill="4472C4" w:themeFill="accent1"/>
          </w:tcPr>
          <w:p w14:paraId="7AA4CF3E" w14:textId="30CBE7E4" w:rsidR="000A1C9C" w:rsidRPr="0091563E" w:rsidRDefault="000A1C9C" w:rsidP="00784A0A">
            <w:pPr>
              <w:rPr>
                <w:rFonts w:ascii="Arial" w:eastAsia="Calibri" w:hAnsi="Arial" w:cs="Arial"/>
                <w:sz w:val="20"/>
              </w:rPr>
            </w:pPr>
            <w:r w:rsidRPr="0091563E">
              <w:rPr>
                <w:rFonts w:ascii="Arial" w:eastAsia="Calibri" w:hAnsi="Arial" w:cs="Arial"/>
                <w:b/>
                <w:color w:val="FFFFFF"/>
                <w:sz w:val="20"/>
              </w:rPr>
              <w:t>V</w:t>
            </w:r>
            <w:r w:rsidR="00D00464">
              <w:rPr>
                <w:rFonts w:ascii="Arial" w:eastAsia="Calibri" w:hAnsi="Arial" w:cs="Arial"/>
                <w:b/>
                <w:color w:val="FFFFFF"/>
                <w:sz w:val="20"/>
              </w:rPr>
              <w:t>I</w:t>
            </w:r>
            <w:r w:rsidRPr="0091563E">
              <w:rPr>
                <w:rFonts w:ascii="Arial" w:eastAsia="Calibri" w:hAnsi="Arial" w:cs="Arial"/>
                <w:b/>
                <w:color w:val="FFFFFF"/>
                <w:sz w:val="20"/>
              </w:rPr>
              <w:t>. Treatment Adherence</w:t>
            </w:r>
          </w:p>
        </w:tc>
      </w:tr>
      <w:tr w:rsidR="000A1C9C" w:rsidRPr="00BC4659" w14:paraId="79F9F064" w14:textId="77777777" w:rsidTr="0AC29ECE">
        <w:trPr>
          <w:trHeight w:val="278"/>
        </w:trPr>
        <w:tc>
          <w:tcPr>
            <w:tcW w:w="4675" w:type="dxa"/>
            <w:shd w:val="clear" w:color="auto" w:fill="auto"/>
          </w:tcPr>
          <w:p w14:paraId="5BE0AD07" w14:textId="77777777" w:rsidR="000A1C9C" w:rsidRPr="0091563E" w:rsidRDefault="000A1C9C" w:rsidP="00784A0A">
            <w:pPr>
              <w:jc w:val="center"/>
              <w:rPr>
                <w:rFonts w:ascii="Arial" w:eastAsia="Calibri" w:hAnsi="Arial" w:cs="Arial"/>
                <w:sz w:val="20"/>
              </w:rPr>
            </w:pPr>
            <w:r w:rsidRPr="0091563E">
              <w:rPr>
                <w:rFonts w:ascii="Arial" w:eastAsia="Calibri" w:hAnsi="Arial" w:cs="Arial"/>
                <w:b/>
                <w:sz w:val="20"/>
              </w:rPr>
              <w:t>Standard</w:t>
            </w:r>
          </w:p>
        </w:tc>
        <w:tc>
          <w:tcPr>
            <w:tcW w:w="4675" w:type="dxa"/>
            <w:shd w:val="clear" w:color="auto" w:fill="auto"/>
          </w:tcPr>
          <w:p w14:paraId="20740791" w14:textId="77777777" w:rsidR="000A1C9C" w:rsidRPr="0091563E" w:rsidRDefault="000A1C9C" w:rsidP="00784A0A">
            <w:pPr>
              <w:jc w:val="center"/>
              <w:rPr>
                <w:rFonts w:ascii="Arial" w:hAnsi="Arial" w:cs="Arial"/>
                <w:b/>
                <w:sz w:val="20"/>
              </w:rPr>
            </w:pPr>
            <w:r w:rsidRPr="0091563E">
              <w:rPr>
                <w:rFonts w:ascii="Arial" w:hAnsi="Arial" w:cs="Arial"/>
                <w:b/>
                <w:sz w:val="20"/>
              </w:rPr>
              <w:t>Measure</w:t>
            </w:r>
          </w:p>
        </w:tc>
      </w:tr>
      <w:tr w:rsidR="000A1C9C" w:rsidRPr="00BC4659" w14:paraId="512D15F6" w14:textId="77777777" w:rsidTr="0AC29ECE">
        <w:trPr>
          <w:trHeight w:val="278"/>
        </w:trPr>
        <w:tc>
          <w:tcPr>
            <w:tcW w:w="4675" w:type="dxa"/>
            <w:shd w:val="clear" w:color="auto" w:fill="auto"/>
          </w:tcPr>
          <w:p w14:paraId="3A413BF6" w14:textId="09FE4735" w:rsidR="000A1C9C" w:rsidRPr="00B83E92" w:rsidRDefault="000A1C9C" w:rsidP="00B83E92">
            <w:pPr>
              <w:pStyle w:val="ListParagraph"/>
              <w:numPr>
                <w:ilvl w:val="0"/>
                <w:numId w:val="7"/>
              </w:numPr>
              <w:contextualSpacing/>
              <w:rPr>
                <w:sz w:val="20"/>
                <w:szCs w:val="20"/>
              </w:rPr>
            </w:pPr>
            <w:r w:rsidRPr="0091563E">
              <w:rPr>
                <w:sz w:val="20"/>
                <w:szCs w:val="20"/>
              </w:rPr>
              <w:t>Case managers will work collaboratively with client and medical/psychosocial providers to promote adherence to treatment.</w:t>
            </w:r>
          </w:p>
        </w:tc>
        <w:tc>
          <w:tcPr>
            <w:tcW w:w="4675" w:type="dxa"/>
            <w:shd w:val="clear" w:color="auto" w:fill="auto"/>
          </w:tcPr>
          <w:p w14:paraId="3BC5EF5D" w14:textId="77777777" w:rsidR="000A1C9C" w:rsidRPr="0091563E" w:rsidRDefault="000A1C9C" w:rsidP="004B1B90">
            <w:pPr>
              <w:pStyle w:val="ListParagraph"/>
              <w:numPr>
                <w:ilvl w:val="0"/>
                <w:numId w:val="1"/>
              </w:numPr>
              <w:contextualSpacing/>
              <w:rPr>
                <w:sz w:val="20"/>
                <w:szCs w:val="20"/>
              </w:rPr>
            </w:pPr>
            <w:r w:rsidRPr="0091563E">
              <w:rPr>
                <w:sz w:val="20"/>
                <w:szCs w:val="20"/>
              </w:rPr>
              <w:t>Policy and procedures manual</w:t>
            </w:r>
          </w:p>
          <w:p w14:paraId="57807E35" w14:textId="77777777" w:rsidR="000A1C9C" w:rsidRPr="0091563E" w:rsidRDefault="000A1C9C" w:rsidP="004B1B90">
            <w:pPr>
              <w:pStyle w:val="ListParagraph"/>
              <w:numPr>
                <w:ilvl w:val="0"/>
                <w:numId w:val="1"/>
              </w:numPr>
              <w:contextualSpacing/>
              <w:rPr>
                <w:sz w:val="20"/>
                <w:szCs w:val="20"/>
              </w:rPr>
            </w:pPr>
            <w:r w:rsidRPr="0091563E">
              <w:rPr>
                <w:sz w:val="20"/>
                <w:szCs w:val="20"/>
              </w:rPr>
              <w:t xml:space="preserve">Client record </w:t>
            </w:r>
          </w:p>
          <w:p w14:paraId="27574F07" w14:textId="77777777" w:rsidR="000A1C9C" w:rsidRPr="0091563E" w:rsidRDefault="000A1C9C" w:rsidP="004B1B90">
            <w:pPr>
              <w:pStyle w:val="ListParagraph"/>
              <w:numPr>
                <w:ilvl w:val="0"/>
                <w:numId w:val="1"/>
              </w:numPr>
              <w:contextualSpacing/>
              <w:rPr>
                <w:sz w:val="20"/>
                <w:szCs w:val="20"/>
              </w:rPr>
            </w:pPr>
            <w:r w:rsidRPr="0091563E">
              <w:rPr>
                <w:sz w:val="20"/>
                <w:szCs w:val="20"/>
              </w:rPr>
              <w:t>Program monitoring/site visit</w:t>
            </w:r>
          </w:p>
          <w:p w14:paraId="33D28B4B" w14:textId="77777777" w:rsidR="000A1C9C" w:rsidRPr="0091563E" w:rsidRDefault="000A1C9C" w:rsidP="00784A0A">
            <w:pPr>
              <w:pStyle w:val="ListParagraph"/>
              <w:ind w:left="1440"/>
              <w:rPr>
                <w:sz w:val="20"/>
                <w:szCs w:val="20"/>
              </w:rPr>
            </w:pPr>
          </w:p>
        </w:tc>
      </w:tr>
    </w:tbl>
    <w:p w14:paraId="511F3769" w14:textId="66E9A2BF" w:rsidR="009F2A4B" w:rsidRPr="00DB2F24" w:rsidRDefault="00496B98" w:rsidP="005F11E2">
      <w:pPr>
        <w:rPr>
          <w:rFonts w:ascii="Arial" w:hAnsi="Arial" w:cs="Arial"/>
          <w:b/>
          <w:sz w:val="20"/>
          <w:highlight w:val="yellow"/>
        </w:rPr>
      </w:pPr>
      <w:r w:rsidRPr="00C372ED">
        <w:rPr>
          <w:rFonts w:ascii="Arial" w:hAnsi="Arial" w:cs="Arial"/>
          <w:sz w:val="20"/>
        </w:rPr>
        <w:t>Adopted:</w:t>
      </w:r>
      <w:r>
        <w:rPr>
          <w:rFonts w:ascii="Arial" w:hAnsi="Arial" w:cs="Arial"/>
          <w:sz w:val="20"/>
        </w:rPr>
        <w:t>12/5/18</w:t>
      </w:r>
      <w:r w:rsidR="008E4256" w:rsidRPr="008E4256">
        <w:rPr>
          <w:rFonts w:ascii="Arial" w:hAnsi="Arial" w:cs="Arial"/>
          <w:sz w:val="20"/>
        </w:rPr>
        <w:t xml:space="preserve"> </w:t>
      </w:r>
      <w:r w:rsidR="00541AE9">
        <w:rPr>
          <w:rFonts w:ascii="Arial" w:hAnsi="Arial" w:cs="Arial"/>
          <w:sz w:val="20"/>
        </w:rPr>
        <w:tab/>
      </w:r>
      <w:r w:rsidR="00541AE9">
        <w:rPr>
          <w:rFonts w:ascii="Arial" w:hAnsi="Arial" w:cs="Arial"/>
          <w:sz w:val="20"/>
        </w:rPr>
        <w:tab/>
      </w:r>
      <w:r w:rsidR="00541AE9">
        <w:rPr>
          <w:rFonts w:ascii="Arial" w:hAnsi="Arial" w:cs="Arial"/>
          <w:sz w:val="20"/>
        </w:rPr>
        <w:tab/>
      </w:r>
      <w:r w:rsidR="00541AE9">
        <w:rPr>
          <w:rFonts w:ascii="Arial" w:hAnsi="Arial" w:cs="Arial"/>
          <w:sz w:val="20"/>
        </w:rPr>
        <w:tab/>
      </w:r>
      <w:r w:rsidR="00541AE9">
        <w:rPr>
          <w:rFonts w:ascii="Arial" w:hAnsi="Arial" w:cs="Arial"/>
          <w:sz w:val="20"/>
        </w:rPr>
        <w:tab/>
      </w:r>
      <w:r w:rsidR="00541AE9">
        <w:rPr>
          <w:rFonts w:ascii="Arial" w:hAnsi="Arial" w:cs="Arial"/>
          <w:sz w:val="20"/>
        </w:rPr>
        <w:tab/>
      </w:r>
      <w:r w:rsidR="00541AE9">
        <w:rPr>
          <w:rFonts w:ascii="Arial" w:hAnsi="Arial" w:cs="Arial"/>
          <w:sz w:val="20"/>
        </w:rPr>
        <w:tab/>
      </w:r>
      <w:r w:rsidR="00541AE9">
        <w:rPr>
          <w:rFonts w:ascii="Arial" w:hAnsi="Arial" w:cs="Arial"/>
          <w:sz w:val="20"/>
        </w:rPr>
        <w:tab/>
      </w:r>
      <w:r w:rsidR="008E4256" w:rsidRPr="00C372ED">
        <w:rPr>
          <w:rFonts w:ascii="Arial" w:hAnsi="Arial" w:cs="Arial"/>
          <w:sz w:val="20"/>
        </w:rPr>
        <w:t xml:space="preserve">Revised: </w:t>
      </w:r>
      <w:r w:rsidR="008E4256">
        <w:rPr>
          <w:rFonts w:ascii="Arial" w:hAnsi="Arial" w:cs="Arial"/>
          <w:sz w:val="20"/>
        </w:rPr>
        <w:t xml:space="preserve">9/2/20, </w:t>
      </w:r>
      <w:r w:rsidR="00541AE9">
        <w:rPr>
          <w:rFonts w:ascii="Arial" w:hAnsi="Arial" w:cs="Arial"/>
          <w:sz w:val="20"/>
        </w:rPr>
        <w:t>6/7/23</w:t>
      </w:r>
    </w:p>
    <w:p w14:paraId="0CA9DAC6" w14:textId="77777777" w:rsidR="00B83E92" w:rsidRDefault="00B83E92" w:rsidP="005309E9">
      <w:pPr>
        <w:jc w:val="center"/>
        <w:rPr>
          <w:rFonts w:ascii="Arial" w:hAnsi="Arial" w:cs="Arial"/>
          <w:b/>
          <w:sz w:val="20"/>
        </w:rPr>
      </w:pPr>
    </w:p>
    <w:p w14:paraId="639DA4E7" w14:textId="7AFE665C" w:rsidR="005309E9" w:rsidRPr="00C372ED" w:rsidRDefault="005309E9" w:rsidP="005309E9">
      <w:pPr>
        <w:jc w:val="center"/>
        <w:rPr>
          <w:rFonts w:ascii="Arial" w:hAnsi="Arial" w:cs="Arial"/>
          <w:b/>
          <w:sz w:val="20"/>
        </w:rPr>
      </w:pPr>
      <w:r w:rsidRPr="00C372ED">
        <w:rPr>
          <w:rFonts w:ascii="Arial" w:hAnsi="Arial" w:cs="Arial"/>
          <w:b/>
          <w:sz w:val="20"/>
        </w:rPr>
        <w:t xml:space="preserve">Minimum Standards of Care </w:t>
      </w:r>
    </w:p>
    <w:p w14:paraId="11B0316D" w14:textId="77777777" w:rsidR="005309E9" w:rsidRPr="00C372ED" w:rsidRDefault="005309E9" w:rsidP="005309E9">
      <w:pPr>
        <w:jc w:val="center"/>
        <w:rPr>
          <w:rFonts w:ascii="Arial" w:hAnsi="Arial" w:cs="Arial"/>
          <w:b/>
          <w:sz w:val="20"/>
          <w:u w:val="single"/>
        </w:rPr>
      </w:pPr>
      <w:r w:rsidRPr="00C372ED">
        <w:rPr>
          <w:rFonts w:ascii="Arial" w:hAnsi="Arial" w:cs="Arial"/>
          <w:b/>
          <w:sz w:val="20"/>
        </w:rPr>
        <w:t xml:space="preserve">Health </w:t>
      </w:r>
      <w:r w:rsidRPr="00C45696">
        <w:rPr>
          <w:rFonts w:ascii="Arial" w:hAnsi="Arial" w:cs="Arial"/>
          <w:b/>
          <w:sz w:val="20"/>
        </w:rPr>
        <w:t xml:space="preserve">Insurance </w:t>
      </w:r>
      <w:r w:rsidR="00C372ED" w:rsidRPr="00C45696">
        <w:rPr>
          <w:rFonts w:ascii="Arial" w:hAnsi="Arial" w:cs="Arial"/>
          <w:b/>
          <w:sz w:val="20"/>
        </w:rPr>
        <w:t>and Premium Cost Sharing Assistance</w:t>
      </w:r>
    </w:p>
    <w:p w14:paraId="5AB7C0C5" w14:textId="77777777" w:rsidR="005309E9" w:rsidRPr="00C00673" w:rsidRDefault="005309E9" w:rsidP="005309E9">
      <w:pPr>
        <w:pStyle w:val="Definition"/>
        <w:ind w:left="432" w:firstLine="0"/>
        <w:rPr>
          <w:rFonts w:ascii="Arial" w:eastAsia="Times New Roman" w:hAnsi="Arial" w:cs="Arial"/>
          <w:sz w:val="20"/>
        </w:rPr>
      </w:pPr>
    </w:p>
    <w:p w14:paraId="62045BC2" w14:textId="77777777" w:rsidR="00425590" w:rsidRPr="00C00673" w:rsidRDefault="00425590" w:rsidP="005309E9">
      <w:pPr>
        <w:jc w:val="both"/>
        <w:rPr>
          <w:rFonts w:ascii="Arial" w:hAnsi="Arial" w:cs="Arial"/>
          <w:sz w:val="20"/>
        </w:rPr>
      </w:pPr>
      <w:r w:rsidRPr="00C00673">
        <w:rPr>
          <w:rFonts w:ascii="Arial" w:hAnsi="Arial" w:cs="Arial"/>
          <w:sz w:val="20"/>
        </w:rPr>
        <w:t>Health Insurance Premium and Cost Sharing Assistance provides financial assistance for eligible clients living with HIV to maintain continuity of health insurance or to receive medical and pharmacy benefits under a health care coverage program. For purposes of this service category, health insurance also</w:t>
      </w:r>
      <w:r w:rsidR="00C372ED" w:rsidRPr="00C00673">
        <w:rPr>
          <w:rFonts w:ascii="Arial" w:hAnsi="Arial" w:cs="Arial"/>
          <w:sz w:val="20"/>
        </w:rPr>
        <w:t xml:space="preserve"> may include </w:t>
      </w:r>
      <w:r w:rsidRPr="00C00673">
        <w:rPr>
          <w:rFonts w:ascii="Arial" w:hAnsi="Arial" w:cs="Arial"/>
          <w:sz w:val="20"/>
        </w:rPr>
        <w:t>stand</w:t>
      </w:r>
      <w:r w:rsidR="00A80343" w:rsidRPr="00C00673">
        <w:rPr>
          <w:rFonts w:ascii="Arial" w:hAnsi="Arial" w:cs="Arial"/>
          <w:sz w:val="20"/>
        </w:rPr>
        <w:t>-</w:t>
      </w:r>
      <w:r w:rsidRPr="00C00673">
        <w:rPr>
          <w:rFonts w:ascii="Arial" w:hAnsi="Arial" w:cs="Arial"/>
          <w:sz w:val="20"/>
        </w:rPr>
        <w:t xml:space="preserve">alone dental insurance. The service provision consists of the following: </w:t>
      </w:r>
    </w:p>
    <w:p w14:paraId="55B33694" w14:textId="77777777" w:rsidR="006F73F3" w:rsidRPr="00C00673" w:rsidRDefault="006F73F3" w:rsidP="005309E9">
      <w:pPr>
        <w:jc w:val="both"/>
        <w:rPr>
          <w:rFonts w:ascii="Arial" w:hAnsi="Arial" w:cs="Arial"/>
          <w:sz w:val="20"/>
        </w:rPr>
      </w:pPr>
    </w:p>
    <w:p w14:paraId="0B2FB08A" w14:textId="58A1BE4D" w:rsidR="00425590" w:rsidRPr="009E2A6E" w:rsidRDefault="00425590" w:rsidP="009E2A6E">
      <w:pPr>
        <w:pStyle w:val="ListParagraph"/>
        <w:numPr>
          <w:ilvl w:val="0"/>
          <w:numId w:val="89"/>
        </w:numPr>
        <w:jc w:val="both"/>
        <w:rPr>
          <w:sz w:val="20"/>
        </w:rPr>
      </w:pPr>
      <w:r w:rsidRPr="009E2A6E">
        <w:rPr>
          <w:sz w:val="20"/>
        </w:rPr>
        <w:t>Paying health insurance premiums to provide comprehensive HIV Outpatient/Ambulatory Health Services, and pharmacy benefits that provide a full range of HIV medications for eligible clients; and/or</w:t>
      </w:r>
    </w:p>
    <w:p w14:paraId="4F9E9EEB" w14:textId="1C3545B3" w:rsidR="00425590" w:rsidRPr="009E2A6E" w:rsidRDefault="00425590" w:rsidP="009E2A6E">
      <w:pPr>
        <w:pStyle w:val="ListParagraph"/>
        <w:numPr>
          <w:ilvl w:val="0"/>
          <w:numId w:val="89"/>
        </w:numPr>
        <w:jc w:val="both"/>
        <w:rPr>
          <w:sz w:val="20"/>
        </w:rPr>
      </w:pPr>
      <w:r w:rsidRPr="009E2A6E">
        <w:rPr>
          <w:sz w:val="20"/>
        </w:rPr>
        <w:t>Paying stand</w:t>
      </w:r>
      <w:r w:rsidR="00A80343" w:rsidRPr="009E2A6E">
        <w:rPr>
          <w:sz w:val="20"/>
        </w:rPr>
        <w:t>-</w:t>
      </w:r>
      <w:r w:rsidRPr="009E2A6E">
        <w:rPr>
          <w:sz w:val="20"/>
        </w:rPr>
        <w:t xml:space="preserve">alone dental insurance premiums to provide comprehensive oral health care services for eligible clients; and/or </w:t>
      </w:r>
    </w:p>
    <w:p w14:paraId="3FA16333" w14:textId="2A4C9F34" w:rsidR="00425590" w:rsidRPr="009E2A6E" w:rsidRDefault="00425590" w:rsidP="009E2A6E">
      <w:pPr>
        <w:pStyle w:val="ListParagraph"/>
        <w:numPr>
          <w:ilvl w:val="0"/>
          <w:numId w:val="89"/>
        </w:numPr>
        <w:jc w:val="both"/>
        <w:rPr>
          <w:sz w:val="20"/>
        </w:rPr>
      </w:pPr>
      <w:r w:rsidRPr="009E2A6E">
        <w:rPr>
          <w:sz w:val="20"/>
        </w:rPr>
        <w:t>Paying cost sharing on behalf of the client.</w:t>
      </w:r>
      <w:r w:rsidR="00CC3C66" w:rsidRPr="009E2A6E">
        <w:rPr>
          <w:sz w:val="20"/>
        </w:rPr>
        <w:t xml:space="preserve"> Cost sharing is not applicable to stand-alone dental insurance.</w:t>
      </w:r>
      <w:r w:rsidRPr="009E2A6E">
        <w:rPr>
          <w:sz w:val="20"/>
        </w:rPr>
        <w:t xml:space="preserve"> To use </w:t>
      </w:r>
      <w:r w:rsidR="00C372ED" w:rsidRPr="009E2A6E">
        <w:rPr>
          <w:sz w:val="20"/>
        </w:rPr>
        <w:t xml:space="preserve">Ryan White HIV/AIDS Program (RWHAP) </w:t>
      </w:r>
      <w:r w:rsidRPr="009E2A6E">
        <w:rPr>
          <w:sz w:val="20"/>
        </w:rPr>
        <w:t>funds for health insurance premium assistance (not stand</w:t>
      </w:r>
      <w:r w:rsidR="00A80343" w:rsidRPr="009E2A6E">
        <w:rPr>
          <w:sz w:val="20"/>
        </w:rPr>
        <w:t>-</w:t>
      </w:r>
      <w:r w:rsidRPr="009E2A6E">
        <w:rPr>
          <w:sz w:val="20"/>
        </w:rPr>
        <w:t xml:space="preserve">alone dental insurance assistance), </w:t>
      </w:r>
      <w:r w:rsidR="00C00673" w:rsidRPr="009E2A6E">
        <w:rPr>
          <w:sz w:val="20"/>
        </w:rPr>
        <w:t>a</w:t>
      </w:r>
      <w:r w:rsidRPr="009E2A6E">
        <w:rPr>
          <w:sz w:val="20"/>
        </w:rPr>
        <w:t xml:space="preserve"> RWHAP Part</w:t>
      </w:r>
      <w:r w:rsidR="00A80343" w:rsidRPr="009E2A6E">
        <w:rPr>
          <w:sz w:val="20"/>
        </w:rPr>
        <w:t xml:space="preserve"> </w:t>
      </w:r>
      <w:r w:rsidR="00604E7F" w:rsidRPr="009E2A6E">
        <w:rPr>
          <w:sz w:val="20"/>
        </w:rPr>
        <w:t>R</w:t>
      </w:r>
      <w:r w:rsidRPr="009E2A6E">
        <w:rPr>
          <w:sz w:val="20"/>
        </w:rPr>
        <w:t>ecipient</w:t>
      </w:r>
      <w:r w:rsidR="00604E7F" w:rsidRPr="009E2A6E">
        <w:rPr>
          <w:sz w:val="20"/>
        </w:rPr>
        <w:t>/Lead Agency</w:t>
      </w:r>
      <w:r w:rsidRPr="009E2A6E">
        <w:rPr>
          <w:sz w:val="20"/>
        </w:rPr>
        <w:t xml:space="preserve"> must implement a methodology that incorporates the following requirements: </w:t>
      </w:r>
    </w:p>
    <w:p w14:paraId="7DC774AD" w14:textId="21805448" w:rsidR="00425590" w:rsidRPr="009E2A6E" w:rsidRDefault="00604E7F" w:rsidP="009E2A6E">
      <w:pPr>
        <w:pStyle w:val="ListParagraph"/>
        <w:numPr>
          <w:ilvl w:val="1"/>
          <w:numId w:val="89"/>
        </w:numPr>
        <w:jc w:val="both"/>
        <w:rPr>
          <w:sz w:val="20"/>
        </w:rPr>
      </w:pPr>
      <w:r w:rsidRPr="009E2A6E">
        <w:rPr>
          <w:sz w:val="20"/>
        </w:rPr>
        <w:t>RWHAP R</w:t>
      </w:r>
      <w:r w:rsidR="00425590" w:rsidRPr="009E2A6E">
        <w:rPr>
          <w:sz w:val="20"/>
        </w:rPr>
        <w:t>ecipient</w:t>
      </w:r>
      <w:r w:rsidRPr="009E2A6E">
        <w:rPr>
          <w:sz w:val="20"/>
        </w:rPr>
        <w:t>/Lead Agency</w:t>
      </w:r>
      <w:r w:rsidR="00425590" w:rsidRPr="009E2A6E">
        <w:rPr>
          <w:sz w:val="20"/>
        </w:rPr>
        <w:t xml:space="preserve"> must ensure that clients are buying health coverage that, at a minimum, includes at least one drug in each class of core antiretroviral therapeutics from the Department of Health and Human Services (HHS) treatment guidelines along with appropriate HIV outpatient/ambulatory health services. </w:t>
      </w:r>
    </w:p>
    <w:p w14:paraId="1E507D6F" w14:textId="262C4103" w:rsidR="00425590" w:rsidRPr="009E2A6E" w:rsidRDefault="00604E7F" w:rsidP="009E2A6E">
      <w:pPr>
        <w:pStyle w:val="ListParagraph"/>
        <w:numPr>
          <w:ilvl w:val="1"/>
          <w:numId w:val="89"/>
        </w:numPr>
        <w:jc w:val="both"/>
        <w:rPr>
          <w:sz w:val="20"/>
        </w:rPr>
      </w:pPr>
      <w:r w:rsidRPr="009E2A6E">
        <w:rPr>
          <w:sz w:val="20"/>
        </w:rPr>
        <w:t>RWHAP R</w:t>
      </w:r>
      <w:r w:rsidR="00425590" w:rsidRPr="009E2A6E">
        <w:rPr>
          <w:sz w:val="20"/>
        </w:rPr>
        <w:t>ecipient</w:t>
      </w:r>
      <w:r w:rsidRPr="009E2A6E">
        <w:rPr>
          <w:sz w:val="20"/>
        </w:rPr>
        <w:t>/Lead Agency</w:t>
      </w:r>
      <w:r w:rsidR="00425590" w:rsidRPr="009E2A6E">
        <w:rPr>
          <w:sz w:val="20"/>
        </w:rPr>
        <w:t xml:space="preserve"> must assess and compare the aggregate cost of paying for the health insurance option versus paying for the full cost for medications and other appropriate HIV outpatient/ambulatory health services to ensure that purchasing health insurance is cost effective in the </w:t>
      </w:r>
      <w:proofErr w:type="gramStart"/>
      <w:r w:rsidR="00425590" w:rsidRPr="009E2A6E">
        <w:rPr>
          <w:sz w:val="20"/>
        </w:rPr>
        <w:t>aggregate, and</w:t>
      </w:r>
      <w:proofErr w:type="gramEnd"/>
      <w:r w:rsidR="00425590" w:rsidRPr="009E2A6E">
        <w:rPr>
          <w:sz w:val="20"/>
        </w:rPr>
        <w:t xml:space="preserve"> allocate funding to Health Insurance Premium and Cost Sharing Assistance only when determined to be cost effective. </w:t>
      </w:r>
    </w:p>
    <w:p w14:paraId="4455F193" w14:textId="77777777" w:rsidR="00425590" w:rsidRPr="00C00673" w:rsidRDefault="00425590" w:rsidP="005309E9">
      <w:pPr>
        <w:jc w:val="both"/>
        <w:rPr>
          <w:rFonts w:ascii="Arial" w:hAnsi="Arial" w:cs="Arial"/>
          <w:sz w:val="20"/>
        </w:rPr>
      </w:pPr>
    </w:p>
    <w:p w14:paraId="03C8E27E" w14:textId="77777777" w:rsidR="00773D6C" w:rsidRPr="00C00673" w:rsidRDefault="00425590" w:rsidP="005309E9">
      <w:pPr>
        <w:jc w:val="both"/>
        <w:rPr>
          <w:rFonts w:ascii="Arial" w:hAnsi="Arial" w:cs="Arial"/>
          <w:sz w:val="20"/>
        </w:rPr>
      </w:pPr>
      <w:r w:rsidRPr="00C00673">
        <w:rPr>
          <w:rFonts w:ascii="Arial" w:hAnsi="Arial" w:cs="Arial"/>
          <w:sz w:val="20"/>
        </w:rPr>
        <w:t>To use RWHAP funds for stand</w:t>
      </w:r>
      <w:r w:rsidR="00A80343" w:rsidRPr="00C00673">
        <w:rPr>
          <w:rFonts w:ascii="Arial" w:hAnsi="Arial" w:cs="Arial"/>
          <w:sz w:val="20"/>
        </w:rPr>
        <w:t>-</w:t>
      </w:r>
      <w:r w:rsidRPr="00C00673">
        <w:rPr>
          <w:rFonts w:ascii="Arial" w:hAnsi="Arial" w:cs="Arial"/>
          <w:sz w:val="20"/>
        </w:rPr>
        <w:t xml:space="preserve">alone dental insurance premium assistance, an RWHAP Part </w:t>
      </w:r>
      <w:r w:rsidR="00604E7F" w:rsidRPr="00C00673">
        <w:rPr>
          <w:rFonts w:ascii="Arial" w:hAnsi="Arial" w:cs="Arial"/>
          <w:sz w:val="20"/>
        </w:rPr>
        <w:t>R</w:t>
      </w:r>
      <w:r w:rsidRPr="00C00673">
        <w:rPr>
          <w:rFonts w:ascii="Arial" w:hAnsi="Arial" w:cs="Arial"/>
          <w:sz w:val="20"/>
        </w:rPr>
        <w:t>ecipient</w:t>
      </w:r>
      <w:r w:rsidR="00604E7F" w:rsidRPr="00C00673">
        <w:rPr>
          <w:rFonts w:ascii="Arial" w:hAnsi="Arial" w:cs="Arial"/>
          <w:sz w:val="20"/>
        </w:rPr>
        <w:t>/Lead Agency</w:t>
      </w:r>
      <w:r w:rsidRPr="00C00673">
        <w:rPr>
          <w:rFonts w:ascii="Arial" w:hAnsi="Arial" w:cs="Arial"/>
          <w:sz w:val="20"/>
        </w:rPr>
        <w:t xml:space="preserve"> must implement a methodology that incorporates the following requirement: </w:t>
      </w:r>
    </w:p>
    <w:p w14:paraId="1C2776EB" w14:textId="77777777" w:rsidR="008E1B11" w:rsidRPr="00C00673" w:rsidRDefault="008E1B11" w:rsidP="005309E9">
      <w:pPr>
        <w:jc w:val="both"/>
        <w:rPr>
          <w:rFonts w:ascii="Arial" w:hAnsi="Arial" w:cs="Arial"/>
          <w:sz w:val="20"/>
        </w:rPr>
      </w:pPr>
    </w:p>
    <w:p w14:paraId="1269A898" w14:textId="22986CD8" w:rsidR="00425590" w:rsidRPr="00C00673" w:rsidRDefault="00425590" w:rsidP="005A0BF2">
      <w:pPr>
        <w:pStyle w:val="ListParagraph"/>
        <w:numPr>
          <w:ilvl w:val="0"/>
          <w:numId w:val="91"/>
        </w:numPr>
        <w:jc w:val="both"/>
      </w:pPr>
      <w:r w:rsidRPr="005A0BF2">
        <w:rPr>
          <w:sz w:val="20"/>
        </w:rPr>
        <w:t xml:space="preserve">RWHAP Part </w:t>
      </w:r>
      <w:r w:rsidR="00604E7F" w:rsidRPr="005A0BF2">
        <w:rPr>
          <w:sz w:val="20"/>
        </w:rPr>
        <w:t>R</w:t>
      </w:r>
      <w:r w:rsidRPr="005A0BF2">
        <w:rPr>
          <w:sz w:val="20"/>
        </w:rPr>
        <w:t>ecipient</w:t>
      </w:r>
      <w:r w:rsidR="00604E7F" w:rsidRPr="005A0BF2">
        <w:rPr>
          <w:sz w:val="20"/>
        </w:rPr>
        <w:t>/Lead Agency</w:t>
      </w:r>
      <w:r w:rsidRPr="005A0BF2">
        <w:rPr>
          <w:sz w:val="20"/>
        </w:rPr>
        <w:t xml:space="preserve"> must assess and compare the aggregate cost of paying for the stand</w:t>
      </w:r>
      <w:r w:rsidR="00A80343" w:rsidRPr="005A0BF2">
        <w:rPr>
          <w:sz w:val="20"/>
        </w:rPr>
        <w:t>-</w:t>
      </w:r>
      <w:r w:rsidRPr="005A0BF2">
        <w:rPr>
          <w:sz w:val="20"/>
        </w:rPr>
        <w:t>alone dental insurance option versus paying for the full cost of HIV oral health care services to ensure that purchasing stand</w:t>
      </w:r>
      <w:r w:rsidR="00A80343" w:rsidRPr="005A0BF2">
        <w:rPr>
          <w:sz w:val="20"/>
        </w:rPr>
        <w:t>-</w:t>
      </w:r>
      <w:r w:rsidRPr="005A0BF2">
        <w:rPr>
          <w:sz w:val="20"/>
        </w:rPr>
        <w:t xml:space="preserve">alone dental insurance is cost effective in the </w:t>
      </w:r>
      <w:proofErr w:type="gramStart"/>
      <w:r w:rsidRPr="005A0BF2">
        <w:rPr>
          <w:sz w:val="20"/>
        </w:rPr>
        <w:t>aggregate, and</w:t>
      </w:r>
      <w:proofErr w:type="gramEnd"/>
      <w:r w:rsidRPr="005A0BF2">
        <w:rPr>
          <w:sz w:val="20"/>
        </w:rPr>
        <w:t xml:space="preserve"> allocate funding to Health Insurance Premium and Cost Sharing Assistance only when determined to be cost effective</w:t>
      </w:r>
      <w:r w:rsidRPr="00C00673">
        <w:t>.</w:t>
      </w:r>
    </w:p>
    <w:p w14:paraId="15342E60" w14:textId="77777777" w:rsidR="00425590" w:rsidRPr="00C00673" w:rsidRDefault="00425590" w:rsidP="005309E9">
      <w:pPr>
        <w:jc w:val="both"/>
      </w:pPr>
    </w:p>
    <w:p w14:paraId="42AFB303" w14:textId="77777777" w:rsidR="00376DB5" w:rsidRPr="00C00673" w:rsidRDefault="005309E9" w:rsidP="005309E9">
      <w:pPr>
        <w:jc w:val="both"/>
        <w:rPr>
          <w:rFonts w:ascii="Arial" w:hAnsi="Arial" w:cs="Arial"/>
          <w:sz w:val="20"/>
        </w:rPr>
      </w:pPr>
      <w:r w:rsidRPr="00C00673">
        <w:rPr>
          <w:rFonts w:ascii="Arial" w:hAnsi="Arial" w:cs="Arial"/>
          <w:sz w:val="20"/>
        </w:rPr>
        <w:t xml:space="preserve">Since the eligible PLWH (Person Living with HIV) does not access services directly from the health insurance services provider but through a case manager, these minimum standards have been developed to reflect this unique fiscal relationship.  The case management relationship ensures PLWH confidentiality and grievance procedures. </w:t>
      </w:r>
    </w:p>
    <w:p w14:paraId="5EB89DE8" w14:textId="77777777" w:rsidR="009576B4" w:rsidRPr="00C372ED" w:rsidRDefault="009576B4" w:rsidP="005309E9">
      <w:pPr>
        <w:jc w:val="both"/>
        <w:rPr>
          <w:rFonts w:ascii="Arial" w:hAnsi="Arial" w:cs="Arial"/>
          <w:sz w:val="20"/>
        </w:rPr>
      </w:pPr>
    </w:p>
    <w:p w14:paraId="5E6D6F63" w14:textId="77777777" w:rsidR="005309E9" w:rsidRPr="00DB2F24" w:rsidRDefault="005309E9" w:rsidP="005309E9">
      <w:pPr>
        <w:rPr>
          <w:rFonts w:ascii="Arial" w:hAnsi="Arial" w:cs="Arial"/>
          <w:sz w:val="20"/>
          <w:highlight w:val="yellow"/>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0707A" w:rsidRPr="00BC4659" w14:paraId="2D47B6B4" w14:textId="77777777" w:rsidTr="0AC29ECE">
        <w:tc>
          <w:tcPr>
            <w:tcW w:w="9350" w:type="dxa"/>
            <w:gridSpan w:val="2"/>
            <w:shd w:val="clear" w:color="auto" w:fill="4472C4" w:themeFill="accent1"/>
          </w:tcPr>
          <w:p w14:paraId="086F409F" w14:textId="77777777" w:rsidR="0050707A" w:rsidRPr="00C752C3" w:rsidRDefault="0050707A" w:rsidP="00767EBA">
            <w:pPr>
              <w:rPr>
                <w:rFonts w:ascii="Arial" w:eastAsia="Calibri" w:hAnsi="Arial" w:cs="Arial"/>
                <w:sz w:val="20"/>
              </w:rPr>
            </w:pPr>
            <w:r w:rsidRPr="00C752C3">
              <w:rPr>
                <w:rFonts w:ascii="Arial" w:eastAsia="Calibri" w:hAnsi="Arial" w:cs="Arial"/>
                <w:b/>
                <w:color w:val="FFFFFF"/>
                <w:sz w:val="20"/>
              </w:rPr>
              <w:t>I. Policies and Procedures</w:t>
            </w:r>
          </w:p>
        </w:tc>
      </w:tr>
      <w:tr w:rsidR="0050707A" w:rsidRPr="00BC4659" w14:paraId="650D50DE" w14:textId="77777777" w:rsidTr="0AC29ECE">
        <w:trPr>
          <w:trHeight w:val="332"/>
        </w:trPr>
        <w:tc>
          <w:tcPr>
            <w:tcW w:w="4675" w:type="dxa"/>
            <w:shd w:val="clear" w:color="auto" w:fill="auto"/>
          </w:tcPr>
          <w:p w14:paraId="495A111D" w14:textId="77777777" w:rsidR="0050707A" w:rsidRPr="00C752C3" w:rsidRDefault="0050707A" w:rsidP="00767EBA">
            <w:pPr>
              <w:jc w:val="center"/>
              <w:rPr>
                <w:rFonts w:ascii="Arial" w:eastAsia="Calibri" w:hAnsi="Arial" w:cs="Arial"/>
                <w:sz w:val="20"/>
              </w:rPr>
            </w:pPr>
            <w:r w:rsidRPr="00C752C3">
              <w:rPr>
                <w:rFonts w:ascii="Arial" w:eastAsia="Calibri" w:hAnsi="Arial" w:cs="Arial"/>
                <w:b/>
                <w:sz w:val="20"/>
              </w:rPr>
              <w:t>Standard</w:t>
            </w:r>
          </w:p>
        </w:tc>
        <w:tc>
          <w:tcPr>
            <w:tcW w:w="4675" w:type="dxa"/>
            <w:shd w:val="clear" w:color="auto" w:fill="auto"/>
          </w:tcPr>
          <w:p w14:paraId="0AC53FBC" w14:textId="77777777" w:rsidR="0050707A" w:rsidRPr="00C752C3" w:rsidRDefault="0050707A" w:rsidP="00767EBA">
            <w:pPr>
              <w:jc w:val="center"/>
              <w:rPr>
                <w:rFonts w:ascii="Arial" w:eastAsia="Calibri" w:hAnsi="Arial" w:cs="Arial"/>
                <w:sz w:val="20"/>
              </w:rPr>
            </w:pPr>
            <w:r w:rsidRPr="00C752C3">
              <w:rPr>
                <w:rFonts w:ascii="Arial" w:eastAsia="Calibri" w:hAnsi="Arial" w:cs="Arial"/>
                <w:b/>
                <w:sz w:val="20"/>
              </w:rPr>
              <w:t>Measure</w:t>
            </w:r>
          </w:p>
        </w:tc>
      </w:tr>
      <w:tr w:rsidR="0050707A" w:rsidRPr="00BC4659" w14:paraId="3A17B533" w14:textId="77777777" w:rsidTr="0AC29ECE">
        <w:tc>
          <w:tcPr>
            <w:tcW w:w="4675" w:type="dxa"/>
            <w:shd w:val="clear" w:color="auto" w:fill="auto"/>
          </w:tcPr>
          <w:p w14:paraId="28E5E5BF" w14:textId="77777777" w:rsidR="0050707A" w:rsidRPr="00C752C3" w:rsidRDefault="0050707A" w:rsidP="004B1B90">
            <w:pPr>
              <w:numPr>
                <w:ilvl w:val="0"/>
                <w:numId w:val="15"/>
              </w:numPr>
              <w:contextualSpacing/>
              <w:rPr>
                <w:rFonts w:ascii="Arial" w:eastAsia="Calibri" w:hAnsi="Arial" w:cs="Arial"/>
                <w:sz w:val="20"/>
              </w:rPr>
            </w:pPr>
            <w:r w:rsidRPr="00C752C3">
              <w:rPr>
                <w:rFonts w:ascii="Arial" w:hAnsi="Arial" w:cs="Arial"/>
                <w:sz w:val="20"/>
              </w:rPr>
              <w:t xml:space="preserve">Agency must have policies and procedures in place that address confidentiality (HIPAA) and release </w:t>
            </w:r>
            <w:r w:rsidR="00767EBA" w:rsidRPr="00C752C3">
              <w:rPr>
                <w:rFonts w:ascii="Arial" w:hAnsi="Arial" w:cs="Arial"/>
                <w:sz w:val="20"/>
              </w:rPr>
              <w:t>of protected</w:t>
            </w:r>
            <w:r w:rsidR="00E5099C" w:rsidRPr="00C752C3">
              <w:rPr>
                <w:rFonts w:ascii="Arial" w:hAnsi="Arial" w:cs="Arial"/>
                <w:sz w:val="20"/>
              </w:rPr>
              <w:t xml:space="preserve"> health </w:t>
            </w:r>
            <w:r w:rsidRPr="00C752C3">
              <w:rPr>
                <w:rFonts w:ascii="Arial" w:hAnsi="Arial" w:cs="Arial"/>
                <w:sz w:val="20"/>
              </w:rPr>
              <w:t xml:space="preserve">information including: </w:t>
            </w:r>
          </w:p>
          <w:p w14:paraId="7B969857" w14:textId="77777777" w:rsidR="0050707A" w:rsidRPr="00C752C3" w:rsidRDefault="0050707A" w:rsidP="00767EBA">
            <w:pPr>
              <w:ind w:left="720"/>
              <w:rPr>
                <w:rFonts w:ascii="Arial" w:eastAsia="Calibri" w:hAnsi="Arial" w:cs="Arial"/>
                <w:sz w:val="20"/>
              </w:rPr>
            </w:pPr>
          </w:p>
          <w:p w14:paraId="6DAB0350" w14:textId="6EFECD93" w:rsidR="0050707A" w:rsidRPr="00C752C3" w:rsidRDefault="0050707A" w:rsidP="004B1B90">
            <w:pPr>
              <w:numPr>
                <w:ilvl w:val="0"/>
                <w:numId w:val="70"/>
              </w:numPr>
              <w:contextualSpacing/>
              <w:rPr>
                <w:rFonts w:ascii="Arial" w:eastAsia="Calibri" w:hAnsi="Arial" w:cs="Arial"/>
                <w:sz w:val="20"/>
              </w:rPr>
            </w:pPr>
            <w:r w:rsidRPr="00C752C3">
              <w:rPr>
                <w:rFonts w:ascii="Arial" w:eastAsia="Calibri" w:hAnsi="Arial" w:cs="Arial"/>
                <w:sz w:val="20"/>
              </w:rPr>
              <w:lastRenderedPageBreak/>
              <w:t xml:space="preserve">Agency policy must be in place for protocol violations and breaches as per </w:t>
            </w:r>
            <w:hyperlink r:id="rId28" w:history="1">
              <w:r w:rsidRPr="00C752C3">
                <w:rPr>
                  <w:rStyle w:val="Hyperlink"/>
                  <w:rFonts w:ascii="Arial" w:eastAsia="Calibri" w:hAnsi="Arial" w:cs="Arial"/>
                  <w:sz w:val="20"/>
                  <w:u w:val="none"/>
                </w:rPr>
                <w:t>384.29 Florida legislature</w:t>
              </w:r>
            </w:hyperlink>
            <w:r w:rsidRPr="00C752C3">
              <w:rPr>
                <w:rFonts w:ascii="Arial" w:eastAsia="Calibri" w:hAnsi="Arial" w:cs="Arial"/>
                <w:sz w:val="20"/>
              </w:rPr>
              <w:t>.</w:t>
            </w:r>
          </w:p>
          <w:p w14:paraId="0FE634FD" w14:textId="77777777" w:rsidR="0050707A" w:rsidRPr="00C752C3" w:rsidRDefault="0050707A" w:rsidP="00767EBA">
            <w:pPr>
              <w:ind w:left="1152"/>
              <w:contextualSpacing/>
              <w:rPr>
                <w:rFonts w:ascii="Arial" w:eastAsia="Calibri" w:hAnsi="Arial" w:cs="Arial"/>
                <w:sz w:val="20"/>
              </w:rPr>
            </w:pPr>
          </w:p>
          <w:p w14:paraId="10845A9F" w14:textId="1822A554" w:rsidR="0050707A" w:rsidRPr="00C752C3" w:rsidRDefault="48521868" w:rsidP="004B1B90">
            <w:pPr>
              <w:numPr>
                <w:ilvl w:val="0"/>
                <w:numId w:val="70"/>
              </w:numPr>
              <w:contextualSpacing/>
              <w:rPr>
                <w:rFonts w:ascii="Arial" w:eastAsia="Calibri" w:hAnsi="Arial" w:cs="Arial"/>
                <w:sz w:val="20"/>
              </w:rPr>
            </w:pPr>
            <w:r w:rsidRPr="00C752C3">
              <w:rPr>
                <w:rFonts w:ascii="Arial" w:eastAsia="Calibri" w:hAnsi="Arial" w:cs="Arial"/>
                <w:sz w:val="20"/>
              </w:rPr>
              <w:t>Agency must provide private, confidential office space for seeing clients (</w:t>
            </w:r>
            <w:proofErr w:type="gramStart"/>
            <w:r w:rsidRPr="00C752C3">
              <w:rPr>
                <w:rFonts w:ascii="Arial" w:eastAsia="Calibri" w:hAnsi="Arial" w:cs="Arial"/>
                <w:sz w:val="20"/>
              </w:rPr>
              <w:t>e.g.</w:t>
            </w:r>
            <w:proofErr w:type="gramEnd"/>
            <w:r w:rsidRPr="00C752C3">
              <w:rPr>
                <w:rFonts w:ascii="Arial" w:eastAsia="Calibri" w:hAnsi="Arial" w:cs="Arial"/>
                <w:sz w:val="20"/>
              </w:rPr>
              <w:t xml:space="preserve"> no half-walls or </w:t>
            </w:r>
            <w:r w:rsidR="763396A5" w:rsidRPr="00C752C3">
              <w:rPr>
                <w:rFonts w:ascii="Arial" w:eastAsia="Calibri" w:hAnsi="Arial" w:cs="Arial"/>
                <w:sz w:val="20"/>
              </w:rPr>
              <w:t>cubicles, all</w:t>
            </w:r>
            <w:r w:rsidRPr="00C752C3">
              <w:rPr>
                <w:rFonts w:ascii="Arial" w:eastAsia="Calibri" w:hAnsi="Arial" w:cs="Arial"/>
                <w:sz w:val="20"/>
              </w:rPr>
              <w:t xml:space="preserve"> rooms must </w:t>
            </w:r>
            <w:r w:rsidR="381481AA" w:rsidRPr="00C752C3">
              <w:rPr>
                <w:rFonts w:ascii="Arial" w:eastAsia="Calibri" w:hAnsi="Arial" w:cs="Arial"/>
                <w:sz w:val="20"/>
              </w:rPr>
              <w:t>have doors).</w:t>
            </w:r>
          </w:p>
          <w:p w14:paraId="59872E0D" w14:textId="77777777" w:rsidR="00683DEE" w:rsidRPr="00C752C3" w:rsidRDefault="00683DEE" w:rsidP="00683DEE">
            <w:pPr>
              <w:pStyle w:val="ListParagraph"/>
              <w:rPr>
                <w:sz w:val="20"/>
              </w:rPr>
            </w:pPr>
          </w:p>
          <w:p w14:paraId="0AE6CF62" w14:textId="77777777" w:rsidR="007452B9" w:rsidRPr="007452B9" w:rsidRDefault="007452B9" w:rsidP="007452B9">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62A1F980" w14:textId="77777777" w:rsidR="0050707A" w:rsidRPr="00C752C3" w:rsidRDefault="0050707A" w:rsidP="00767EBA">
            <w:pPr>
              <w:ind w:left="432"/>
              <w:rPr>
                <w:rFonts w:ascii="Arial" w:eastAsia="Calibri" w:hAnsi="Arial" w:cs="Arial"/>
                <w:sz w:val="20"/>
              </w:rPr>
            </w:pPr>
          </w:p>
          <w:p w14:paraId="671FF770" w14:textId="7330993B" w:rsidR="0050707A" w:rsidRPr="00C752C3" w:rsidRDefault="0050707A" w:rsidP="004B1B90">
            <w:pPr>
              <w:numPr>
                <w:ilvl w:val="0"/>
                <w:numId w:val="70"/>
              </w:numPr>
              <w:contextualSpacing/>
              <w:rPr>
                <w:rFonts w:ascii="Arial" w:eastAsia="Calibri" w:hAnsi="Arial" w:cs="Arial"/>
                <w:sz w:val="20"/>
              </w:rPr>
            </w:pPr>
            <w:r w:rsidRPr="00C752C3">
              <w:rPr>
                <w:rFonts w:ascii="Arial" w:eastAsia="Calibri" w:hAnsi="Arial" w:cs="Arial"/>
                <w:sz w:val="20"/>
              </w:rPr>
              <w:t xml:space="preserve">Agency will have all inactivated client records in a confidential locked location for </w:t>
            </w:r>
            <w:r w:rsidR="002D4020" w:rsidRPr="00C752C3">
              <w:rPr>
                <w:rFonts w:ascii="Arial" w:eastAsia="Calibri" w:hAnsi="Arial" w:cs="Arial"/>
                <w:sz w:val="20"/>
              </w:rPr>
              <w:t>a period</w:t>
            </w:r>
            <w:r w:rsidRPr="00C752C3">
              <w:rPr>
                <w:rFonts w:ascii="Arial" w:eastAsia="Calibri" w:hAnsi="Arial" w:cs="Arial"/>
                <w:sz w:val="20"/>
              </w:rPr>
              <w:t xml:space="preserve"> stipulated by law.</w:t>
            </w:r>
          </w:p>
          <w:p w14:paraId="300079F4" w14:textId="77777777" w:rsidR="0050707A" w:rsidRPr="00C752C3" w:rsidRDefault="0050707A" w:rsidP="00767EBA">
            <w:pPr>
              <w:ind w:left="432"/>
              <w:rPr>
                <w:rFonts w:ascii="Arial" w:eastAsia="Calibri" w:hAnsi="Arial" w:cs="Arial"/>
                <w:sz w:val="20"/>
              </w:rPr>
            </w:pPr>
          </w:p>
          <w:p w14:paraId="1737EEF0" w14:textId="77777777" w:rsidR="0050707A" w:rsidRPr="00C752C3" w:rsidRDefault="0050707A" w:rsidP="004B1B90">
            <w:pPr>
              <w:numPr>
                <w:ilvl w:val="0"/>
                <w:numId w:val="70"/>
              </w:numPr>
              <w:contextualSpacing/>
              <w:rPr>
                <w:rFonts w:ascii="Arial" w:eastAsia="Calibri" w:hAnsi="Arial" w:cs="Arial"/>
                <w:sz w:val="20"/>
              </w:rPr>
            </w:pPr>
            <w:r w:rsidRPr="00C752C3">
              <w:rPr>
                <w:rFonts w:ascii="Arial" w:eastAsia="Calibri" w:hAnsi="Arial" w:cs="Arial"/>
                <w:sz w:val="20"/>
              </w:rPr>
              <w:t xml:space="preserve">Agency will have all activated client records behind two </w:t>
            </w:r>
            <w:r w:rsidR="00E5099C" w:rsidRPr="00C752C3">
              <w:rPr>
                <w:rFonts w:ascii="Arial" w:eastAsia="Calibri" w:hAnsi="Arial" w:cs="Arial"/>
                <w:sz w:val="20"/>
              </w:rPr>
              <w:t>locked</w:t>
            </w:r>
            <w:r w:rsidRPr="00C752C3">
              <w:rPr>
                <w:rFonts w:ascii="Arial" w:eastAsia="Calibri" w:hAnsi="Arial" w:cs="Arial"/>
                <w:sz w:val="20"/>
              </w:rPr>
              <w:t xml:space="preserve"> doors.</w:t>
            </w:r>
          </w:p>
          <w:p w14:paraId="299D8616" w14:textId="77777777" w:rsidR="0050707A" w:rsidRPr="00C752C3" w:rsidRDefault="0050707A" w:rsidP="00767EBA">
            <w:pPr>
              <w:ind w:left="432"/>
              <w:rPr>
                <w:rFonts w:ascii="Arial" w:eastAsia="Calibri" w:hAnsi="Arial" w:cs="Arial"/>
                <w:sz w:val="20"/>
              </w:rPr>
            </w:pPr>
          </w:p>
          <w:p w14:paraId="331033FE" w14:textId="77777777" w:rsidR="0050707A" w:rsidRPr="00C752C3" w:rsidRDefault="0050707A" w:rsidP="004B1B90">
            <w:pPr>
              <w:numPr>
                <w:ilvl w:val="0"/>
                <w:numId w:val="70"/>
              </w:numPr>
              <w:contextualSpacing/>
              <w:rPr>
                <w:rFonts w:ascii="Arial" w:eastAsia="Calibri" w:hAnsi="Arial" w:cs="Arial"/>
                <w:sz w:val="20"/>
              </w:rPr>
            </w:pPr>
            <w:r w:rsidRPr="00C752C3">
              <w:rPr>
                <w:rFonts w:ascii="Arial" w:eastAsia="Calibri" w:hAnsi="Arial" w:cs="Arial"/>
                <w:sz w:val="20"/>
              </w:rPr>
              <w:t>All electronic client data will be encrypted in transit and at rest.</w:t>
            </w:r>
          </w:p>
          <w:p w14:paraId="491D2769" w14:textId="77777777" w:rsidR="0050707A" w:rsidRPr="00C752C3" w:rsidRDefault="0050707A" w:rsidP="00767EBA">
            <w:pPr>
              <w:ind w:left="432"/>
              <w:rPr>
                <w:rFonts w:ascii="Arial" w:eastAsia="Calibri" w:hAnsi="Arial" w:cs="Arial"/>
                <w:sz w:val="20"/>
              </w:rPr>
            </w:pPr>
          </w:p>
          <w:p w14:paraId="0FBC9F25" w14:textId="77777777" w:rsidR="0050707A" w:rsidRPr="00C752C3" w:rsidRDefault="0050707A" w:rsidP="004B1B90">
            <w:pPr>
              <w:numPr>
                <w:ilvl w:val="0"/>
                <w:numId w:val="70"/>
              </w:numPr>
              <w:contextualSpacing/>
              <w:rPr>
                <w:rFonts w:ascii="Arial" w:eastAsia="Calibri" w:hAnsi="Arial" w:cs="Arial"/>
                <w:sz w:val="20"/>
              </w:rPr>
            </w:pPr>
            <w:r w:rsidRPr="00C752C3">
              <w:rPr>
                <w:rFonts w:ascii="Arial" w:eastAsia="Calibri" w:hAnsi="Arial" w:cs="Arial"/>
                <w:sz w:val="20"/>
              </w:rPr>
              <w:t xml:space="preserve">Must include all regulations and policies according to HIPAA and super confidential information policies as stated by the state of Florida. </w:t>
            </w:r>
          </w:p>
          <w:p w14:paraId="6F5CD9ED" w14:textId="77777777" w:rsidR="0050707A" w:rsidRPr="00C752C3" w:rsidRDefault="0050707A" w:rsidP="00767EBA">
            <w:pPr>
              <w:ind w:left="792"/>
              <w:contextualSpacing/>
              <w:rPr>
                <w:rFonts w:ascii="Arial" w:eastAsia="Calibri" w:hAnsi="Arial" w:cs="Arial"/>
                <w:sz w:val="20"/>
              </w:rPr>
            </w:pPr>
          </w:p>
        </w:tc>
        <w:tc>
          <w:tcPr>
            <w:tcW w:w="4675" w:type="dxa"/>
            <w:shd w:val="clear" w:color="auto" w:fill="auto"/>
          </w:tcPr>
          <w:p w14:paraId="4184CF63" w14:textId="77777777" w:rsidR="0050707A" w:rsidRPr="00C752C3" w:rsidRDefault="0050707A" w:rsidP="004B1B90">
            <w:pPr>
              <w:numPr>
                <w:ilvl w:val="0"/>
                <w:numId w:val="1"/>
              </w:numPr>
              <w:contextualSpacing/>
              <w:rPr>
                <w:rFonts w:ascii="Arial" w:hAnsi="Arial" w:cs="Arial"/>
                <w:sz w:val="20"/>
              </w:rPr>
            </w:pPr>
            <w:r w:rsidRPr="00C752C3">
              <w:rPr>
                <w:rFonts w:ascii="Arial" w:hAnsi="Arial" w:cs="Arial"/>
                <w:sz w:val="20"/>
              </w:rPr>
              <w:lastRenderedPageBreak/>
              <w:t>Policy and procedures manual</w:t>
            </w:r>
          </w:p>
          <w:p w14:paraId="75497EB9" w14:textId="77777777" w:rsidR="0050707A" w:rsidRPr="00C752C3" w:rsidRDefault="0050707A" w:rsidP="004B1B90">
            <w:pPr>
              <w:numPr>
                <w:ilvl w:val="0"/>
                <w:numId w:val="1"/>
              </w:numPr>
              <w:contextualSpacing/>
              <w:rPr>
                <w:rFonts w:ascii="Arial" w:hAnsi="Arial" w:cs="Arial"/>
                <w:sz w:val="20"/>
              </w:rPr>
            </w:pPr>
            <w:r w:rsidRPr="00C752C3">
              <w:rPr>
                <w:rFonts w:ascii="Arial" w:hAnsi="Arial" w:cs="Arial"/>
                <w:sz w:val="20"/>
              </w:rPr>
              <w:t>Program monitoring/site visit</w:t>
            </w:r>
          </w:p>
          <w:p w14:paraId="4EF7FBD7" w14:textId="77777777" w:rsidR="0050707A" w:rsidRPr="00C752C3" w:rsidRDefault="0050707A" w:rsidP="00767EBA">
            <w:pPr>
              <w:rPr>
                <w:rFonts w:ascii="Arial" w:eastAsia="Calibri" w:hAnsi="Arial" w:cs="Arial"/>
                <w:sz w:val="20"/>
              </w:rPr>
            </w:pPr>
          </w:p>
        </w:tc>
      </w:tr>
      <w:tr w:rsidR="0050707A" w:rsidRPr="00BC4659" w14:paraId="4952592B" w14:textId="77777777" w:rsidTr="0AC29ECE">
        <w:tc>
          <w:tcPr>
            <w:tcW w:w="4675" w:type="dxa"/>
            <w:shd w:val="clear" w:color="auto" w:fill="auto"/>
          </w:tcPr>
          <w:p w14:paraId="1494C002" w14:textId="77777777" w:rsidR="0050707A" w:rsidRPr="00C752C3" w:rsidRDefault="0050707A" w:rsidP="004B1B90">
            <w:pPr>
              <w:numPr>
                <w:ilvl w:val="0"/>
                <w:numId w:val="15"/>
              </w:numPr>
              <w:contextualSpacing/>
              <w:rPr>
                <w:rFonts w:ascii="Arial" w:hAnsi="Arial" w:cs="Arial"/>
                <w:sz w:val="20"/>
              </w:rPr>
            </w:pPr>
            <w:r w:rsidRPr="00C752C3">
              <w:rPr>
                <w:rFonts w:ascii="Arial" w:hAnsi="Arial" w:cs="Arial"/>
                <w:sz w:val="20"/>
              </w:rPr>
              <w:t>Agency must have policies and procedures in place that address client grievance procedures and eligibility requirements per federal and state law and local regulations.</w:t>
            </w:r>
          </w:p>
          <w:p w14:paraId="740C982E" w14:textId="77777777" w:rsidR="0050707A" w:rsidRPr="00C752C3" w:rsidRDefault="0050707A" w:rsidP="00767EBA">
            <w:pPr>
              <w:ind w:left="792"/>
              <w:contextualSpacing/>
              <w:rPr>
                <w:rFonts w:ascii="Arial" w:hAnsi="Arial" w:cs="Arial"/>
                <w:sz w:val="20"/>
              </w:rPr>
            </w:pPr>
          </w:p>
          <w:p w14:paraId="2B76D06C" w14:textId="77777777" w:rsidR="00865E4C" w:rsidRPr="00C752C3" w:rsidRDefault="00865E4C" w:rsidP="00865E4C">
            <w:pPr>
              <w:ind w:left="792"/>
              <w:contextualSpacing/>
              <w:rPr>
                <w:rFonts w:ascii="Arial" w:hAnsi="Arial" w:cs="Arial"/>
                <w:sz w:val="20"/>
              </w:rPr>
            </w:pPr>
            <w:r w:rsidRPr="001D641F">
              <w:rPr>
                <w:rFonts w:ascii="Arial" w:hAnsi="Arial" w:cs="Arial"/>
                <w:sz w:val="20"/>
              </w:rPr>
              <w:t xml:space="preserve">If a grievance is not satisfactorily resolved, at the agency level, the client has a right to file a written </w:t>
            </w:r>
            <w:proofErr w:type="gramStart"/>
            <w:r w:rsidRPr="001D641F">
              <w:rPr>
                <w:rFonts w:ascii="Arial" w:hAnsi="Arial" w:cs="Arial"/>
                <w:sz w:val="20"/>
              </w:rPr>
              <w:t>grievance,</w:t>
            </w:r>
            <w:proofErr w:type="gramEnd"/>
            <w:r w:rsidRPr="001D641F">
              <w:rPr>
                <w:rFonts w:ascii="Arial" w:hAnsi="Arial" w:cs="Arial"/>
                <w:sz w:val="20"/>
              </w:rPr>
              <w:t xml:space="preserve"> within 30 days to the Lead Agency or Recipient office.</w:t>
            </w:r>
            <w:r w:rsidRPr="00C752C3">
              <w:rPr>
                <w:rFonts w:ascii="Arial" w:hAnsi="Arial" w:cs="Arial"/>
                <w:sz w:val="20"/>
              </w:rPr>
              <w:t xml:space="preserve"> </w:t>
            </w:r>
          </w:p>
          <w:p w14:paraId="15C78039" w14:textId="77777777" w:rsidR="0050707A" w:rsidRPr="00C752C3" w:rsidRDefault="0050707A" w:rsidP="00767EBA">
            <w:pPr>
              <w:ind w:left="792"/>
              <w:contextualSpacing/>
              <w:rPr>
                <w:rFonts w:ascii="Arial" w:hAnsi="Arial" w:cs="Arial"/>
                <w:sz w:val="20"/>
              </w:rPr>
            </w:pPr>
          </w:p>
          <w:p w14:paraId="44242DB8" w14:textId="77777777" w:rsidR="0050707A" w:rsidRPr="00C752C3" w:rsidRDefault="0050707A" w:rsidP="00767EBA">
            <w:pPr>
              <w:ind w:left="792"/>
              <w:contextualSpacing/>
              <w:rPr>
                <w:rFonts w:ascii="Arial" w:hAnsi="Arial" w:cs="Arial"/>
                <w:sz w:val="20"/>
              </w:rPr>
            </w:pPr>
            <w:r w:rsidRPr="00C752C3">
              <w:rPr>
                <w:rFonts w:ascii="Arial" w:hAnsi="Arial" w:cs="Arial"/>
                <w:sz w:val="20"/>
              </w:rPr>
              <w:t>The client will be contacted within 10 business days of receipt of written grievance to discuss resolution.</w:t>
            </w:r>
          </w:p>
          <w:p w14:paraId="527D639D" w14:textId="77777777" w:rsidR="0050707A" w:rsidRPr="00C752C3" w:rsidRDefault="0050707A" w:rsidP="00767EBA">
            <w:pPr>
              <w:contextualSpacing/>
              <w:rPr>
                <w:rFonts w:ascii="Arial" w:hAnsi="Arial" w:cs="Arial"/>
                <w:sz w:val="20"/>
              </w:rPr>
            </w:pPr>
          </w:p>
          <w:p w14:paraId="7352E85E" w14:textId="77777777" w:rsidR="0050707A" w:rsidRPr="00C752C3" w:rsidRDefault="0050707A" w:rsidP="00767EBA">
            <w:pPr>
              <w:ind w:left="811"/>
              <w:contextualSpacing/>
              <w:rPr>
                <w:rFonts w:ascii="Arial" w:hAnsi="Arial" w:cs="Arial"/>
                <w:sz w:val="20"/>
              </w:rPr>
            </w:pPr>
            <w:r w:rsidRPr="00C752C3">
              <w:rPr>
                <w:rFonts w:ascii="Arial" w:hAnsi="Arial" w:cs="Arial"/>
                <w:sz w:val="20"/>
              </w:rPr>
              <w:t xml:space="preserve">If resolution is unable to be resolved satisfactorily at the administrator level, then the client will be provided information on further grievance escalation at that time. </w:t>
            </w:r>
          </w:p>
          <w:p w14:paraId="5101B52C" w14:textId="77777777" w:rsidR="0050707A" w:rsidRPr="00C752C3" w:rsidRDefault="0050707A" w:rsidP="00767EBA">
            <w:pPr>
              <w:ind w:left="792"/>
              <w:contextualSpacing/>
              <w:rPr>
                <w:rFonts w:ascii="Arial" w:hAnsi="Arial" w:cs="Arial"/>
                <w:sz w:val="20"/>
              </w:rPr>
            </w:pPr>
          </w:p>
          <w:p w14:paraId="7A8E0928" w14:textId="690986DC" w:rsidR="0050707A" w:rsidRPr="00C752C3" w:rsidRDefault="0050707A" w:rsidP="004B1B90">
            <w:pPr>
              <w:numPr>
                <w:ilvl w:val="0"/>
                <w:numId w:val="66"/>
              </w:numPr>
              <w:contextualSpacing/>
              <w:rPr>
                <w:rFonts w:ascii="Arial" w:eastAsia="Calibri" w:hAnsi="Arial" w:cs="Arial"/>
                <w:sz w:val="20"/>
              </w:rPr>
            </w:pPr>
            <w:r w:rsidRPr="00C752C3">
              <w:rPr>
                <w:rFonts w:ascii="Arial" w:eastAsia="Calibri" w:hAnsi="Arial" w:cs="Arial"/>
                <w:sz w:val="20"/>
              </w:rPr>
              <w:t xml:space="preserve">Clients are informed of the client confidentiality policy and grievance policy at </w:t>
            </w:r>
            <w:proofErr w:type="spellStart"/>
            <w:proofErr w:type="gramStart"/>
            <w:r w:rsidRPr="00C752C3">
              <w:rPr>
                <w:rFonts w:ascii="Arial" w:eastAsia="Calibri" w:hAnsi="Arial" w:cs="Arial"/>
                <w:sz w:val="20"/>
              </w:rPr>
              <w:t>first</w:t>
            </w:r>
            <w:r w:rsidRPr="00541AE9">
              <w:rPr>
                <w:rFonts w:ascii="Arial" w:eastAsia="Calibri" w:hAnsi="Arial" w:cs="Arial"/>
                <w:sz w:val="20"/>
              </w:rPr>
              <w:t>.</w:t>
            </w:r>
            <w:r w:rsidR="002E59FE" w:rsidRPr="00541AE9">
              <w:rPr>
                <w:rFonts w:ascii="Arial" w:eastAsia="Calibri" w:hAnsi="Arial" w:cs="Arial"/>
                <w:sz w:val="20"/>
              </w:rPr>
              <w:t>visit</w:t>
            </w:r>
            <w:proofErr w:type="spellEnd"/>
            <w:proofErr w:type="gramEnd"/>
            <w:r w:rsidR="00541AE9">
              <w:rPr>
                <w:rFonts w:ascii="Arial" w:eastAsia="Calibri" w:hAnsi="Arial" w:cs="Arial"/>
                <w:sz w:val="20"/>
              </w:rPr>
              <w:t>.</w:t>
            </w:r>
          </w:p>
          <w:p w14:paraId="3C8EC45C" w14:textId="77777777" w:rsidR="0050707A" w:rsidRPr="00C752C3" w:rsidRDefault="0050707A" w:rsidP="00767EBA">
            <w:pPr>
              <w:ind w:left="792"/>
              <w:contextualSpacing/>
              <w:rPr>
                <w:rFonts w:ascii="Arial" w:hAnsi="Arial" w:cs="Arial"/>
                <w:sz w:val="20"/>
              </w:rPr>
            </w:pPr>
          </w:p>
        </w:tc>
        <w:tc>
          <w:tcPr>
            <w:tcW w:w="4675" w:type="dxa"/>
            <w:shd w:val="clear" w:color="auto" w:fill="auto"/>
          </w:tcPr>
          <w:p w14:paraId="2400F7AA" w14:textId="77777777" w:rsidR="0050707A" w:rsidRPr="00C752C3" w:rsidRDefault="0050707A" w:rsidP="004B1B90">
            <w:pPr>
              <w:numPr>
                <w:ilvl w:val="0"/>
                <w:numId w:val="1"/>
              </w:numPr>
              <w:contextualSpacing/>
              <w:rPr>
                <w:rFonts w:ascii="Arial" w:hAnsi="Arial" w:cs="Arial"/>
                <w:sz w:val="20"/>
              </w:rPr>
            </w:pPr>
            <w:r w:rsidRPr="00C752C3">
              <w:rPr>
                <w:rFonts w:ascii="Arial" w:hAnsi="Arial" w:cs="Arial"/>
                <w:sz w:val="20"/>
              </w:rPr>
              <w:lastRenderedPageBreak/>
              <w:t xml:space="preserve">Grievance procedure posted in visible </w:t>
            </w:r>
            <w:proofErr w:type="gramStart"/>
            <w:r w:rsidRPr="00C752C3">
              <w:rPr>
                <w:rFonts w:ascii="Arial" w:hAnsi="Arial" w:cs="Arial"/>
                <w:sz w:val="20"/>
              </w:rPr>
              <w:t>location</w:t>
            </w:r>
            <w:proofErr w:type="gramEnd"/>
          </w:p>
          <w:p w14:paraId="0A993186" w14:textId="77777777" w:rsidR="0050707A" w:rsidRPr="00C752C3" w:rsidRDefault="0050707A" w:rsidP="004B1B90">
            <w:pPr>
              <w:pStyle w:val="ListParagraph"/>
              <w:numPr>
                <w:ilvl w:val="0"/>
                <w:numId w:val="1"/>
              </w:numPr>
              <w:contextualSpacing/>
              <w:rPr>
                <w:sz w:val="20"/>
                <w:szCs w:val="20"/>
              </w:rPr>
            </w:pPr>
            <w:r w:rsidRPr="00C752C3">
              <w:rPr>
                <w:sz w:val="20"/>
                <w:szCs w:val="20"/>
              </w:rPr>
              <w:t>Policy and procedures manual</w:t>
            </w:r>
          </w:p>
          <w:p w14:paraId="0845BDAF" w14:textId="77777777" w:rsidR="0050707A" w:rsidRPr="00C752C3" w:rsidRDefault="0050707A" w:rsidP="004B1B90">
            <w:pPr>
              <w:numPr>
                <w:ilvl w:val="0"/>
                <w:numId w:val="1"/>
              </w:numPr>
              <w:contextualSpacing/>
              <w:rPr>
                <w:rFonts w:ascii="Arial" w:hAnsi="Arial" w:cs="Arial"/>
                <w:sz w:val="20"/>
              </w:rPr>
            </w:pPr>
            <w:r w:rsidRPr="00C752C3">
              <w:rPr>
                <w:rFonts w:ascii="Arial" w:hAnsi="Arial" w:cs="Arial"/>
                <w:sz w:val="20"/>
              </w:rPr>
              <w:t>Program monitoring/site visit</w:t>
            </w:r>
          </w:p>
          <w:p w14:paraId="326DC100" w14:textId="77777777" w:rsidR="0050707A" w:rsidRPr="00C752C3" w:rsidRDefault="0050707A" w:rsidP="00767EBA">
            <w:pPr>
              <w:ind w:left="1440"/>
              <w:contextualSpacing/>
              <w:rPr>
                <w:rFonts w:ascii="Arial" w:hAnsi="Arial" w:cs="Arial"/>
                <w:sz w:val="20"/>
              </w:rPr>
            </w:pPr>
          </w:p>
        </w:tc>
      </w:tr>
      <w:tr w:rsidR="0050707A" w:rsidRPr="00BC4659" w14:paraId="30476267" w14:textId="77777777" w:rsidTr="0AC29ECE">
        <w:tc>
          <w:tcPr>
            <w:tcW w:w="4675" w:type="dxa"/>
            <w:shd w:val="clear" w:color="auto" w:fill="auto"/>
          </w:tcPr>
          <w:p w14:paraId="188767D8" w14:textId="77777777" w:rsidR="0050707A" w:rsidRPr="00C752C3" w:rsidRDefault="0050707A" w:rsidP="004B1B90">
            <w:pPr>
              <w:numPr>
                <w:ilvl w:val="0"/>
                <w:numId w:val="15"/>
              </w:numPr>
              <w:contextualSpacing/>
              <w:rPr>
                <w:rFonts w:ascii="Arial" w:eastAsia="Calibri" w:hAnsi="Arial" w:cs="Arial"/>
                <w:sz w:val="20"/>
              </w:rPr>
            </w:pPr>
            <w:r w:rsidRPr="00C752C3">
              <w:rPr>
                <w:rFonts w:ascii="Arial" w:eastAsia="Calibri" w:hAnsi="Arial" w:cs="Arial"/>
                <w:sz w:val="20"/>
              </w:rPr>
              <w:t>Agency must have a policy and staff training in place that supports cultural and linguistic competency by providing services in a way that is respectful to race, ethnicity, sexual orientation, gender, socioeconomic status, cultural background, disability, and religion.</w:t>
            </w:r>
          </w:p>
          <w:p w14:paraId="0A821549" w14:textId="77777777" w:rsidR="0050707A" w:rsidRPr="00C752C3" w:rsidRDefault="0050707A" w:rsidP="00767EBA">
            <w:pPr>
              <w:ind w:left="792"/>
              <w:contextualSpacing/>
              <w:rPr>
                <w:rFonts w:ascii="Arial" w:eastAsia="Calibri" w:hAnsi="Arial" w:cs="Arial"/>
                <w:sz w:val="20"/>
              </w:rPr>
            </w:pPr>
          </w:p>
        </w:tc>
        <w:tc>
          <w:tcPr>
            <w:tcW w:w="4675" w:type="dxa"/>
            <w:shd w:val="clear" w:color="auto" w:fill="auto"/>
          </w:tcPr>
          <w:p w14:paraId="42636252" w14:textId="77777777" w:rsidR="0050707A" w:rsidRPr="00C752C3" w:rsidRDefault="0050707A" w:rsidP="004B1B90">
            <w:pPr>
              <w:numPr>
                <w:ilvl w:val="0"/>
                <w:numId w:val="1"/>
              </w:numPr>
              <w:contextualSpacing/>
              <w:rPr>
                <w:rFonts w:ascii="Arial" w:hAnsi="Arial" w:cs="Arial"/>
                <w:sz w:val="20"/>
              </w:rPr>
            </w:pPr>
            <w:r w:rsidRPr="00C752C3">
              <w:rPr>
                <w:rFonts w:ascii="Arial" w:hAnsi="Arial" w:cs="Arial"/>
                <w:sz w:val="20"/>
              </w:rPr>
              <w:t>Policy and procedures manual</w:t>
            </w:r>
          </w:p>
          <w:p w14:paraId="0EDEEE48" w14:textId="77777777" w:rsidR="0050707A" w:rsidRPr="00C752C3" w:rsidRDefault="0050707A" w:rsidP="004B1B90">
            <w:pPr>
              <w:numPr>
                <w:ilvl w:val="0"/>
                <w:numId w:val="1"/>
              </w:numPr>
              <w:contextualSpacing/>
              <w:rPr>
                <w:rFonts w:ascii="Arial" w:hAnsi="Arial" w:cs="Arial"/>
                <w:sz w:val="20"/>
              </w:rPr>
            </w:pPr>
            <w:r w:rsidRPr="00C752C3">
              <w:rPr>
                <w:rFonts w:ascii="Arial" w:hAnsi="Arial" w:cs="Arial"/>
                <w:sz w:val="20"/>
              </w:rPr>
              <w:t>Program monitoring/site visit</w:t>
            </w:r>
          </w:p>
          <w:p w14:paraId="5BD05533" w14:textId="77777777" w:rsidR="0050707A" w:rsidRPr="00C752C3" w:rsidRDefault="0050707A" w:rsidP="004B1B90">
            <w:pPr>
              <w:numPr>
                <w:ilvl w:val="0"/>
                <w:numId w:val="1"/>
              </w:numPr>
              <w:contextualSpacing/>
              <w:rPr>
                <w:rFonts w:ascii="Arial" w:hAnsi="Arial" w:cs="Arial"/>
                <w:sz w:val="20"/>
              </w:rPr>
            </w:pPr>
            <w:r w:rsidRPr="00C752C3">
              <w:rPr>
                <w:rFonts w:ascii="Arial" w:hAnsi="Arial" w:cs="Arial"/>
                <w:sz w:val="20"/>
              </w:rPr>
              <w:t>Training records</w:t>
            </w:r>
          </w:p>
          <w:p w14:paraId="66FDCF4E" w14:textId="77777777" w:rsidR="0050707A" w:rsidRPr="00C752C3" w:rsidRDefault="0050707A" w:rsidP="00767EBA">
            <w:pPr>
              <w:ind w:left="1440"/>
              <w:contextualSpacing/>
              <w:rPr>
                <w:rFonts w:ascii="Arial" w:eastAsia="Calibri" w:hAnsi="Arial" w:cs="Arial"/>
                <w:sz w:val="20"/>
              </w:rPr>
            </w:pPr>
          </w:p>
        </w:tc>
      </w:tr>
      <w:tr w:rsidR="0050707A" w:rsidRPr="00BC4659" w14:paraId="5BA9AF1A" w14:textId="77777777" w:rsidTr="0AC29ECE">
        <w:tc>
          <w:tcPr>
            <w:tcW w:w="9350" w:type="dxa"/>
            <w:gridSpan w:val="2"/>
            <w:shd w:val="clear" w:color="auto" w:fill="4472C4" w:themeFill="accent1"/>
          </w:tcPr>
          <w:p w14:paraId="6C59EB72" w14:textId="77777777" w:rsidR="0050707A" w:rsidRPr="00C752C3" w:rsidRDefault="0050707A" w:rsidP="00767EBA">
            <w:pPr>
              <w:rPr>
                <w:rFonts w:ascii="Arial" w:hAnsi="Arial" w:cs="Arial"/>
                <w:color w:val="FFFFFF"/>
                <w:sz w:val="20"/>
              </w:rPr>
            </w:pPr>
            <w:r w:rsidRPr="00C752C3">
              <w:rPr>
                <w:rFonts w:ascii="Arial" w:hAnsi="Arial" w:cs="Arial"/>
                <w:b/>
                <w:color w:val="FFFFFF"/>
                <w:sz w:val="20"/>
              </w:rPr>
              <w:t xml:space="preserve">II. Client Rights and Responsibilities </w:t>
            </w:r>
          </w:p>
        </w:tc>
      </w:tr>
      <w:tr w:rsidR="0050707A" w:rsidRPr="00BC4659" w14:paraId="6EDB5174" w14:textId="77777777" w:rsidTr="0AC29ECE">
        <w:trPr>
          <w:trHeight w:val="233"/>
        </w:trPr>
        <w:tc>
          <w:tcPr>
            <w:tcW w:w="4675" w:type="dxa"/>
            <w:shd w:val="clear" w:color="auto" w:fill="auto"/>
          </w:tcPr>
          <w:p w14:paraId="2DA53A1B" w14:textId="77777777" w:rsidR="0050707A" w:rsidRPr="00C752C3" w:rsidRDefault="0050707A" w:rsidP="00767EBA">
            <w:pPr>
              <w:jc w:val="center"/>
              <w:rPr>
                <w:rFonts w:ascii="Arial" w:eastAsia="Calibri" w:hAnsi="Arial" w:cs="Arial"/>
                <w:sz w:val="20"/>
              </w:rPr>
            </w:pPr>
            <w:r w:rsidRPr="00C752C3">
              <w:rPr>
                <w:rFonts w:ascii="Arial" w:eastAsia="Calibri" w:hAnsi="Arial" w:cs="Arial"/>
                <w:b/>
                <w:sz w:val="20"/>
              </w:rPr>
              <w:t>Standard</w:t>
            </w:r>
          </w:p>
        </w:tc>
        <w:tc>
          <w:tcPr>
            <w:tcW w:w="4675" w:type="dxa"/>
            <w:shd w:val="clear" w:color="auto" w:fill="auto"/>
          </w:tcPr>
          <w:p w14:paraId="640844A5" w14:textId="77777777" w:rsidR="0050707A" w:rsidRPr="00C752C3" w:rsidRDefault="0050707A" w:rsidP="00767EBA">
            <w:pPr>
              <w:jc w:val="center"/>
              <w:rPr>
                <w:rFonts w:ascii="Arial" w:eastAsia="Calibri" w:hAnsi="Arial" w:cs="Arial"/>
                <w:sz w:val="20"/>
              </w:rPr>
            </w:pPr>
            <w:r w:rsidRPr="00C752C3">
              <w:rPr>
                <w:rFonts w:ascii="Arial" w:eastAsia="Calibri" w:hAnsi="Arial" w:cs="Arial"/>
                <w:b/>
                <w:sz w:val="20"/>
              </w:rPr>
              <w:t>Measure</w:t>
            </w:r>
          </w:p>
        </w:tc>
      </w:tr>
      <w:tr w:rsidR="0050707A" w:rsidRPr="00BC4659" w14:paraId="4F8BF28C" w14:textId="77777777" w:rsidTr="0AC29ECE">
        <w:trPr>
          <w:trHeight w:val="977"/>
        </w:trPr>
        <w:tc>
          <w:tcPr>
            <w:tcW w:w="4675" w:type="dxa"/>
            <w:shd w:val="clear" w:color="auto" w:fill="auto"/>
          </w:tcPr>
          <w:p w14:paraId="284D5855" w14:textId="77777777" w:rsidR="0050707A" w:rsidRPr="00C752C3" w:rsidRDefault="0050707A" w:rsidP="004B1B90">
            <w:pPr>
              <w:pStyle w:val="ListParagraph"/>
              <w:numPr>
                <w:ilvl w:val="0"/>
                <w:numId w:val="17"/>
              </w:numPr>
              <w:contextualSpacing/>
              <w:rPr>
                <w:sz w:val="20"/>
                <w:szCs w:val="20"/>
              </w:rPr>
            </w:pPr>
            <w:r w:rsidRPr="00C752C3">
              <w:rPr>
                <w:sz w:val="20"/>
                <w:szCs w:val="20"/>
              </w:rPr>
              <w:t xml:space="preserve">Each agency must maintain their own client rights and responsibilities protocols and documentation.    </w:t>
            </w:r>
          </w:p>
        </w:tc>
        <w:tc>
          <w:tcPr>
            <w:tcW w:w="4675" w:type="dxa"/>
            <w:shd w:val="clear" w:color="auto" w:fill="auto"/>
          </w:tcPr>
          <w:p w14:paraId="33A97745" w14:textId="77777777" w:rsidR="0050707A" w:rsidRPr="00C752C3" w:rsidRDefault="0050707A" w:rsidP="004B1B90">
            <w:pPr>
              <w:numPr>
                <w:ilvl w:val="0"/>
                <w:numId w:val="1"/>
              </w:numPr>
              <w:contextualSpacing/>
              <w:rPr>
                <w:rFonts w:ascii="Arial" w:eastAsia="Calibri" w:hAnsi="Arial" w:cs="Arial"/>
                <w:sz w:val="20"/>
              </w:rPr>
            </w:pPr>
            <w:r w:rsidRPr="00C752C3">
              <w:rPr>
                <w:rFonts w:ascii="Arial" w:eastAsia="Calibri" w:hAnsi="Arial" w:cs="Arial"/>
                <w:sz w:val="20"/>
              </w:rPr>
              <w:t>Policy and procedures manual</w:t>
            </w:r>
          </w:p>
          <w:p w14:paraId="145CCD78" w14:textId="77777777" w:rsidR="0050707A" w:rsidRPr="00C752C3" w:rsidRDefault="0050707A" w:rsidP="004B1B90">
            <w:pPr>
              <w:pStyle w:val="ListParagraph"/>
              <w:numPr>
                <w:ilvl w:val="0"/>
                <w:numId w:val="1"/>
              </w:numPr>
              <w:contextualSpacing/>
              <w:rPr>
                <w:sz w:val="20"/>
                <w:szCs w:val="20"/>
              </w:rPr>
            </w:pPr>
            <w:r w:rsidRPr="00C752C3">
              <w:rPr>
                <w:sz w:val="20"/>
                <w:szCs w:val="20"/>
              </w:rPr>
              <w:t>Client record</w:t>
            </w:r>
          </w:p>
          <w:p w14:paraId="0CB528FA" w14:textId="77777777" w:rsidR="0050707A" w:rsidRPr="00C752C3" w:rsidRDefault="0050707A"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3BEE236D" w14:textId="77777777" w:rsidR="0050707A" w:rsidRPr="00C752C3" w:rsidRDefault="0050707A" w:rsidP="00767EBA">
            <w:pPr>
              <w:ind w:left="1440"/>
              <w:contextualSpacing/>
              <w:rPr>
                <w:rFonts w:ascii="Arial" w:eastAsia="Calibri" w:hAnsi="Arial" w:cs="Arial"/>
                <w:sz w:val="20"/>
              </w:rPr>
            </w:pPr>
          </w:p>
          <w:p w14:paraId="0CCC0888" w14:textId="77777777" w:rsidR="0050707A" w:rsidRPr="00C752C3" w:rsidRDefault="0050707A" w:rsidP="00767EBA">
            <w:pPr>
              <w:ind w:left="1440"/>
              <w:contextualSpacing/>
              <w:rPr>
                <w:rFonts w:ascii="Arial" w:eastAsia="Calibri" w:hAnsi="Arial" w:cs="Arial"/>
                <w:sz w:val="20"/>
              </w:rPr>
            </w:pPr>
          </w:p>
        </w:tc>
      </w:tr>
      <w:tr w:rsidR="0050707A" w:rsidRPr="00BC4659" w14:paraId="584C0121" w14:textId="77777777" w:rsidTr="0AC29ECE">
        <w:tc>
          <w:tcPr>
            <w:tcW w:w="9350" w:type="dxa"/>
            <w:gridSpan w:val="2"/>
            <w:shd w:val="clear" w:color="auto" w:fill="4472C4" w:themeFill="accent1"/>
          </w:tcPr>
          <w:p w14:paraId="0E53EA87" w14:textId="77777777" w:rsidR="0050707A" w:rsidRPr="00C752C3" w:rsidRDefault="000E3420" w:rsidP="00767EBA">
            <w:pPr>
              <w:rPr>
                <w:rFonts w:ascii="Arial" w:hAnsi="Arial" w:cs="Arial"/>
                <w:b/>
                <w:color w:val="FFFFFF"/>
                <w:sz w:val="20"/>
              </w:rPr>
            </w:pPr>
            <w:r w:rsidRPr="00C752C3">
              <w:rPr>
                <w:rFonts w:ascii="Arial" w:hAnsi="Arial" w:cs="Arial"/>
                <w:b/>
                <w:color w:val="FFFFFF"/>
                <w:sz w:val="20"/>
              </w:rPr>
              <w:t>III. Active File Maintenance &amp; Case Closure</w:t>
            </w:r>
          </w:p>
        </w:tc>
      </w:tr>
      <w:tr w:rsidR="0050707A" w:rsidRPr="00BC4659" w14:paraId="74B734FE" w14:textId="77777777" w:rsidTr="0AC29ECE">
        <w:tc>
          <w:tcPr>
            <w:tcW w:w="4675" w:type="dxa"/>
            <w:shd w:val="clear" w:color="auto" w:fill="auto"/>
          </w:tcPr>
          <w:p w14:paraId="523BB7EB" w14:textId="77777777" w:rsidR="0050707A" w:rsidRPr="00C752C3" w:rsidRDefault="0050707A" w:rsidP="00767EBA">
            <w:pPr>
              <w:jc w:val="center"/>
              <w:rPr>
                <w:rFonts w:ascii="Arial" w:hAnsi="Arial" w:cs="Arial"/>
                <w:b/>
                <w:sz w:val="20"/>
              </w:rPr>
            </w:pPr>
            <w:r w:rsidRPr="00C752C3">
              <w:rPr>
                <w:rFonts w:ascii="Arial" w:hAnsi="Arial" w:cs="Arial"/>
                <w:b/>
                <w:sz w:val="20"/>
              </w:rPr>
              <w:t>Standard</w:t>
            </w:r>
          </w:p>
        </w:tc>
        <w:tc>
          <w:tcPr>
            <w:tcW w:w="4675" w:type="dxa"/>
            <w:shd w:val="clear" w:color="auto" w:fill="auto"/>
          </w:tcPr>
          <w:p w14:paraId="0BA828F9" w14:textId="77777777" w:rsidR="0050707A" w:rsidRPr="00C752C3" w:rsidRDefault="0050707A" w:rsidP="00767EBA">
            <w:pPr>
              <w:jc w:val="center"/>
              <w:rPr>
                <w:rFonts w:ascii="Arial" w:hAnsi="Arial" w:cs="Arial"/>
                <w:b/>
                <w:sz w:val="20"/>
              </w:rPr>
            </w:pPr>
            <w:r w:rsidRPr="00C752C3">
              <w:rPr>
                <w:rFonts w:ascii="Arial" w:hAnsi="Arial" w:cs="Arial"/>
                <w:b/>
                <w:sz w:val="20"/>
              </w:rPr>
              <w:t>Measure</w:t>
            </w:r>
          </w:p>
        </w:tc>
      </w:tr>
      <w:tr w:rsidR="002A1681" w:rsidRPr="00BC4659" w14:paraId="06B393F9" w14:textId="77777777" w:rsidTr="0AC29ECE">
        <w:tc>
          <w:tcPr>
            <w:tcW w:w="4675" w:type="dxa"/>
            <w:shd w:val="clear" w:color="auto" w:fill="auto"/>
          </w:tcPr>
          <w:p w14:paraId="6664D630" w14:textId="40FE140A" w:rsidR="002A1681" w:rsidRPr="00C752C3" w:rsidRDefault="002A1681" w:rsidP="004B1B90">
            <w:pPr>
              <w:pStyle w:val="ListParagraph"/>
              <w:numPr>
                <w:ilvl w:val="0"/>
                <w:numId w:val="21"/>
              </w:numPr>
              <w:ind w:left="810"/>
              <w:rPr>
                <w:sz w:val="20"/>
                <w:szCs w:val="20"/>
              </w:rPr>
            </w:pPr>
            <w:r w:rsidRPr="00C752C3">
              <w:rPr>
                <w:sz w:val="20"/>
              </w:rPr>
              <w:t>Upon receipt of the request for payment, the service provider will notify the case manager within three working days of the outcome of the request.</w:t>
            </w:r>
          </w:p>
          <w:p w14:paraId="3149FCC7" w14:textId="5C528FD5" w:rsidR="00FE5E74" w:rsidRPr="00C752C3" w:rsidRDefault="00FE5E74" w:rsidP="00FE5E74">
            <w:pPr>
              <w:pStyle w:val="ListParagraph"/>
              <w:ind w:left="810"/>
              <w:rPr>
                <w:sz w:val="20"/>
                <w:szCs w:val="20"/>
              </w:rPr>
            </w:pPr>
          </w:p>
        </w:tc>
        <w:tc>
          <w:tcPr>
            <w:tcW w:w="4675" w:type="dxa"/>
            <w:shd w:val="clear" w:color="auto" w:fill="auto"/>
          </w:tcPr>
          <w:p w14:paraId="735D2646" w14:textId="77777777" w:rsidR="002A1681" w:rsidRPr="00C752C3" w:rsidRDefault="002A1681" w:rsidP="004B1B90">
            <w:pPr>
              <w:numPr>
                <w:ilvl w:val="0"/>
                <w:numId w:val="22"/>
              </w:numPr>
              <w:contextualSpacing/>
              <w:rPr>
                <w:rFonts w:ascii="Arial" w:hAnsi="Arial" w:cs="Arial"/>
                <w:sz w:val="20"/>
              </w:rPr>
            </w:pPr>
            <w:r w:rsidRPr="00C752C3">
              <w:rPr>
                <w:rFonts w:ascii="Arial" w:hAnsi="Arial" w:cs="Arial"/>
                <w:sz w:val="20"/>
              </w:rPr>
              <w:t>Program monitoring/site visit</w:t>
            </w:r>
          </w:p>
          <w:p w14:paraId="473F59F0" w14:textId="77777777" w:rsidR="002A1681" w:rsidRPr="00C752C3" w:rsidRDefault="002A1681" w:rsidP="004B1B90">
            <w:pPr>
              <w:numPr>
                <w:ilvl w:val="0"/>
                <w:numId w:val="22"/>
              </w:numPr>
              <w:contextualSpacing/>
              <w:rPr>
                <w:rFonts w:ascii="Arial" w:eastAsia="Calibri" w:hAnsi="Arial" w:cs="Arial"/>
                <w:sz w:val="20"/>
              </w:rPr>
            </w:pPr>
            <w:r w:rsidRPr="00C752C3">
              <w:rPr>
                <w:rFonts w:ascii="Arial" w:eastAsia="Calibri" w:hAnsi="Arial" w:cs="Arial"/>
                <w:sz w:val="20"/>
              </w:rPr>
              <w:t>Client record</w:t>
            </w:r>
          </w:p>
          <w:p w14:paraId="4A990D24" w14:textId="77777777" w:rsidR="002A1681" w:rsidRPr="00C752C3" w:rsidRDefault="002A1681" w:rsidP="00767EBA">
            <w:pPr>
              <w:ind w:left="1152"/>
              <w:contextualSpacing/>
              <w:rPr>
                <w:rFonts w:ascii="Arial" w:hAnsi="Arial" w:cs="Arial"/>
                <w:sz w:val="20"/>
              </w:rPr>
            </w:pPr>
          </w:p>
          <w:p w14:paraId="603CC4DB" w14:textId="77777777" w:rsidR="002A1681" w:rsidRPr="00C752C3" w:rsidRDefault="002A1681" w:rsidP="00767EBA">
            <w:pPr>
              <w:ind w:left="1440"/>
              <w:contextualSpacing/>
              <w:rPr>
                <w:rFonts w:ascii="Arial" w:eastAsia="Calibri" w:hAnsi="Arial" w:cs="Arial"/>
                <w:sz w:val="20"/>
              </w:rPr>
            </w:pPr>
          </w:p>
        </w:tc>
      </w:tr>
      <w:tr w:rsidR="002A1681" w:rsidRPr="00BC4659" w14:paraId="1AFA8B94" w14:textId="77777777" w:rsidTr="0AC29ECE">
        <w:tc>
          <w:tcPr>
            <w:tcW w:w="4675" w:type="dxa"/>
            <w:shd w:val="clear" w:color="auto" w:fill="auto"/>
          </w:tcPr>
          <w:p w14:paraId="036BC0B3" w14:textId="6E538D96" w:rsidR="002A1681" w:rsidRPr="00C752C3" w:rsidRDefault="002A1681" w:rsidP="004B1B90">
            <w:pPr>
              <w:pStyle w:val="ListParagraph"/>
              <w:numPr>
                <w:ilvl w:val="0"/>
                <w:numId w:val="21"/>
              </w:numPr>
              <w:ind w:left="810"/>
              <w:rPr>
                <w:sz w:val="20"/>
              </w:rPr>
            </w:pPr>
            <w:r w:rsidRPr="00C752C3">
              <w:rPr>
                <w:sz w:val="20"/>
              </w:rPr>
              <w:t xml:space="preserve">The provider will issue payments for    approved requests within 30 working days of receipt of an invoice for payment.  </w:t>
            </w:r>
          </w:p>
        </w:tc>
        <w:tc>
          <w:tcPr>
            <w:tcW w:w="4675" w:type="dxa"/>
            <w:shd w:val="clear" w:color="auto" w:fill="auto"/>
          </w:tcPr>
          <w:p w14:paraId="78B68C5F" w14:textId="77777777" w:rsidR="002A1681" w:rsidRPr="00C752C3" w:rsidRDefault="002A1681" w:rsidP="004B1B90">
            <w:pPr>
              <w:numPr>
                <w:ilvl w:val="0"/>
                <w:numId w:val="23"/>
              </w:numPr>
              <w:contextualSpacing/>
              <w:rPr>
                <w:rFonts w:ascii="Arial" w:hAnsi="Arial" w:cs="Arial"/>
                <w:sz w:val="20"/>
              </w:rPr>
            </w:pPr>
            <w:r w:rsidRPr="00C752C3">
              <w:rPr>
                <w:rFonts w:ascii="Arial" w:hAnsi="Arial" w:cs="Arial"/>
                <w:sz w:val="20"/>
              </w:rPr>
              <w:t>Program monitoring/site visit</w:t>
            </w:r>
          </w:p>
          <w:p w14:paraId="6C30FE4A" w14:textId="77777777" w:rsidR="002A1681" w:rsidRPr="00C752C3" w:rsidRDefault="002A1681" w:rsidP="004B1B90">
            <w:pPr>
              <w:numPr>
                <w:ilvl w:val="0"/>
                <w:numId w:val="23"/>
              </w:numPr>
              <w:contextualSpacing/>
              <w:rPr>
                <w:rFonts w:ascii="Arial" w:eastAsia="Calibri" w:hAnsi="Arial" w:cs="Arial"/>
                <w:sz w:val="20"/>
              </w:rPr>
            </w:pPr>
            <w:r w:rsidRPr="00C752C3">
              <w:rPr>
                <w:rFonts w:ascii="Arial" w:eastAsia="Calibri" w:hAnsi="Arial" w:cs="Arial"/>
                <w:sz w:val="20"/>
              </w:rPr>
              <w:t>Client record</w:t>
            </w:r>
          </w:p>
          <w:p w14:paraId="09B47261" w14:textId="287290F6" w:rsidR="002A1681" w:rsidRPr="00C752C3" w:rsidRDefault="002A1681" w:rsidP="004B1B90">
            <w:pPr>
              <w:numPr>
                <w:ilvl w:val="0"/>
                <w:numId w:val="23"/>
              </w:numPr>
              <w:contextualSpacing/>
              <w:rPr>
                <w:rFonts w:ascii="Arial" w:eastAsia="Calibri" w:hAnsi="Arial" w:cs="Arial"/>
                <w:sz w:val="20"/>
              </w:rPr>
            </w:pPr>
            <w:r w:rsidRPr="00C752C3">
              <w:rPr>
                <w:rFonts w:ascii="Arial" w:eastAsia="Calibri" w:hAnsi="Arial" w:cs="Arial"/>
                <w:sz w:val="20"/>
              </w:rPr>
              <w:t xml:space="preserve">Dated payment </w:t>
            </w:r>
            <w:proofErr w:type="gramStart"/>
            <w:r w:rsidR="00341C4B" w:rsidRPr="00C752C3">
              <w:rPr>
                <w:rFonts w:ascii="Arial" w:eastAsia="Calibri" w:hAnsi="Arial" w:cs="Arial"/>
                <w:sz w:val="20"/>
              </w:rPr>
              <w:t>receipts</w:t>
            </w:r>
            <w:proofErr w:type="gramEnd"/>
          </w:p>
          <w:p w14:paraId="5BAD3425" w14:textId="77777777" w:rsidR="002A1681" w:rsidRPr="00C752C3" w:rsidRDefault="002A1681" w:rsidP="00767EBA">
            <w:pPr>
              <w:ind w:left="1152"/>
              <w:contextualSpacing/>
              <w:rPr>
                <w:rFonts w:ascii="Arial" w:eastAsia="Calibri" w:hAnsi="Arial" w:cs="Arial"/>
                <w:sz w:val="20"/>
              </w:rPr>
            </w:pPr>
          </w:p>
        </w:tc>
      </w:tr>
      <w:tr w:rsidR="002A1681" w:rsidRPr="00BC4659" w14:paraId="300CF26E" w14:textId="77777777" w:rsidTr="0AC29ECE">
        <w:tc>
          <w:tcPr>
            <w:tcW w:w="4675" w:type="dxa"/>
            <w:shd w:val="clear" w:color="auto" w:fill="auto"/>
          </w:tcPr>
          <w:p w14:paraId="6EB7FD1B" w14:textId="77777777" w:rsidR="002A1681" w:rsidRPr="00C752C3" w:rsidRDefault="002A1681" w:rsidP="004B1B90">
            <w:pPr>
              <w:pStyle w:val="ListParagraph"/>
              <w:numPr>
                <w:ilvl w:val="0"/>
                <w:numId w:val="21"/>
              </w:numPr>
              <w:ind w:left="810"/>
              <w:rPr>
                <w:sz w:val="20"/>
              </w:rPr>
            </w:pPr>
            <w:r w:rsidRPr="00C752C3">
              <w:rPr>
                <w:sz w:val="20"/>
              </w:rPr>
              <w:t xml:space="preserve">The provider will identify error-prone case management agencies and offer individualized on-site training to up to two (2) agencies annually, upon request. The provider will also provide written updates on changes in eligibility or service benefits, procedural </w:t>
            </w:r>
            <w:proofErr w:type="gramStart"/>
            <w:r w:rsidRPr="00C752C3">
              <w:rPr>
                <w:sz w:val="20"/>
              </w:rPr>
              <w:t>changes</w:t>
            </w:r>
            <w:proofErr w:type="gramEnd"/>
            <w:r w:rsidRPr="00C752C3">
              <w:rPr>
                <w:sz w:val="20"/>
              </w:rPr>
              <w:t xml:space="preserve"> and other related information to case management agencies on a timely and regular basis.</w:t>
            </w:r>
          </w:p>
          <w:p w14:paraId="2CB0DACF" w14:textId="4579DA49" w:rsidR="00FE5E74" w:rsidRPr="00C752C3" w:rsidRDefault="00FE5E74" w:rsidP="00FE5E74">
            <w:pPr>
              <w:pStyle w:val="ListParagraph"/>
              <w:ind w:left="810"/>
              <w:rPr>
                <w:sz w:val="20"/>
              </w:rPr>
            </w:pPr>
          </w:p>
        </w:tc>
        <w:tc>
          <w:tcPr>
            <w:tcW w:w="4675" w:type="dxa"/>
            <w:shd w:val="clear" w:color="auto" w:fill="auto"/>
          </w:tcPr>
          <w:p w14:paraId="7C92B346" w14:textId="77777777" w:rsidR="005D237A" w:rsidRPr="00C752C3" w:rsidRDefault="005D237A" w:rsidP="004B1B90">
            <w:pPr>
              <w:numPr>
                <w:ilvl w:val="0"/>
                <w:numId w:val="22"/>
              </w:numPr>
              <w:contextualSpacing/>
              <w:rPr>
                <w:rFonts w:ascii="Arial" w:hAnsi="Arial" w:cs="Arial"/>
                <w:sz w:val="20"/>
              </w:rPr>
            </w:pPr>
            <w:r w:rsidRPr="00C752C3">
              <w:rPr>
                <w:rFonts w:ascii="Arial" w:hAnsi="Arial" w:cs="Arial"/>
                <w:sz w:val="20"/>
              </w:rPr>
              <w:t>Program monitoring/site visit</w:t>
            </w:r>
          </w:p>
          <w:p w14:paraId="30CEDFB2" w14:textId="77777777" w:rsidR="005D237A" w:rsidRPr="00C752C3" w:rsidRDefault="005D237A" w:rsidP="004B1B90">
            <w:pPr>
              <w:numPr>
                <w:ilvl w:val="0"/>
                <w:numId w:val="22"/>
              </w:numPr>
              <w:contextualSpacing/>
              <w:rPr>
                <w:rFonts w:ascii="Arial" w:hAnsi="Arial" w:cs="Arial"/>
                <w:sz w:val="20"/>
              </w:rPr>
            </w:pPr>
            <w:r w:rsidRPr="00C752C3">
              <w:rPr>
                <w:rFonts w:ascii="Arial" w:hAnsi="Arial" w:cs="Arial"/>
                <w:sz w:val="20"/>
              </w:rPr>
              <w:t>Training records</w:t>
            </w:r>
          </w:p>
          <w:p w14:paraId="0C7D08AC" w14:textId="77777777" w:rsidR="002A1681" w:rsidRPr="00C752C3" w:rsidRDefault="002A1681" w:rsidP="00767EBA">
            <w:pPr>
              <w:ind w:left="1152"/>
              <w:contextualSpacing/>
              <w:rPr>
                <w:rFonts w:ascii="Arial" w:hAnsi="Arial" w:cs="Arial"/>
                <w:sz w:val="20"/>
              </w:rPr>
            </w:pPr>
          </w:p>
        </w:tc>
      </w:tr>
      <w:tr w:rsidR="002A1681" w:rsidRPr="00BC4659" w14:paraId="5175B846" w14:textId="77777777" w:rsidTr="0AC29ECE">
        <w:trPr>
          <w:trHeight w:val="278"/>
        </w:trPr>
        <w:tc>
          <w:tcPr>
            <w:tcW w:w="4675" w:type="dxa"/>
            <w:shd w:val="clear" w:color="auto" w:fill="auto"/>
          </w:tcPr>
          <w:p w14:paraId="7CFDC003" w14:textId="166B980D" w:rsidR="002A1681" w:rsidRPr="00C752C3" w:rsidRDefault="000E3420" w:rsidP="004B1B90">
            <w:pPr>
              <w:pStyle w:val="ListParagraph"/>
              <w:numPr>
                <w:ilvl w:val="0"/>
                <w:numId w:val="21"/>
              </w:numPr>
              <w:ind w:left="810"/>
              <w:rPr>
                <w:sz w:val="20"/>
              </w:rPr>
            </w:pPr>
            <w:r w:rsidRPr="00C752C3">
              <w:rPr>
                <w:sz w:val="20"/>
              </w:rPr>
              <w:t>The provider will establish and maintain a mechanism to assure that upon the PLWH's disenrollment, any unused portion of issued premium payments is reimbursed to the program.</w:t>
            </w:r>
          </w:p>
          <w:p w14:paraId="34BB07B0" w14:textId="2375E5CD" w:rsidR="00FE5E74" w:rsidRPr="00C752C3" w:rsidRDefault="00FE5E74" w:rsidP="00FE5E74">
            <w:pPr>
              <w:pStyle w:val="ListParagraph"/>
              <w:ind w:left="810"/>
              <w:rPr>
                <w:sz w:val="20"/>
              </w:rPr>
            </w:pPr>
          </w:p>
        </w:tc>
        <w:tc>
          <w:tcPr>
            <w:tcW w:w="4675" w:type="dxa"/>
            <w:shd w:val="clear" w:color="auto" w:fill="auto"/>
          </w:tcPr>
          <w:p w14:paraId="7DEBB107" w14:textId="77777777" w:rsidR="000E3420" w:rsidRPr="00C752C3" w:rsidRDefault="000E3420" w:rsidP="004B1B90">
            <w:pPr>
              <w:numPr>
                <w:ilvl w:val="0"/>
                <w:numId w:val="22"/>
              </w:numPr>
              <w:rPr>
                <w:rFonts w:ascii="Arial" w:hAnsi="Arial" w:cs="Arial"/>
                <w:sz w:val="20"/>
              </w:rPr>
            </w:pPr>
            <w:r w:rsidRPr="00C752C3">
              <w:rPr>
                <w:rFonts w:ascii="Arial" w:hAnsi="Arial" w:cs="Arial"/>
                <w:sz w:val="20"/>
              </w:rPr>
              <w:t>Policy and procedures manual</w:t>
            </w:r>
          </w:p>
          <w:p w14:paraId="0720619A" w14:textId="77777777" w:rsidR="000E3420" w:rsidRPr="00C752C3" w:rsidRDefault="000E3420" w:rsidP="004B1B90">
            <w:pPr>
              <w:numPr>
                <w:ilvl w:val="0"/>
                <w:numId w:val="22"/>
              </w:numPr>
              <w:contextualSpacing/>
              <w:rPr>
                <w:rFonts w:ascii="Arial" w:hAnsi="Arial" w:cs="Arial"/>
                <w:sz w:val="20"/>
              </w:rPr>
            </w:pPr>
            <w:r w:rsidRPr="00C752C3">
              <w:rPr>
                <w:rFonts w:ascii="Arial" w:hAnsi="Arial" w:cs="Arial"/>
                <w:sz w:val="20"/>
              </w:rPr>
              <w:t>Program monitoring/site visit</w:t>
            </w:r>
          </w:p>
          <w:p w14:paraId="6A171C9B" w14:textId="77777777" w:rsidR="002A1681" w:rsidRPr="00C752C3" w:rsidRDefault="000E3420" w:rsidP="004B1B90">
            <w:pPr>
              <w:numPr>
                <w:ilvl w:val="0"/>
                <w:numId w:val="22"/>
              </w:numPr>
              <w:contextualSpacing/>
              <w:rPr>
                <w:rFonts w:ascii="Arial" w:hAnsi="Arial" w:cs="Arial"/>
                <w:sz w:val="20"/>
              </w:rPr>
            </w:pPr>
            <w:r w:rsidRPr="00C752C3">
              <w:rPr>
                <w:rFonts w:ascii="Arial" w:hAnsi="Arial" w:cs="Arial"/>
                <w:sz w:val="20"/>
              </w:rPr>
              <w:t>Reimbursement record</w:t>
            </w:r>
          </w:p>
        </w:tc>
      </w:tr>
    </w:tbl>
    <w:p w14:paraId="145A2F78" w14:textId="77777777" w:rsidR="00570316" w:rsidRPr="00C372ED" w:rsidRDefault="00570316" w:rsidP="00570316">
      <w:pPr>
        <w:rPr>
          <w:rFonts w:ascii="Arial" w:hAnsi="Arial" w:cs="Arial"/>
          <w:sz w:val="20"/>
        </w:rPr>
        <w:sectPr w:rsidR="00570316" w:rsidRPr="00C372ED" w:rsidSect="00EA43AC">
          <w:type w:val="continuous"/>
          <w:pgSz w:w="12240" w:h="15840"/>
          <w:pgMar w:top="1152" w:right="1440" w:bottom="1008" w:left="1440" w:header="720" w:footer="720" w:gutter="0"/>
          <w:cols w:space="720"/>
          <w:docGrid w:linePitch="360"/>
        </w:sectPr>
      </w:pPr>
    </w:p>
    <w:p w14:paraId="62DBD207" w14:textId="77777777" w:rsidR="00570316" w:rsidRPr="00C372ED" w:rsidRDefault="00570316" w:rsidP="00570316">
      <w:pPr>
        <w:rPr>
          <w:rFonts w:ascii="Arial" w:hAnsi="Arial" w:cs="Arial"/>
          <w:sz w:val="20"/>
        </w:rPr>
      </w:pPr>
      <w:r w:rsidRPr="00C372ED">
        <w:rPr>
          <w:rFonts w:ascii="Arial" w:hAnsi="Arial" w:cs="Arial"/>
          <w:sz w:val="20"/>
        </w:rPr>
        <w:t>Adopted: 03/05/03</w:t>
      </w:r>
    </w:p>
    <w:p w14:paraId="261542AB" w14:textId="4E274367" w:rsidR="00570316" w:rsidRPr="003D2E29" w:rsidRDefault="00570316" w:rsidP="00570316">
      <w:pPr>
        <w:rPr>
          <w:rFonts w:ascii="Arial" w:hAnsi="Arial" w:cs="Arial"/>
          <w:sz w:val="20"/>
        </w:rPr>
        <w:sectPr w:rsidR="00570316" w:rsidRPr="003D2E29" w:rsidSect="00570AE5">
          <w:type w:val="continuous"/>
          <w:pgSz w:w="12240" w:h="15840"/>
          <w:pgMar w:top="1152" w:right="1440" w:bottom="1008" w:left="1440" w:header="720" w:footer="720" w:gutter="0"/>
          <w:cols w:num="2" w:space="720" w:equalWidth="0">
            <w:col w:w="4320" w:space="720"/>
            <w:col w:w="4320"/>
          </w:cols>
          <w:docGrid w:linePitch="360"/>
        </w:sectPr>
      </w:pPr>
      <w:r w:rsidRPr="00C372ED">
        <w:rPr>
          <w:rFonts w:ascii="Arial" w:hAnsi="Arial" w:cs="Arial"/>
          <w:sz w:val="20"/>
        </w:rPr>
        <w:t>Revised: 8/4/04, 3/7/07, 11/7/07, 6/3/09, 6/1/11, 7/2/14</w:t>
      </w:r>
      <w:r>
        <w:rPr>
          <w:rFonts w:ascii="Arial" w:hAnsi="Arial" w:cs="Arial"/>
          <w:sz w:val="20"/>
        </w:rPr>
        <w:t>, 12/5/18</w:t>
      </w:r>
      <w:r w:rsidR="001F5583">
        <w:rPr>
          <w:rFonts w:ascii="Arial" w:hAnsi="Arial" w:cs="Arial"/>
          <w:sz w:val="20"/>
        </w:rPr>
        <w:t>, 9/2/20</w:t>
      </w:r>
      <w:r w:rsidR="00341C4B">
        <w:rPr>
          <w:rFonts w:ascii="Arial" w:hAnsi="Arial" w:cs="Arial"/>
          <w:sz w:val="20"/>
        </w:rPr>
        <w:t>, 6/7/23</w:t>
      </w:r>
    </w:p>
    <w:p w14:paraId="3DF053C2" w14:textId="77777777" w:rsidR="0079033C" w:rsidRDefault="003545D9" w:rsidP="000C68F4">
      <w:pPr>
        <w:pStyle w:val="NoSpacing"/>
        <w:jc w:val="center"/>
      </w:pPr>
      <w:r w:rsidRPr="00DB2F24">
        <w:rPr>
          <w:highlight w:val="yellow"/>
        </w:rPr>
        <w:br w:type="page"/>
      </w:r>
    </w:p>
    <w:p w14:paraId="63E090F1" w14:textId="76845928" w:rsidR="00E508AF" w:rsidRPr="00341C4B" w:rsidRDefault="00E508AF" w:rsidP="0079033C">
      <w:pPr>
        <w:jc w:val="center"/>
        <w:rPr>
          <w:rFonts w:ascii="Arial" w:hAnsi="Arial" w:cs="Arial"/>
          <w:b/>
          <w:sz w:val="20"/>
        </w:rPr>
      </w:pPr>
      <w:r w:rsidRPr="00341C4B">
        <w:rPr>
          <w:rFonts w:ascii="Arial" w:hAnsi="Arial" w:cs="Arial"/>
          <w:b/>
          <w:sz w:val="20"/>
        </w:rPr>
        <w:lastRenderedPageBreak/>
        <w:t>M</w:t>
      </w:r>
      <w:r w:rsidR="00361075" w:rsidRPr="00341C4B">
        <w:rPr>
          <w:rFonts w:ascii="Arial" w:hAnsi="Arial" w:cs="Arial"/>
          <w:b/>
          <w:sz w:val="20"/>
        </w:rPr>
        <w:t>inimum Standards of Care</w:t>
      </w:r>
    </w:p>
    <w:p w14:paraId="07C3E981" w14:textId="0726503B" w:rsidR="0079033C" w:rsidRPr="00341C4B" w:rsidRDefault="0079033C" w:rsidP="0079033C">
      <w:pPr>
        <w:jc w:val="center"/>
        <w:rPr>
          <w:rFonts w:ascii="Arial" w:hAnsi="Arial" w:cs="Arial"/>
          <w:b/>
          <w:sz w:val="20"/>
        </w:rPr>
      </w:pPr>
      <w:r w:rsidRPr="00341C4B">
        <w:rPr>
          <w:rFonts w:ascii="Arial" w:hAnsi="Arial" w:cs="Arial"/>
          <w:b/>
          <w:sz w:val="20"/>
        </w:rPr>
        <w:t>Housing</w:t>
      </w:r>
    </w:p>
    <w:p w14:paraId="4C84FAA0" w14:textId="77777777" w:rsidR="00A908D8" w:rsidRPr="00FC2B08" w:rsidRDefault="00A908D8" w:rsidP="0079033C">
      <w:pPr>
        <w:jc w:val="center"/>
        <w:rPr>
          <w:rFonts w:ascii="Arial" w:hAnsi="Arial" w:cs="Arial"/>
          <w:b/>
          <w:sz w:val="20"/>
          <w:u w:val="single"/>
        </w:rPr>
      </w:pPr>
    </w:p>
    <w:p w14:paraId="0A15132A" w14:textId="77777777" w:rsidR="00A908D8" w:rsidRPr="00341C4B" w:rsidRDefault="00A908D8" w:rsidP="00A908D8">
      <w:pPr>
        <w:spacing w:after="160" w:line="259" w:lineRule="auto"/>
        <w:rPr>
          <w:rFonts w:ascii="Arial" w:eastAsiaTheme="minorHAnsi" w:hAnsi="Arial" w:cs="Arial"/>
          <w:sz w:val="20"/>
        </w:rPr>
      </w:pPr>
      <w:r w:rsidRPr="00341C4B">
        <w:rPr>
          <w:rFonts w:ascii="Arial" w:eastAsiaTheme="minorHAnsi" w:hAnsi="Arial" w:cs="Arial"/>
          <w:sz w:val="20"/>
        </w:rPr>
        <w:t xml:space="preserve">Housing provides transitional, short-term, or emergency housing assistance to enable a client or family to gain or maintain outpatient/ambulatory health services and treatment, including temporary assistance necessary to prevent homelessness and to gain or maintain access to medical care. Activities within the Housing category must also include the development of an individualized housing plan, updated annually, to guide the client’s linkage to permanent housing. Housing may provide some type of core medical (e.g., mental health services) or support services (e.g., residential substance use disorder services). </w:t>
      </w:r>
    </w:p>
    <w:p w14:paraId="658CEE6C" w14:textId="77777777" w:rsidR="00A908D8" w:rsidRPr="00341C4B" w:rsidRDefault="00A908D8" w:rsidP="00A908D8">
      <w:pPr>
        <w:spacing w:after="160" w:line="259" w:lineRule="auto"/>
        <w:rPr>
          <w:rFonts w:ascii="Arial" w:eastAsiaTheme="minorHAnsi" w:hAnsi="Arial" w:cs="Arial"/>
          <w:sz w:val="20"/>
        </w:rPr>
      </w:pPr>
      <w:r w:rsidRPr="00341C4B">
        <w:rPr>
          <w:rFonts w:ascii="Arial" w:eastAsiaTheme="minorHAnsi" w:hAnsi="Arial" w:cs="Arial"/>
          <w:sz w:val="20"/>
        </w:rPr>
        <w:t>Housing activities also include housing referral services, including assessment, search, placement, and housing advocacy services on behalf of the eligible client, as well as fees associated with these activities.</w:t>
      </w:r>
    </w:p>
    <w:p w14:paraId="6AA39FF7" w14:textId="77777777" w:rsidR="00A908D8" w:rsidRPr="00341C4B" w:rsidRDefault="00A908D8" w:rsidP="00A908D8">
      <w:pPr>
        <w:spacing w:after="160" w:line="259" w:lineRule="auto"/>
        <w:rPr>
          <w:rFonts w:ascii="Arial" w:eastAsiaTheme="minorHAnsi" w:hAnsi="Arial" w:cs="Arial"/>
          <w:sz w:val="20"/>
        </w:rPr>
      </w:pPr>
      <w:r w:rsidRPr="00341C4B">
        <w:rPr>
          <w:rFonts w:ascii="Arial" w:eastAsiaTheme="minorHAnsi" w:hAnsi="Arial" w:cs="Arial"/>
          <w:sz w:val="20"/>
        </w:rPr>
        <w:t xml:space="preserve">HRSA Ryan White HIV/AIDS Program (RWHAP) recipients and subrecipients that use funds to provide Housing must have mechanisms in place to assess and document the housing status and housing service needs of new clients, and at least annually for existing clients. HRSA RWHAP recipients and subrecipients, along with local decision-making planning bodies, are strongly encouraged to institute duration limits to housing activities. HRSA HAB recommends recipients and subrecipients align duration limits with those definitions used by other housing programs, such as those administered by the Department of Housing and Urban Development, which currently uses 24 months for transitional housing. </w:t>
      </w:r>
    </w:p>
    <w:p w14:paraId="223CB4CD" w14:textId="77777777" w:rsidR="00A908D8" w:rsidRPr="00341C4B" w:rsidRDefault="00A908D8" w:rsidP="00A908D8">
      <w:pPr>
        <w:spacing w:after="160" w:line="259" w:lineRule="auto"/>
        <w:rPr>
          <w:rFonts w:ascii="Arial" w:eastAsiaTheme="minorHAnsi" w:hAnsi="Arial" w:cs="Arial"/>
          <w:sz w:val="20"/>
        </w:rPr>
      </w:pPr>
      <w:r w:rsidRPr="00341C4B">
        <w:rPr>
          <w:rFonts w:ascii="Arial" w:eastAsiaTheme="minorHAnsi" w:hAnsi="Arial" w:cs="Arial"/>
          <w:sz w:val="20"/>
        </w:rPr>
        <w:t>Housing activities cannot be in the form of direct cash payments to clients and cannot be used for mortgage payments or rental deposits, although these may be allowable costs under the HUD Housing Opportunities for Persons with AIDS grant awards.</w:t>
      </w:r>
    </w:p>
    <w:p w14:paraId="344C5882" w14:textId="77777777" w:rsidR="00A908D8" w:rsidRDefault="00A908D8" w:rsidP="00A908D8">
      <w:pPr>
        <w:rPr>
          <w:rFonts w:ascii="Arial" w:hAnsi="Arial" w:cs="Arial"/>
          <w:b/>
          <w:sz w:val="20"/>
        </w:rPr>
      </w:pPr>
    </w:p>
    <w:p w14:paraId="53BC133A" w14:textId="77777777" w:rsidR="00647844" w:rsidRPr="00FC2B08" w:rsidRDefault="00647844" w:rsidP="0079033C">
      <w:pPr>
        <w:jc w:val="center"/>
        <w:rPr>
          <w:rFonts w:ascii="Arial" w:hAnsi="Arial" w:cs="Arial"/>
          <w:b/>
          <w:sz w:val="20"/>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47844" w:rsidRPr="00647844" w14:paraId="4715EDB9" w14:textId="77777777" w:rsidTr="00A703F3">
        <w:tc>
          <w:tcPr>
            <w:tcW w:w="9350" w:type="dxa"/>
            <w:gridSpan w:val="2"/>
            <w:shd w:val="clear" w:color="auto" w:fill="4472C4" w:themeFill="accent1"/>
          </w:tcPr>
          <w:p w14:paraId="0BBF5B15" w14:textId="77777777" w:rsidR="00647844" w:rsidRPr="00341C4B" w:rsidRDefault="00647844" w:rsidP="00647844">
            <w:pPr>
              <w:spacing w:before="6"/>
              <w:rPr>
                <w:rFonts w:ascii="Arial" w:eastAsia="Calibri" w:hAnsi="Arial" w:cs="Arial"/>
                <w:sz w:val="20"/>
              </w:rPr>
            </w:pPr>
            <w:r w:rsidRPr="00341C4B">
              <w:rPr>
                <w:rFonts w:ascii="Arial" w:eastAsia="Calibri" w:hAnsi="Arial" w:cs="Arial"/>
                <w:b/>
                <w:color w:val="FFFFFF"/>
                <w:sz w:val="20"/>
              </w:rPr>
              <w:t>I. Policies and Procedures</w:t>
            </w:r>
          </w:p>
        </w:tc>
      </w:tr>
      <w:tr w:rsidR="00647844" w:rsidRPr="00647844" w14:paraId="608C5B55" w14:textId="77777777" w:rsidTr="00A703F3">
        <w:trPr>
          <w:trHeight w:val="332"/>
        </w:trPr>
        <w:tc>
          <w:tcPr>
            <w:tcW w:w="4675" w:type="dxa"/>
            <w:shd w:val="clear" w:color="auto" w:fill="auto"/>
          </w:tcPr>
          <w:p w14:paraId="2F4DBBC8" w14:textId="77777777" w:rsidR="00647844" w:rsidRPr="00647844" w:rsidRDefault="00647844" w:rsidP="00647844">
            <w:pPr>
              <w:spacing w:before="6"/>
              <w:jc w:val="center"/>
              <w:rPr>
                <w:rFonts w:ascii="Arial" w:eastAsia="Calibri" w:hAnsi="Arial" w:cs="Arial"/>
                <w:sz w:val="20"/>
                <w:u w:val="single"/>
              </w:rPr>
            </w:pPr>
            <w:r w:rsidRPr="00647844">
              <w:rPr>
                <w:rFonts w:ascii="Arial" w:eastAsia="Calibri" w:hAnsi="Arial" w:cs="Arial"/>
                <w:b/>
                <w:sz w:val="20"/>
                <w:u w:val="single"/>
              </w:rPr>
              <w:t>Standard</w:t>
            </w:r>
          </w:p>
        </w:tc>
        <w:tc>
          <w:tcPr>
            <w:tcW w:w="4675" w:type="dxa"/>
            <w:shd w:val="clear" w:color="auto" w:fill="auto"/>
          </w:tcPr>
          <w:p w14:paraId="5429BEDF" w14:textId="77777777" w:rsidR="00647844" w:rsidRPr="00647844" w:rsidRDefault="00647844" w:rsidP="00647844">
            <w:pPr>
              <w:spacing w:before="6"/>
              <w:jc w:val="center"/>
              <w:rPr>
                <w:rFonts w:ascii="Arial" w:eastAsia="Calibri" w:hAnsi="Arial" w:cs="Arial"/>
                <w:sz w:val="20"/>
                <w:u w:val="single"/>
              </w:rPr>
            </w:pPr>
            <w:r w:rsidRPr="00647844">
              <w:rPr>
                <w:rFonts w:ascii="Arial" w:eastAsia="Calibri" w:hAnsi="Arial" w:cs="Arial"/>
                <w:b/>
                <w:sz w:val="20"/>
                <w:u w:val="single"/>
              </w:rPr>
              <w:t>Measure</w:t>
            </w:r>
          </w:p>
        </w:tc>
      </w:tr>
      <w:tr w:rsidR="00647844" w:rsidRPr="00647844" w14:paraId="2BCBD0B5" w14:textId="77777777" w:rsidTr="00A703F3">
        <w:tc>
          <w:tcPr>
            <w:tcW w:w="4675" w:type="dxa"/>
            <w:shd w:val="clear" w:color="auto" w:fill="auto"/>
          </w:tcPr>
          <w:p w14:paraId="0398C26B" w14:textId="77777777" w:rsidR="00647844" w:rsidRPr="00341C4B" w:rsidRDefault="00647844" w:rsidP="00647844">
            <w:pPr>
              <w:spacing w:before="6"/>
              <w:ind w:left="432"/>
              <w:contextualSpacing/>
              <w:rPr>
                <w:rFonts w:ascii="Arial" w:hAnsi="Arial" w:cs="Arial"/>
                <w:sz w:val="20"/>
              </w:rPr>
            </w:pPr>
            <w:r w:rsidRPr="00341C4B">
              <w:rPr>
                <w:rFonts w:ascii="Arial" w:hAnsi="Arial" w:cs="Arial"/>
                <w:sz w:val="20"/>
              </w:rPr>
              <w:t xml:space="preserve">A.  Agency must have policies and procedures in place that address confidentiality (HIPAA) and release of protected health information including: </w:t>
            </w:r>
          </w:p>
          <w:p w14:paraId="166743FD" w14:textId="77777777" w:rsidR="00647844" w:rsidRPr="00341C4B" w:rsidRDefault="00647844" w:rsidP="00647844">
            <w:pPr>
              <w:spacing w:before="6"/>
              <w:ind w:left="720"/>
              <w:rPr>
                <w:rFonts w:ascii="Arial" w:eastAsia="Calibri" w:hAnsi="Arial" w:cs="Arial"/>
                <w:sz w:val="20"/>
              </w:rPr>
            </w:pPr>
          </w:p>
          <w:p w14:paraId="12A7EE78" w14:textId="77777777" w:rsidR="00647844" w:rsidRPr="00341C4B" w:rsidRDefault="00647844" w:rsidP="00647844">
            <w:pPr>
              <w:numPr>
                <w:ilvl w:val="0"/>
                <w:numId w:val="70"/>
              </w:numPr>
              <w:spacing w:before="6"/>
              <w:contextualSpacing/>
              <w:rPr>
                <w:rFonts w:ascii="Arial" w:eastAsia="Calibri" w:hAnsi="Arial" w:cs="Arial"/>
                <w:sz w:val="20"/>
              </w:rPr>
            </w:pPr>
            <w:r w:rsidRPr="00341C4B">
              <w:rPr>
                <w:rFonts w:ascii="Arial" w:eastAsia="Calibri" w:hAnsi="Arial" w:cs="Arial"/>
                <w:sz w:val="20"/>
              </w:rPr>
              <w:t xml:space="preserve">Agency policy must be in place for protocol violations and breaches as per </w:t>
            </w:r>
            <w:hyperlink r:id="rId29" w:history="1">
              <w:r w:rsidRPr="00341C4B">
                <w:rPr>
                  <w:rFonts w:ascii="Arial" w:eastAsia="Calibri" w:hAnsi="Arial" w:cs="Arial"/>
                  <w:color w:val="0563C1" w:themeColor="hyperlink"/>
                  <w:sz w:val="20"/>
                </w:rPr>
                <w:t>384.29 Florida legislature</w:t>
              </w:r>
            </w:hyperlink>
            <w:r w:rsidRPr="00341C4B">
              <w:rPr>
                <w:rFonts w:ascii="Arial" w:eastAsia="Calibri" w:hAnsi="Arial" w:cs="Arial"/>
                <w:sz w:val="20"/>
              </w:rPr>
              <w:t>.</w:t>
            </w:r>
          </w:p>
          <w:p w14:paraId="4F7435DA" w14:textId="77777777" w:rsidR="00647844" w:rsidRPr="00341C4B" w:rsidRDefault="00647844" w:rsidP="00647844">
            <w:pPr>
              <w:spacing w:before="6"/>
              <w:ind w:left="1152"/>
              <w:contextualSpacing/>
              <w:rPr>
                <w:rFonts w:ascii="Arial" w:eastAsia="Calibri" w:hAnsi="Arial" w:cs="Arial"/>
                <w:sz w:val="20"/>
              </w:rPr>
            </w:pPr>
          </w:p>
          <w:p w14:paraId="3842D83E" w14:textId="77777777" w:rsidR="00647844" w:rsidRPr="00341C4B" w:rsidRDefault="00647844" w:rsidP="00647844">
            <w:pPr>
              <w:numPr>
                <w:ilvl w:val="0"/>
                <w:numId w:val="70"/>
              </w:numPr>
              <w:spacing w:before="6"/>
              <w:contextualSpacing/>
              <w:rPr>
                <w:rFonts w:ascii="Arial" w:eastAsia="Calibri" w:hAnsi="Arial" w:cs="Arial"/>
                <w:sz w:val="20"/>
              </w:rPr>
            </w:pPr>
            <w:r w:rsidRPr="00341C4B">
              <w:rPr>
                <w:rFonts w:ascii="Arial" w:eastAsia="Calibri" w:hAnsi="Arial" w:cs="Arial"/>
                <w:sz w:val="20"/>
              </w:rPr>
              <w:t>Agency must provide private, confidential office space for seeing clients (e.g., no half-walls or cubicles, all rooms must have doors).</w:t>
            </w:r>
          </w:p>
          <w:p w14:paraId="776E9983" w14:textId="77777777" w:rsidR="00647844" w:rsidRPr="00341C4B" w:rsidRDefault="00647844" w:rsidP="00647844">
            <w:pPr>
              <w:spacing w:before="6" w:line="275" w:lineRule="exact"/>
              <w:ind w:left="500" w:hanging="360"/>
              <w:rPr>
                <w:rFonts w:ascii="Arial" w:hAnsi="Arial" w:cs="Arial"/>
                <w:sz w:val="20"/>
              </w:rPr>
            </w:pPr>
          </w:p>
          <w:p w14:paraId="6904325F" w14:textId="77777777" w:rsidR="00647844" w:rsidRPr="00341C4B" w:rsidRDefault="00647844" w:rsidP="00647844">
            <w:pPr>
              <w:numPr>
                <w:ilvl w:val="0"/>
                <w:numId w:val="74"/>
              </w:numPr>
              <w:spacing w:before="6"/>
              <w:contextualSpacing/>
              <w:rPr>
                <w:rFonts w:ascii="Arial" w:eastAsia="Calibri" w:hAnsi="Arial" w:cs="Arial"/>
                <w:sz w:val="20"/>
              </w:rPr>
            </w:pPr>
            <w:r w:rsidRPr="00341C4B">
              <w:rPr>
                <w:rFonts w:ascii="Arial" w:eastAsia="Calibri" w:hAnsi="Arial" w:cs="Arial"/>
                <w:sz w:val="20"/>
              </w:rPr>
              <w:t>Utilization of telehealth technology will be based on client need and will be maintained at the same standard as a client’s face-to-face visit.</w:t>
            </w:r>
          </w:p>
          <w:p w14:paraId="610D430C" w14:textId="77777777" w:rsidR="00647844" w:rsidRPr="00341C4B" w:rsidRDefault="00647844" w:rsidP="00647844">
            <w:pPr>
              <w:spacing w:before="6"/>
              <w:ind w:left="432"/>
              <w:rPr>
                <w:rFonts w:ascii="Arial" w:eastAsia="Calibri" w:hAnsi="Arial" w:cs="Arial"/>
                <w:sz w:val="20"/>
              </w:rPr>
            </w:pPr>
          </w:p>
          <w:p w14:paraId="54D209B6" w14:textId="77777777" w:rsidR="00647844" w:rsidRPr="00341C4B" w:rsidRDefault="00647844" w:rsidP="00647844">
            <w:pPr>
              <w:numPr>
                <w:ilvl w:val="0"/>
                <w:numId w:val="70"/>
              </w:numPr>
              <w:spacing w:before="6"/>
              <w:contextualSpacing/>
              <w:rPr>
                <w:rFonts w:ascii="Arial" w:eastAsia="Calibri" w:hAnsi="Arial" w:cs="Arial"/>
                <w:sz w:val="20"/>
              </w:rPr>
            </w:pPr>
            <w:r w:rsidRPr="00341C4B">
              <w:rPr>
                <w:rFonts w:ascii="Arial" w:eastAsia="Calibri" w:hAnsi="Arial" w:cs="Arial"/>
                <w:sz w:val="20"/>
              </w:rPr>
              <w:t>Agency will have all inactivated client records in a confidential locked location for a period stipulated by law.</w:t>
            </w:r>
          </w:p>
          <w:p w14:paraId="18CB699B" w14:textId="77777777" w:rsidR="00647844" w:rsidRPr="00341C4B" w:rsidRDefault="00647844" w:rsidP="00647844">
            <w:pPr>
              <w:spacing w:before="6"/>
              <w:ind w:left="432"/>
              <w:rPr>
                <w:rFonts w:ascii="Arial" w:eastAsia="Calibri" w:hAnsi="Arial" w:cs="Arial"/>
                <w:sz w:val="20"/>
              </w:rPr>
            </w:pPr>
          </w:p>
          <w:p w14:paraId="4E9F14A8" w14:textId="77777777" w:rsidR="00647844" w:rsidRPr="00341C4B" w:rsidRDefault="00647844" w:rsidP="00647844">
            <w:pPr>
              <w:numPr>
                <w:ilvl w:val="0"/>
                <w:numId w:val="70"/>
              </w:numPr>
              <w:spacing w:before="6"/>
              <w:contextualSpacing/>
              <w:rPr>
                <w:rFonts w:ascii="Arial" w:eastAsia="Calibri" w:hAnsi="Arial" w:cs="Arial"/>
                <w:sz w:val="20"/>
              </w:rPr>
            </w:pPr>
            <w:r w:rsidRPr="00341C4B">
              <w:rPr>
                <w:rFonts w:ascii="Arial" w:eastAsia="Calibri" w:hAnsi="Arial" w:cs="Arial"/>
                <w:sz w:val="20"/>
              </w:rPr>
              <w:t>Agency will have all activated client records behind two locked doors.</w:t>
            </w:r>
          </w:p>
          <w:p w14:paraId="47E85775" w14:textId="77777777" w:rsidR="00647844" w:rsidRPr="00647844" w:rsidRDefault="00647844" w:rsidP="00647844">
            <w:pPr>
              <w:spacing w:before="6"/>
              <w:ind w:left="432"/>
              <w:rPr>
                <w:rFonts w:ascii="Arial" w:eastAsia="Calibri" w:hAnsi="Arial" w:cs="Arial"/>
                <w:sz w:val="20"/>
                <w:u w:val="single"/>
              </w:rPr>
            </w:pPr>
          </w:p>
          <w:p w14:paraId="377008F5" w14:textId="77777777" w:rsidR="00647844" w:rsidRPr="00341C4B" w:rsidRDefault="00647844" w:rsidP="00647844">
            <w:pPr>
              <w:numPr>
                <w:ilvl w:val="0"/>
                <w:numId w:val="70"/>
              </w:numPr>
              <w:spacing w:before="6"/>
              <w:contextualSpacing/>
              <w:rPr>
                <w:rFonts w:ascii="Arial" w:eastAsia="Calibri" w:hAnsi="Arial" w:cs="Arial"/>
                <w:sz w:val="20"/>
              </w:rPr>
            </w:pPr>
            <w:r w:rsidRPr="00341C4B">
              <w:rPr>
                <w:rFonts w:ascii="Arial" w:eastAsia="Calibri" w:hAnsi="Arial" w:cs="Arial"/>
                <w:sz w:val="20"/>
              </w:rPr>
              <w:lastRenderedPageBreak/>
              <w:t>All electronic client data will be encrypted in transit and at rest.</w:t>
            </w:r>
          </w:p>
          <w:p w14:paraId="60147698" w14:textId="77777777" w:rsidR="00647844" w:rsidRPr="00341C4B" w:rsidRDefault="00647844" w:rsidP="00647844">
            <w:pPr>
              <w:spacing w:before="6"/>
              <w:ind w:left="432"/>
              <w:rPr>
                <w:rFonts w:ascii="Arial" w:eastAsia="Calibri" w:hAnsi="Arial" w:cs="Arial"/>
                <w:sz w:val="20"/>
              </w:rPr>
            </w:pPr>
          </w:p>
          <w:p w14:paraId="0C168C06" w14:textId="77777777" w:rsidR="00647844" w:rsidRPr="00341C4B" w:rsidRDefault="00647844" w:rsidP="00647844">
            <w:pPr>
              <w:numPr>
                <w:ilvl w:val="0"/>
                <w:numId w:val="70"/>
              </w:numPr>
              <w:spacing w:before="6"/>
              <w:contextualSpacing/>
              <w:rPr>
                <w:rFonts w:ascii="Arial" w:eastAsia="Calibri" w:hAnsi="Arial" w:cs="Arial"/>
                <w:sz w:val="20"/>
              </w:rPr>
            </w:pPr>
            <w:r w:rsidRPr="00341C4B">
              <w:rPr>
                <w:rFonts w:ascii="Arial" w:eastAsia="Calibri" w:hAnsi="Arial" w:cs="Arial"/>
                <w:sz w:val="20"/>
              </w:rPr>
              <w:t xml:space="preserve">Must include all regulations and policies according to HIPAA and super confidential information policies as stated by the state of Florida. </w:t>
            </w:r>
          </w:p>
          <w:p w14:paraId="58067DBF" w14:textId="77777777" w:rsidR="00647844" w:rsidRPr="00647844" w:rsidRDefault="00647844" w:rsidP="00647844">
            <w:pPr>
              <w:spacing w:before="6"/>
              <w:ind w:left="792"/>
              <w:contextualSpacing/>
              <w:rPr>
                <w:rFonts w:ascii="Arial" w:eastAsia="Calibri" w:hAnsi="Arial" w:cs="Arial"/>
                <w:sz w:val="20"/>
                <w:u w:val="single"/>
              </w:rPr>
            </w:pPr>
          </w:p>
        </w:tc>
        <w:tc>
          <w:tcPr>
            <w:tcW w:w="4675" w:type="dxa"/>
            <w:shd w:val="clear" w:color="auto" w:fill="auto"/>
          </w:tcPr>
          <w:p w14:paraId="0C12F1BD"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lastRenderedPageBreak/>
              <w:t>Policy and procedures manual</w:t>
            </w:r>
          </w:p>
          <w:p w14:paraId="4DD0A1F9"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Program monitoring/site visit</w:t>
            </w:r>
          </w:p>
          <w:p w14:paraId="57E29DC7" w14:textId="77777777" w:rsidR="00647844" w:rsidRPr="00647844" w:rsidRDefault="00647844" w:rsidP="00647844">
            <w:pPr>
              <w:spacing w:before="6"/>
              <w:rPr>
                <w:rFonts w:ascii="Arial" w:eastAsia="Calibri" w:hAnsi="Arial" w:cs="Arial"/>
                <w:sz w:val="20"/>
                <w:u w:val="single"/>
              </w:rPr>
            </w:pPr>
          </w:p>
        </w:tc>
      </w:tr>
      <w:tr w:rsidR="00647844" w:rsidRPr="00647844" w14:paraId="1E5EE2FC" w14:textId="77777777" w:rsidTr="00A703F3">
        <w:tc>
          <w:tcPr>
            <w:tcW w:w="4675" w:type="dxa"/>
            <w:shd w:val="clear" w:color="auto" w:fill="auto"/>
          </w:tcPr>
          <w:p w14:paraId="45127B6E" w14:textId="77777777" w:rsidR="00647844" w:rsidRPr="00341C4B" w:rsidRDefault="00647844" w:rsidP="00647844">
            <w:pPr>
              <w:spacing w:before="6"/>
              <w:ind w:left="432"/>
              <w:contextualSpacing/>
              <w:rPr>
                <w:rFonts w:ascii="Arial" w:hAnsi="Arial" w:cs="Arial"/>
                <w:sz w:val="20"/>
              </w:rPr>
            </w:pPr>
            <w:r w:rsidRPr="00341C4B">
              <w:rPr>
                <w:rFonts w:ascii="Arial" w:hAnsi="Arial" w:cs="Arial"/>
                <w:sz w:val="20"/>
              </w:rPr>
              <w:t>B. Agency must have policies and procedures in place that address client grievance procedures and eligibility requirements per federal and state law and local regulations.</w:t>
            </w:r>
          </w:p>
          <w:p w14:paraId="71161655" w14:textId="77777777" w:rsidR="00647844" w:rsidRPr="00341C4B" w:rsidRDefault="00647844" w:rsidP="00647844">
            <w:pPr>
              <w:spacing w:before="6"/>
              <w:ind w:left="792"/>
              <w:contextualSpacing/>
              <w:rPr>
                <w:rFonts w:ascii="Arial" w:hAnsi="Arial" w:cs="Arial"/>
                <w:sz w:val="20"/>
              </w:rPr>
            </w:pPr>
          </w:p>
          <w:p w14:paraId="77639FE1" w14:textId="77777777" w:rsidR="00647844" w:rsidRPr="00341C4B" w:rsidRDefault="00647844" w:rsidP="00647844">
            <w:pPr>
              <w:spacing w:before="6"/>
              <w:ind w:left="792"/>
              <w:contextualSpacing/>
              <w:rPr>
                <w:rFonts w:ascii="Arial" w:hAnsi="Arial" w:cs="Arial"/>
                <w:sz w:val="20"/>
              </w:rPr>
            </w:pPr>
            <w:r w:rsidRPr="00341C4B">
              <w:rPr>
                <w:rFonts w:ascii="Arial" w:hAnsi="Arial" w:cs="Arial"/>
                <w:sz w:val="20"/>
              </w:rPr>
              <w:t xml:space="preserve">If a grievance is not satisfactorily resolved, at the agency level, the client has a right to file a written </w:t>
            </w:r>
            <w:proofErr w:type="gramStart"/>
            <w:r w:rsidRPr="00341C4B">
              <w:rPr>
                <w:rFonts w:ascii="Arial" w:hAnsi="Arial" w:cs="Arial"/>
                <w:sz w:val="20"/>
              </w:rPr>
              <w:t>grievance,</w:t>
            </w:r>
            <w:proofErr w:type="gramEnd"/>
            <w:r w:rsidRPr="00341C4B">
              <w:rPr>
                <w:rFonts w:ascii="Arial" w:hAnsi="Arial" w:cs="Arial"/>
                <w:sz w:val="20"/>
              </w:rPr>
              <w:t xml:space="preserve"> within 30 days to the Lead Agency or Recipient office. </w:t>
            </w:r>
          </w:p>
          <w:p w14:paraId="43F9753F" w14:textId="77777777" w:rsidR="00647844" w:rsidRPr="00341C4B" w:rsidRDefault="00647844" w:rsidP="00647844">
            <w:pPr>
              <w:spacing w:before="6"/>
              <w:ind w:left="792"/>
              <w:contextualSpacing/>
              <w:rPr>
                <w:rFonts w:ascii="Arial" w:hAnsi="Arial" w:cs="Arial"/>
                <w:sz w:val="20"/>
              </w:rPr>
            </w:pPr>
          </w:p>
          <w:p w14:paraId="5413CB20" w14:textId="77777777" w:rsidR="00647844" w:rsidRPr="00341C4B" w:rsidRDefault="00647844" w:rsidP="00647844">
            <w:pPr>
              <w:spacing w:before="6"/>
              <w:ind w:left="792"/>
              <w:contextualSpacing/>
              <w:rPr>
                <w:rFonts w:ascii="Arial" w:hAnsi="Arial" w:cs="Arial"/>
                <w:sz w:val="20"/>
              </w:rPr>
            </w:pPr>
            <w:r w:rsidRPr="00341C4B">
              <w:rPr>
                <w:rFonts w:ascii="Arial" w:hAnsi="Arial" w:cs="Arial"/>
                <w:sz w:val="20"/>
              </w:rPr>
              <w:t>The client will be contacted within 10 business days of receipt of written grievance to discuss resolution.</w:t>
            </w:r>
          </w:p>
          <w:p w14:paraId="16647148" w14:textId="77777777" w:rsidR="00647844" w:rsidRPr="00341C4B" w:rsidRDefault="00647844" w:rsidP="00647844">
            <w:pPr>
              <w:spacing w:before="6"/>
              <w:contextualSpacing/>
              <w:rPr>
                <w:rFonts w:ascii="Arial" w:hAnsi="Arial" w:cs="Arial"/>
                <w:sz w:val="20"/>
              </w:rPr>
            </w:pPr>
          </w:p>
          <w:p w14:paraId="265A84CA" w14:textId="77777777" w:rsidR="00647844" w:rsidRPr="00341C4B" w:rsidRDefault="00647844" w:rsidP="00647844">
            <w:pPr>
              <w:spacing w:before="6"/>
              <w:ind w:left="811"/>
              <w:contextualSpacing/>
              <w:rPr>
                <w:rFonts w:ascii="Arial" w:hAnsi="Arial" w:cs="Arial"/>
                <w:sz w:val="20"/>
              </w:rPr>
            </w:pPr>
            <w:r w:rsidRPr="00341C4B">
              <w:rPr>
                <w:rFonts w:ascii="Arial" w:hAnsi="Arial" w:cs="Arial"/>
                <w:sz w:val="20"/>
              </w:rPr>
              <w:t xml:space="preserve">If resolution is unable to be resolved satisfactorily at the administrator level, then the client will be provided information on further grievance escalation at that time. </w:t>
            </w:r>
          </w:p>
          <w:p w14:paraId="79A5049C" w14:textId="77777777" w:rsidR="00647844" w:rsidRPr="00341C4B" w:rsidRDefault="00647844" w:rsidP="00647844">
            <w:pPr>
              <w:spacing w:before="6"/>
              <w:ind w:left="792"/>
              <w:contextualSpacing/>
              <w:rPr>
                <w:rFonts w:ascii="Arial" w:hAnsi="Arial" w:cs="Arial"/>
                <w:sz w:val="20"/>
              </w:rPr>
            </w:pPr>
          </w:p>
          <w:p w14:paraId="4AAEBC99" w14:textId="6BB5D486" w:rsidR="00647844" w:rsidRPr="00341C4B" w:rsidRDefault="00647844" w:rsidP="00647844">
            <w:pPr>
              <w:numPr>
                <w:ilvl w:val="0"/>
                <w:numId w:val="66"/>
              </w:numPr>
              <w:spacing w:before="6"/>
              <w:contextualSpacing/>
              <w:rPr>
                <w:rFonts w:ascii="Arial" w:eastAsia="Calibri" w:hAnsi="Arial" w:cs="Arial"/>
                <w:sz w:val="20"/>
              </w:rPr>
            </w:pPr>
            <w:r w:rsidRPr="00341C4B">
              <w:rPr>
                <w:rFonts w:ascii="Arial" w:eastAsia="Calibri" w:hAnsi="Arial" w:cs="Arial"/>
                <w:sz w:val="20"/>
              </w:rPr>
              <w:t xml:space="preserve">Clients are informed of the client confidentiality policy and grievance policy </w:t>
            </w:r>
            <w:proofErr w:type="gramStart"/>
            <w:r w:rsidRPr="00341C4B">
              <w:rPr>
                <w:rFonts w:ascii="Arial" w:eastAsia="Calibri" w:hAnsi="Arial" w:cs="Arial"/>
                <w:sz w:val="20"/>
              </w:rPr>
              <w:t>at first</w:t>
            </w:r>
            <w:proofErr w:type="gramEnd"/>
            <w:r w:rsidRPr="00341C4B">
              <w:rPr>
                <w:rFonts w:ascii="Arial" w:eastAsia="Calibri" w:hAnsi="Arial" w:cs="Arial"/>
                <w:sz w:val="20"/>
              </w:rPr>
              <w:t xml:space="preserve"> </w:t>
            </w:r>
            <w:r w:rsidR="002E59FE" w:rsidRPr="00341C4B">
              <w:rPr>
                <w:rFonts w:ascii="Arial" w:eastAsia="Calibri" w:hAnsi="Arial" w:cs="Arial"/>
                <w:sz w:val="20"/>
              </w:rPr>
              <w:t>visit.</w:t>
            </w:r>
          </w:p>
          <w:p w14:paraId="2C861106" w14:textId="77777777" w:rsidR="00647844" w:rsidRPr="00647844" w:rsidRDefault="00647844" w:rsidP="00647844">
            <w:pPr>
              <w:spacing w:before="6"/>
              <w:ind w:left="792"/>
              <w:contextualSpacing/>
              <w:rPr>
                <w:rFonts w:ascii="Arial" w:hAnsi="Arial" w:cs="Arial"/>
                <w:sz w:val="20"/>
                <w:u w:val="single"/>
              </w:rPr>
            </w:pPr>
          </w:p>
        </w:tc>
        <w:tc>
          <w:tcPr>
            <w:tcW w:w="4675" w:type="dxa"/>
            <w:shd w:val="clear" w:color="auto" w:fill="auto"/>
          </w:tcPr>
          <w:p w14:paraId="2E47EC0C"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Grievance procedure posted in visible location.</w:t>
            </w:r>
          </w:p>
          <w:p w14:paraId="18374C2C"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Policy and procedures manual</w:t>
            </w:r>
          </w:p>
          <w:p w14:paraId="1C71F639"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Program monitoring/site visit</w:t>
            </w:r>
          </w:p>
          <w:p w14:paraId="5AFFB20F" w14:textId="77777777" w:rsidR="00647844" w:rsidRPr="00647844" w:rsidRDefault="00647844" w:rsidP="00647844">
            <w:pPr>
              <w:spacing w:before="6"/>
              <w:ind w:left="1440"/>
              <w:contextualSpacing/>
              <w:rPr>
                <w:rFonts w:ascii="Arial" w:hAnsi="Arial" w:cs="Arial"/>
                <w:sz w:val="20"/>
                <w:u w:val="single"/>
              </w:rPr>
            </w:pPr>
          </w:p>
        </w:tc>
      </w:tr>
      <w:tr w:rsidR="00647844" w:rsidRPr="00647844" w14:paraId="03FBCBF7" w14:textId="77777777" w:rsidTr="00A703F3">
        <w:tc>
          <w:tcPr>
            <w:tcW w:w="4675" w:type="dxa"/>
            <w:shd w:val="clear" w:color="auto" w:fill="auto"/>
          </w:tcPr>
          <w:p w14:paraId="3936A8DA" w14:textId="77777777" w:rsidR="00647844" w:rsidRPr="00341C4B" w:rsidRDefault="00647844" w:rsidP="00647844">
            <w:pPr>
              <w:spacing w:before="6"/>
              <w:ind w:left="432"/>
              <w:contextualSpacing/>
              <w:rPr>
                <w:rFonts w:ascii="Arial" w:eastAsia="Calibri" w:hAnsi="Arial" w:cs="Arial"/>
                <w:sz w:val="20"/>
              </w:rPr>
            </w:pPr>
            <w:r w:rsidRPr="00341C4B">
              <w:rPr>
                <w:rFonts w:ascii="Arial" w:eastAsia="Calibri" w:hAnsi="Arial" w:cs="Arial"/>
                <w:sz w:val="20"/>
              </w:rPr>
              <w:t>C. Agency must have a policy and staff training in place that supports cultural and linguistic competency by providing services in a way that is respectful to race, ethnicity, sexual orientation, gender, socioeconomic status, cultural background, disability, and religion.</w:t>
            </w:r>
          </w:p>
          <w:p w14:paraId="00F87BBB" w14:textId="77777777" w:rsidR="00647844" w:rsidRPr="00647844" w:rsidRDefault="00647844" w:rsidP="00647844">
            <w:pPr>
              <w:spacing w:before="6"/>
              <w:ind w:left="792"/>
              <w:contextualSpacing/>
              <w:rPr>
                <w:rFonts w:ascii="Arial" w:eastAsia="Calibri" w:hAnsi="Arial" w:cs="Arial"/>
                <w:sz w:val="20"/>
                <w:u w:val="single"/>
              </w:rPr>
            </w:pPr>
          </w:p>
        </w:tc>
        <w:tc>
          <w:tcPr>
            <w:tcW w:w="4675" w:type="dxa"/>
            <w:shd w:val="clear" w:color="auto" w:fill="auto"/>
          </w:tcPr>
          <w:p w14:paraId="57AF61D1"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Policy and procedures manual</w:t>
            </w:r>
          </w:p>
          <w:p w14:paraId="7E486132"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Program monitoring/site visit</w:t>
            </w:r>
          </w:p>
          <w:p w14:paraId="39C5B167"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Training records</w:t>
            </w:r>
          </w:p>
          <w:p w14:paraId="7033882B" w14:textId="77777777" w:rsidR="00647844" w:rsidRPr="00647844" w:rsidRDefault="00647844" w:rsidP="00647844">
            <w:pPr>
              <w:spacing w:before="6"/>
              <w:ind w:left="1440"/>
              <w:contextualSpacing/>
              <w:rPr>
                <w:rFonts w:ascii="Arial" w:eastAsia="Calibri" w:hAnsi="Arial" w:cs="Arial"/>
                <w:sz w:val="20"/>
                <w:u w:val="single"/>
              </w:rPr>
            </w:pPr>
          </w:p>
        </w:tc>
      </w:tr>
      <w:tr w:rsidR="00647844" w:rsidRPr="00647844" w14:paraId="58F39482" w14:textId="77777777" w:rsidTr="00A703F3">
        <w:tc>
          <w:tcPr>
            <w:tcW w:w="9350" w:type="dxa"/>
            <w:gridSpan w:val="2"/>
            <w:shd w:val="clear" w:color="auto" w:fill="4472C4" w:themeFill="accent1"/>
          </w:tcPr>
          <w:p w14:paraId="6DCC7D66" w14:textId="77777777" w:rsidR="00647844" w:rsidRPr="00341C4B" w:rsidRDefault="00647844" w:rsidP="00647844">
            <w:pPr>
              <w:spacing w:before="6"/>
              <w:rPr>
                <w:rFonts w:ascii="Arial" w:hAnsi="Arial" w:cs="Arial"/>
                <w:color w:val="FFFFFF"/>
                <w:sz w:val="20"/>
              </w:rPr>
            </w:pPr>
            <w:r w:rsidRPr="00341C4B">
              <w:rPr>
                <w:rFonts w:ascii="Arial" w:hAnsi="Arial" w:cs="Arial"/>
                <w:b/>
                <w:color w:val="FFFFFF"/>
                <w:sz w:val="20"/>
              </w:rPr>
              <w:t xml:space="preserve">II. Client Rights and Responsibilities </w:t>
            </w:r>
          </w:p>
        </w:tc>
      </w:tr>
      <w:tr w:rsidR="00647844" w:rsidRPr="00647844" w14:paraId="39CDBA2C" w14:textId="77777777" w:rsidTr="00A703F3">
        <w:trPr>
          <w:trHeight w:val="233"/>
        </w:trPr>
        <w:tc>
          <w:tcPr>
            <w:tcW w:w="4675" w:type="dxa"/>
            <w:shd w:val="clear" w:color="auto" w:fill="auto"/>
          </w:tcPr>
          <w:p w14:paraId="13953325" w14:textId="77777777" w:rsidR="00647844" w:rsidRPr="00647844" w:rsidRDefault="00647844" w:rsidP="00647844">
            <w:pPr>
              <w:spacing w:before="6"/>
              <w:jc w:val="center"/>
              <w:rPr>
                <w:rFonts w:ascii="Arial" w:eastAsia="Calibri" w:hAnsi="Arial" w:cs="Arial"/>
                <w:sz w:val="20"/>
                <w:u w:val="single"/>
              </w:rPr>
            </w:pPr>
            <w:r w:rsidRPr="00647844">
              <w:rPr>
                <w:rFonts w:ascii="Arial" w:eastAsia="Calibri" w:hAnsi="Arial" w:cs="Arial"/>
                <w:b/>
                <w:sz w:val="20"/>
                <w:u w:val="single"/>
              </w:rPr>
              <w:t>Standard</w:t>
            </w:r>
          </w:p>
        </w:tc>
        <w:tc>
          <w:tcPr>
            <w:tcW w:w="4675" w:type="dxa"/>
            <w:shd w:val="clear" w:color="auto" w:fill="auto"/>
          </w:tcPr>
          <w:p w14:paraId="5DD7C5D7" w14:textId="77777777" w:rsidR="00647844" w:rsidRPr="00647844" w:rsidRDefault="00647844" w:rsidP="00647844">
            <w:pPr>
              <w:spacing w:before="6"/>
              <w:jc w:val="center"/>
              <w:rPr>
                <w:rFonts w:ascii="Arial" w:eastAsia="Calibri" w:hAnsi="Arial" w:cs="Arial"/>
                <w:sz w:val="20"/>
                <w:u w:val="single"/>
              </w:rPr>
            </w:pPr>
            <w:r w:rsidRPr="00647844">
              <w:rPr>
                <w:rFonts w:ascii="Arial" w:eastAsia="Calibri" w:hAnsi="Arial" w:cs="Arial"/>
                <w:b/>
                <w:sz w:val="20"/>
                <w:u w:val="single"/>
              </w:rPr>
              <w:t>Measure</w:t>
            </w:r>
          </w:p>
        </w:tc>
      </w:tr>
      <w:tr w:rsidR="00647844" w:rsidRPr="00647844" w14:paraId="7646CF15" w14:textId="77777777" w:rsidTr="00A703F3">
        <w:trPr>
          <w:trHeight w:val="977"/>
        </w:trPr>
        <w:tc>
          <w:tcPr>
            <w:tcW w:w="4675" w:type="dxa"/>
            <w:shd w:val="clear" w:color="auto" w:fill="auto"/>
          </w:tcPr>
          <w:p w14:paraId="246C077F" w14:textId="77777777" w:rsidR="00647844" w:rsidRPr="00341C4B" w:rsidRDefault="00647844" w:rsidP="00647844">
            <w:pPr>
              <w:spacing w:before="6"/>
              <w:ind w:left="432"/>
              <w:contextualSpacing/>
              <w:rPr>
                <w:rFonts w:ascii="Arial" w:hAnsi="Arial" w:cs="Arial"/>
                <w:sz w:val="20"/>
              </w:rPr>
            </w:pPr>
            <w:r w:rsidRPr="00341C4B">
              <w:rPr>
                <w:rFonts w:ascii="Arial" w:hAnsi="Arial" w:cs="Arial"/>
                <w:sz w:val="20"/>
              </w:rPr>
              <w:t xml:space="preserve">A. Each agency must maintain their own client rights and responsibilities protocols and documentation.    </w:t>
            </w:r>
          </w:p>
        </w:tc>
        <w:tc>
          <w:tcPr>
            <w:tcW w:w="4675" w:type="dxa"/>
            <w:shd w:val="clear" w:color="auto" w:fill="auto"/>
          </w:tcPr>
          <w:p w14:paraId="5F6860FC" w14:textId="77777777" w:rsidR="00647844" w:rsidRPr="00341C4B" w:rsidRDefault="00647844" w:rsidP="00647844">
            <w:pPr>
              <w:numPr>
                <w:ilvl w:val="0"/>
                <w:numId w:val="1"/>
              </w:numPr>
              <w:spacing w:before="6"/>
              <w:contextualSpacing/>
              <w:rPr>
                <w:rFonts w:ascii="Arial" w:eastAsia="Calibri" w:hAnsi="Arial" w:cs="Arial"/>
                <w:sz w:val="20"/>
              </w:rPr>
            </w:pPr>
            <w:r w:rsidRPr="00341C4B">
              <w:rPr>
                <w:rFonts w:ascii="Arial" w:eastAsia="Calibri" w:hAnsi="Arial" w:cs="Arial"/>
                <w:sz w:val="20"/>
              </w:rPr>
              <w:t>Policy and procedures manual</w:t>
            </w:r>
          </w:p>
          <w:p w14:paraId="425D992F"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Client record</w:t>
            </w:r>
          </w:p>
          <w:p w14:paraId="2D129F6C" w14:textId="29E5462E" w:rsidR="00647844" w:rsidRDefault="00647844" w:rsidP="00647844">
            <w:pPr>
              <w:numPr>
                <w:ilvl w:val="0"/>
                <w:numId w:val="1"/>
              </w:numPr>
              <w:spacing w:before="6"/>
              <w:contextualSpacing/>
              <w:rPr>
                <w:rFonts w:ascii="Arial" w:eastAsia="Calibri" w:hAnsi="Arial" w:cs="Arial"/>
                <w:sz w:val="20"/>
              </w:rPr>
            </w:pPr>
            <w:r w:rsidRPr="00341C4B">
              <w:rPr>
                <w:rFonts w:ascii="Arial" w:eastAsia="Calibri" w:hAnsi="Arial" w:cs="Arial"/>
                <w:sz w:val="20"/>
              </w:rPr>
              <w:t>Program monitoring/site visit</w:t>
            </w:r>
          </w:p>
          <w:p w14:paraId="4361ECD3" w14:textId="77777777" w:rsidR="00341C4B" w:rsidRDefault="00341C4B" w:rsidP="00341C4B">
            <w:pPr>
              <w:spacing w:before="6"/>
              <w:contextualSpacing/>
              <w:rPr>
                <w:rFonts w:ascii="Arial" w:eastAsia="Calibri" w:hAnsi="Arial" w:cs="Arial"/>
                <w:sz w:val="20"/>
              </w:rPr>
            </w:pPr>
          </w:p>
          <w:p w14:paraId="5CC24599" w14:textId="77777777" w:rsidR="00341C4B" w:rsidRDefault="00341C4B" w:rsidP="00341C4B">
            <w:pPr>
              <w:spacing w:before="6"/>
              <w:contextualSpacing/>
              <w:rPr>
                <w:rFonts w:ascii="Arial" w:eastAsia="Calibri" w:hAnsi="Arial" w:cs="Arial"/>
                <w:sz w:val="20"/>
              </w:rPr>
            </w:pPr>
          </w:p>
          <w:p w14:paraId="0410EE0C" w14:textId="77777777" w:rsidR="00341C4B" w:rsidRPr="00341C4B" w:rsidRDefault="00341C4B" w:rsidP="00341C4B">
            <w:pPr>
              <w:spacing w:before="6"/>
              <w:contextualSpacing/>
              <w:rPr>
                <w:rFonts w:ascii="Arial" w:eastAsia="Calibri" w:hAnsi="Arial" w:cs="Arial"/>
                <w:sz w:val="20"/>
              </w:rPr>
            </w:pPr>
          </w:p>
          <w:p w14:paraId="3E7AB419" w14:textId="77777777" w:rsidR="00647844" w:rsidRPr="00647844" w:rsidRDefault="00647844" w:rsidP="00647844">
            <w:pPr>
              <w:spacing w:before="6"/>
              <w:contextualSpacing/>
              <w:rPr>
                <w:rFonts w:ascii="Arial" w:eastAsia="Calibri" w:hAnsi="Arial" w:cs="Arial"/>
                <w:sz w:val="20"/>
                <w:u w:val="single"/>
              </w:rPr>
            </w:pPr>
          </w:p>
          <w:p w14:paraId="045BEFF6" w14:textId="77777777" w:rsidR="00647844" w:rsidRPr="00647844" w:rsidRDefault="00647844" w:rsidP="00647844">
            <w:pPr>
              <w:spacing w:before="6"/>
              <w:ind w:left="1440"/>
              <w:contextualSpacing/>
              <w:rPr>
                <w:rFonts w:ascii="Arial" w:eastAsia="Calibri" w:hAnsi="Arial" w:cs="Arial"/>
                <w:sz w:val="20"/>
                <w:u w:val="single"/>
              </w:rPr>
            </w:pPr>
          </w:p>
          <w:p w14:paraId="561171C7" w14:textId="77777777" w:rsidR="00647844" w:rsidRPr="00647844" w:rsidRDefault="00647844" w:rsidP="00647844">
            <w:pPr>
              <w:spacing w:before="6"/>
              <w:ind w:left="1440"/>
              <w:contextualSpacing/>
              <w:rPr>
                <w:rFonts w:ascii="Arial" w:eastAsia="Calibri" w:hAnsi="Arial" w:cs="Arial"/>
                <w:sz w:val="20"/>
                <w:u w:val="single"/>
              </w:rPr>
            </w:pPr>
          </w:p>
        </w:tc>
      </w:tr>
      <w:tr w:rsidR="00647844" w:rsidRPr="00647844" w14:paraId="6AFF349B" w14:textId="77777777" w:rsidTr="00A703F3">
        <w:tc>
          <w:tcPr>
            <w:tcW w:w="9350" w:type="dxa"/>
            <w:gridSpan w:val="2"/>
            <w:shd w:val="clear" w:color="auto" w:fill="4472C4" w:themeFill="accent1"/>
          </w:tcPr>
          <w:p w14:paraId="15835922" w14:textId="77777777" w:rsidR="00647844" w:rsidRPr="00341C4B" w:rsidRDefault="00647844" w:rsidP="00647844">
            <w:pPr>
              <w:spacing w:before="6"/>
              <w:rPr>
                <w:rFonts w:ascii="Arial" w:hAnsi="Arial" w:cs="Arial"/>
                <w:b/>
                <w:color w:val="FFFFFF"/>
                <w:sz w:val="20"/>
              </w:rPr>
            </w:pPr>
            <w:r w:rsidRPr="00341C4B">
              <w:rPr>
                <w:rFonts w:ascii="Arial" w:hAnsi="Arial" w:cs="Arial"/>
                <w:b/>
                <w:color w:val="FFFFFF"/>
                <w:sz w:val="20"/>
              </w:rPr>
              <w:t>III. Housing Services</w:t>
            </w:r>
          </w:p>
        </w:tc>
      </w:tr>
      <w:tr w:rsidR="00647844" w:rsidRPr="00647844" w14:paraId="2442F504" w14:textId="77777777" w:rsidTr="00A703F3">
        <w:tc>
          <w:tcPr>
            <w:tcW w:w="4675" w:type="dxa"/>
            <w:shd w:val="clear" w:color="auto" w:fill="auto"/>
          </w:tcPr>
          <w:p w14:paraId="5B92148B" w14:textId="77777777" w:rsidR="00647844" w:rsidRPr="00647844" w:rsidRDefault="00647844" w:rsidP="00647844">
            <w:pPr>
              <w:spacing w:before="6"/>
              <w:jc w:val="center"/>
              <w:rPr>
                <w:rFonts w:ascii="Arial" w:hAnsi="Arial" w:cs="Arial"/>
                <w:b/>
                <w:sz w:val="20"/>
                <w:u w:val="single"/>
              </w:rPr>
            </w:pPr>
            <w:r w:rsidRPr="00647844">
              <w:rPr>
                <w:rFonts w:ascii="Arial" w:hAnsi="Arial" w:cs="Arial"/>
                <w:b/>
                <w:sz w:val="20"/>
                <w:u w:val="single"/>
              </w:rPr>
              <w:t>Standard</w:t>
            </w:r>
          </w:p>
        </w:tc>
        <w:tc>
          <w:tcPr>
            <w:tcW w:w="4675" w:type="dxa"/>
            <w:shd w:val="clear" w:color="auto" w:fill="auto"/>
          </w:tcPr>
          <w:p w14:paraId="0E2B0A9E" w14:textId="77777777" w:rsidR="00647844" w:rsidRPr="00647844" w:rsidRDefault="00647844" w:rsidP="00647844">
            <w:pPr>
              <w:spacing w:before="6"/>
              <w:jc w:val="center"/>
              <w:rPr>
                <w:rFonts w:ascii="Arial" w:hAnsi="Arial" w:cs="Arial"/>
                <w:b/>
                <w:sz w:val="20"/>
                <w:u w:val="single"/>
              </w:rPr>
            </w:pPr>
            <w:r w:rsidRPr="00647844">
              <w:rPr>
                <w:rFonts w:ascii="Arial" w:hAnsi="Arial" w:cs="Arial"/>
                <w:b/>
                <w:sz w:val="20"/>
                <w:u w:val="single"/>
              </w:rPr>
              <w:t>Measure</w:t>
            </w:r>
          </w:p>
        </w:tc>
      </w:tr>
      <w:tr w:rsidR="00647844" w:rsidRPr="00647844" w14:paraId="62355476" w14:textId="77777777" w:rsidTr="00A703F3">
        <w:tc>
          <w:tcPr>
            <w:tcW w:w="4675" w:type="dxa"/>
            <w:shd w:val="clear" w:color="auto" w:fill="auto"/>
          </w:tcPr>
          <w:p w14:paraId="37BE54F9" w14:textId="77777777" w:rsidR="00647844" w:rsidRPr="00647844" w:rsidRDefault="00647844" w:rsidP="00647844">
            <w:pPr>
              <w:spacing w:before="6" w:line="275" w:lineRule="exact"/>
              <w:ind w:left="810" w:hanging="360"/>
              <w:rPr>
                <w:rFonts w:ascii="Arial" w:hAnsi="Arial" w:cs="Arial"/>
                <w:sz w:val="20"/>
                <w:u w:val="single"/>
              </w:rPr>
            </w:pPr>
          </w:p>
        </w:tc>
        <w:tc>
          <w:tcPr>
            <w:tcW w:w="4675" w:type="dxa"/>
            <w:shd w:val="clear" w:color="auto" w:fill="auto"/>
          </w:tcPr>
          <w:p w14:paraId="1BCEA8FB" w14:textId="77777777" w:rsidR="00647844" w:rsidRPr="00647844" w:rsidRDefault="00647844" w:rsidP="00647844">
            <w:pPr>
              <w:spacing w:before="6"/>
              <w:ind w:left="1440"/>
              <w:contextualSpacing/>
              <w:rPr>
                <w:rFonts w:ascii="Arial" w:eastAsia="Calibri" w:hAnsi="Arial" w:cs="Arial"/>
                <w:sz w:val="20"/>
                <w:u w:val="single"/>
              </w:rPr>
            </w:pPr>
          </w:p>
        </w:tc>
      </w:tr>
      <w:tr w:rsidR="00647844" w:rsidRPr="00647844" w14:paraId="3515738C" w14:textId="77777777" w:rsidTr="00A703F3">
        <w:tc>
          <w:tcPr>
            <w:tcW w:w="4675" w:type="dxa"/>
            <w:shd w:val="clear" w:color="auto" w:fill="auto"/>
          </w:tcPr>
          <w:p w14:paraId="32F6244F" w14:textId="352DF4E6" w:rsidR="00647844" w:rsidRPr="00341C4B" w:rsidRDefault="00647844" w:rsidP="00647844">
            <w:pPr>
              <w:spacing w:before="6"/>
              <w:rPr>
                <w:rFonts w:ascii="Arial" w:hAnsi="Arial" w:cs="Arial"/>
                <w:sz w:val="20"/>
              </w:rPr>
            </w:pPr>
            <w:r w:rsidRPr="00341C4B">
              <w:rPr>
                <w:rFonts w:ascii="Arial" w:hAnsi="Arial" w:cs="Arial"/>
                <w:sz w:val="20"/>
              </w:rPr>
              <w:t xml:space="preserve">A. Providers of this service have specific experience </w:t>
            </w:r>
            <w:r w:rsidRPr="00341C4B">
              <w:rPr>
                <w:rFonts w:ascii="Arial" w:hAnsi="Arial" w:cs="Arial"/>
                <w:spacing w:val="-3"/>
                <w:sz w:val="20"/>
              </w:rPr>
              <w:t xml:space="preserve">in </w:t>
            </w:r>
            <w:r w:rsidRPr="00341C4B">
              <w:rPr>
                <w:rFonts w:ascii="Arial" w:hAnsi="Arial" w:cs="Arial"/>
                <w:sz w:val="20"/>
              </w:rPr>
              <w:t xml:space="preserve">caring for HIV </w:t>
            </w:r>
            <w:r w:rsidR="00744874" w:rsidRPr="00341C4B">
              <w:rPr>
                <w:rFonts w:ascii="Arial" w:hAnsi="Arial" w:cs="Arial"/>
                <w:sz w:val="20"/>
              </w:rPr>
              <w:t>positive</w:t>
            </w:r>
            <w:r w:rsidRPr="00341C4B">
              <w:rPr>
                <w:rFonts w:ascii="Arial" w:hAnsi="Arial" w:cs="Arial"/>
                <w:sz w:val="20"/>
              </w:rPr>
              <w:t xml:space="preserve"> clients or receive appropriate</w:t>
            </w:r>
            <w:r w:rsidRPr="00341C4B">
              <w:rPr>
                <w:rFonts w:ascii="Arial" w:hAnsi="Arial" w:cs="Arial"/>
                <w:spacing w:val="-16"/>
                <w:sz w:val="20"/>
              </w:rPr>
              <w:t xml:space="preserve"> </w:t>
            </w:r>
            <w:r w:rsidRPr="00341C4B">
              <w:rPr>
                <w:rFonts w:ascii="Arial" w:hAnsi="Arial" w:cs="Arial"/>
                <w:sz w:val="20"/>
              </w:rPr>
              <w:t>training.</w:t>
            </w:r>
          </w:p>
        </w:tc>
        <w:tc>
          <w:tcPr>
            <w:tcW w:w="4675" w:type="dxa"/>
            <w:shd w:val="clear" w:color="auto" w:fill="auto"/>
          </w:tcPr>
          <w:p w14:paraId="27DBC4B1" w14:textId="77777777" w:rsidR="00647844" w:rsidRPr="00341C4B" w:rsidRDefault="00647844" w:rsidP="00647844">
            <w:pPr>
              <w:numPr>
                <w:ilvl w:val="0"/>
                <w:numId w:val="1"/>
              </w:numPr>
              <w:spacing w:before="6"/>
              <w:contextualSpacing/>
              <w:rPr>
                <w:rFonts w:ascii="Arial" w:eastAsia="Calibri" w:hAnsi="Arial" w:cs="Arial"/>
                <w:sz w:val="20"/>
              </w:rPr>
            </w:pPr>
            <w:r w:rsidRPr="00341C4B">
              <w:rPr>
                <w:rFonts w:ascii="Arial" w:eastAsia="Calibri" w:hAnsi="Arial" w:cs="Arial"/>
                <w:sz w:val="20"/>
              </w:rPr>
              <w:t>Written procedures and/or documentation on file as examined by the Recipient/Lead Agency.</w:t>
            </w:r>
          </w:p>
        </w:tc>
      </w:tr>
      <w:tr w:rsidR="00647844" w:rsidRPr="00647844" w14:paraId="6A54F819" w14:textId="77777777" w:rsidTr="00A703F3">
        <w:tc>
          <w:tcPr>
            <w:tcW w:w="4675" w:type="dxa"/>
            <w:shd w:val="clear" w:color="auto" w:fill="auto"/>
          </w:tcPr>
          <w:p w14:paraId="12FE9303" w14:textId="77777777" w:rsidR="00647844" w:rsidRPr="00341C4B" w:rsidRDefault="00647844" w:rsidP="00647844">
            <w:pPr>
              <w:spacing w:before="6"/>
              <w:rPr>
                <w:rFonts w:ascii="Arial" w:hAnsi="Arial" w:cs="Arial"/>
                <w:sz w:val="20"/>
              </w:rPr>
            </w:pPr>
            <w:r w:rsidRPr="00341C4B">
              <w:rPr>
                <w:rFonts w:ascii="Arial" w:hAnsi="Arial" w:cs="Arial"/>
                <w:sz w:val="20"/>
              </w:rPr>
              <w:t>B. Clients must present a need for services as related to their HIV health status.</w:t>
            </w:r>
          </w:p>
        </w:tc>
        <w:tc>
          <w:tcPr>
            <w:tcW w:w="4675" w:type="dxa"/>
            <w:shd w:val="clear" w:color="auto" w:fill="auto"/>
          </w:tcPr>
          <w:p w14:paraId="7E98E41E" w14:textId="77777777" w:rsidR="00762712" w:rsidRPr="00341C4B" w:rsidRDefault="00762712" w:rsidP="00762712">
            <w:pPr>
              <w:numPr>
                <w:ilvl w:val="0"/>
                <w:numId w:val="1"/>
              </w:numPr>
              <w:spacing w:before="6"/>
              <w:contextualSpacing/>
              <w:rPr>
                <w:rFonts w:ascii="Arial" w:hAnsi="Arial" w:cs="Arial"/>
                <w:sz w:val="20"/>
              </w:rPr>
            </w:pPr>
            <w:r w:rsidRPr="00341C4B">
              <w:rPr>
                <w:rFonts w:ascii="Arial" w:hAnsi="Arial" w:cs="Arial"/>
                <w:sz w:val="20"/>
              </w:rPr>
              <w:t>Client record</w:t>
            </w:r>
          </w:p>
          <w:p w14:paraId="4B5A82B3" w14:textId="0059CBBB" w:rsidR="00647844" w:rsidRPr="00341C4B" w:rsidRDefault="00762712" w:rsidP="00762712">
            <w:pPr>
              <w:numPr>
                <w:ilvl w:val="0"/>
                <w:numId w:val="1"/>
              </w:numPr>
              <w:spacing w:before="6"/>
              <w:contextualSpacing/>
              <w:rPr>
                <w:rFonts w:ascii="Arial" w:eastAsia="Calibri" w:hAnsi="Arial" w:cs="Arial"/>
                <w:sz w:val="20"/>
              </w:rPr>
            </w:pPr>
            <w:r w:rsidRPr="00341C4B">
              <w:rPr>
                <w:rFonts w:ascii="Arial" w:eastAsia="Calibri" w:hAnsi="Arial" w:cs="Arial"/>
                <w:sz w:val="20"/>
              </w:rPr>
              <w:t>Program monitoring/site visit</w:t>
            </w:r>
          </w:p>
        </w:tc>
      </w:tr>
      <w:tr w:rsidR="00647844" w:rsidRPr="00647844" w14:paraId="65BD3C92" w14:textId="77777777" w:rsidTr="00A703F3">
        <w:trPr>
          <w:trHeight w:val="278"/>
        </w:trPr>
        <w:tc>
          <w:tcPr>
            <w:tcW w:w="4675" w:type="dxa"/>
            <w:shd w:val="clear" w:color="auto" w:fill="auto"/>
          </w:tcPr>
          <w:p w14:paraId="58BEC693" w14:textId="77777777" w:rsidR="00647844" w:rsidRPr="00341C4B" w:rsidRDefault="00647844" w:rsidP="00647844">
            <w:pPr>
              <w:spacing w:before="6" w:line="237" w:lineRule="auto"/>
              <w:rPr>
                <w:rFonts w:ascii="Arial" w:hAnsi="Arial" w:cs="Arial"/>
                <w:sz w:val="20"/>
              </w:rPr>
            </w:pPr>
            <w:r w:rsidRPr="00341C4B">
              <w:rPr>
                <w:rFonts w:ascii="Arial" w:hAnsi="Arial" w:cs="Arial"/>
                <w:sz w:val="20"/>
              </w:rPr>
              <w:t>C. Payments made for services must be appropriate for the area and household size.</w:t>
            </w:r>
          </w:p>
        </w:tc>
        <w:tc>
          <w:tcPr>
            <w:tcW w:w="4675" w:type="dxa"/>
            <w:shd w:val="clear" w:color="auto" w:fill="auto"/>
          </w:tcPr>
          <w:p w14:paraId="29D4DA08"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 xml:space="preserve">Written procedures and/or reasonable rent </w:t>
            </w:r>
            <w:r w:rsidRPr="00341C4B">
              <w:rPr>
                <w:rFonts w:ascii="Arial" w:eastAsia="Calibri" w:hAnsi="Arial" w:cs="Arial"/>
                <w:sz w:val="20"/>
              </w:rPr>
              <w:t>charts</w:t>
            </w:r>
            <w:r w:rsidRPr="00341C4B">
              <w:rPr>
                <w:rFonts w:ascii="Arial" w:hAnsi="Arial" w:cs="Arial"/>
                <w:sz w:val="20"/>
              </w:rPr>
              <w:t xml:space="preserve"> documented on file as examined by the Recipient/Lead Agency.</w:t>
            </w:r>
          </w:p>
        </w:tc>
      </w:tr>
      <w:tr w:rsidR="00647844" w:rsidRPr="00647844" w14:paraId="77AC9773" w14:textId="77777777" w:rsidTr="00A703F3">
        <w:trPr>
          <w:trHeight w:val="278"/>
        </w:trPr>
        <w:tc>
          <w:tcPr>
            <w:tcW w:w="4675" w:type="dxa"/>
            <w:shd w:val="clear" w:color="auto" w:fill="auto"/>
          </w:tcPr>
          <w:p w14:paraId="27C99AD0" w14:textId="313E26AF" w:rsidR="00647844" w:rsidRPr="00341C4B" w:rsidRDefault="00647844" w:rsidP="00647844">
            <w:pPr>
              <w:spacing w:before="6" w:line="237" w:lineRule="auto"/>
              <w:rPr>
                <w:rFonts w:ascii="Arial" w:hAnsi="Arial" w:cs="Arial"/>
                <w:sz w:val="20"/>
              </w:rPr>
            </w:pPr>
            <w:r w:rsidRPr="00341C4B">
              <w:rPr>
                <w:rFonts w:ascii="Arial" w:hAnsi="Arial" w:cs="Arial"/>
                <w:sz w:val="20"/>
              </w:rPr>
              <w:t>D. Assistance can only be provided t</w:t>
            </w:r>
            <w:r w:rsidR="00B31E7B" w:rsidRPr="00341C4B">
              <w:rPr>
                <w:rFonts w:ascii="Arial" w:hAnsi="Arial" w:cs="Arial"/>
                <w:sz w:val="20"/>
              </w:rPr>
              <w:t>o a household that contains a member that is HIV positive</w:t>
            </w:r>
          </w:p>
        </w:tc>
        <w:tc>
          <w:tcPr>
            <w:tcW w:w="4675" w:type="dxa"/>
            <w:shd w:val="clear" w:color="auto" w:fill="auto"/>
          </w:tcPr>
          <w:p w14:paraId="7C44D502" w14:textId="77777777" w:rsidR="00647844" w:rsidRPr="00341C4B" w:rsidRDefault="00647844" w:rsidP="00647844">
            <w:pPr>
              <w:numPr>
                <w:ilvl w:val="0"/>
                <w:numId w:val="1"/>
              </w:numPr>
              <w:spacing w:before="6"/>
              <w:contextualSpacing/>
              <w:rPr>
                <w:rFonts w:ascii="Arial" w:hAnsi="Arial" w:cs="Arial"/>
                <w:sz w:val="20"/>
              </w:rPr>
            </w:pPr>
            <w:r w:rsidRPr="00341C4B">
              <w:rPr>
                <w:rFonts w:ascii="Arial" w:hAnsi="Arial" w:cs="Arial"/>
                <w:sz w:val="20"/>
              </w:rPr>
              <w:t xml:space="preserve">Documentation as to household size, </w:t>
            </w:r>
            <w:r w:rsidRPr="00341C4B">
              <w:rPr>
                <w:rFonts w:ascii="Arial" w:eastAsia="Calibri" w:hAnsi="Arial" w:cs="Arial"/>
                <w:sz w:val="20"/>
              </w:rPr>
              <w:t>income</w:t>
            </w:r>
            <w:r w:rsidRPr="00341C4B">
              <w:rPr>
                <w:rFonts w:ascii="Arial" w:hAnsi="Arial" w:cs="Arial"/>
                <w:sz w:val="20"/>
              </w:rPr>
              <w:t xml:space="preserve"> and expenses as documented on file as examined by the Recipient/Lead Agency.</w:t>
            </w:r>
          </w:p>
        </w:tc>
      </w:tr>
      <w:tr w:rsidR="00647844" w:rsidRPr="00647844" w14:paraId="001F678D" w14:textId="77777777" w:rsidTr="00A703F3">
        <w:trPr>
          <w:trHeight w:val="278"/>
        </w:trPr>
        <w:tc>
          <w:tcPr>
            <w:tcW w:w="4675" w:type="dxa"/>
            <w:shd w:val="clear" w:color="auto" w:fill="auto"/>
          </w:tcPr>
          <w:p w14:paraId="333AFC02" w14:textId="77777777" w:rsidR="00647844" w:rsidRPr="00341C4B" w:rsidRDefault="00647844" w:rsidP="00647844">
            <w:pPr>
              <w:spacing w:before="6"/>
              <w:ind w:right="379"/>
              <w:jc w:val="both"/>
              <w:rPr>
                <w:rFonts w:ascii="Arial" w:hAnsi="Arial" w:cs="Arial"/>
                <w:sz w:val="20"/>
              </w:rPr>
            </w:pPr>
            <w:r w:rsidRPr="00341C4B">
              <w:rPr>
                <w:rFonts w:ascii="Arial" w:hAnsi="Arial" w:cs="Arial"/>
                <w:sz w:val="20"/>
              </w:rPr>
              <w:t>E. There must be a plan to move the client off assistance toward self-sufficiency as documented by the referring entity and</w:t>
            </w:r>
          </w:p>
          <w:p w14:paraId="78E29B7C" w14:textId="77777777" w:rsidR="00647844" w:rsidRPr="00341C4B" w:rsidRDefault="00647844" w:rsidP="00647844">
            <w:pPr>
              <w:spacing w:before="6" w:line="237" w:lineRule="auto"/>
              <w:ind w:left="451" w:hanging="360"/>
              <w:rPr>
                <w:rFonts w:ascii="Arial" w:hAnsi="Arial" w:cs="Arial"/>
                <w:sz w:val="20"/>
              </w:rPr>
            </w:pPr>
            <w:r w:rsidRPr="00341C4B">
              <w:rPr>
                <w:rFonts w:ascii="Arial" w:hAnsi="Arial" w:cs="Arial"/>
                <w:sz w:val="20"/>
              </w:rPr>
              <w:t>provided to the provider of this service.</w:t>
            </w:r>
          </w:p>
        </w:tc>
        <w:tc>
          <w:tcPr>
            <w:tcW w:w="4675" w:type="dxa"/>
            <w:shd w:val="clear" w:color="auto" w:fill="auto"/>
          </w:tcPr>
          <w:p w14:paraId="318D925D" w14:textId="77777777" w:rsidR="004E5921" w:rsidRPr="00341C4B" w:rsidRDefault="004E5921" w:rsidP="004E5921">
            <w:pPr>
              <w:numPr>
                <w:ilvl w:val="0"/>
                <w:numId w:val="1"/>
              </w:numPr>
              <w:spacing w:before="6"/>
              <w:contextualSpacing/>
              <w:rPr>
                <w:rFonts w:ascii="Arial" w:hAnsi="Arial" w:cs="Arial"/>
                <w:sz w:val="20"/>
              </w:rPr>
            </w:pPr>
            <w:r w:rsidRPr="00341C4B">
              <w:rPr>
                <w:rFonts w:ascii="Arial" w:hAnsi="Arial" w:cs="Arial"/>
                <w:sz w:val="20"/>
              </w:rPr>
              <w:t>Client record</w:t>
            </w:r>
          </w:p>
          <w:p w14:paraId="1F34D786" w14:textId="77777777" w:rsidR="004E5921" w:rsidRPr="00341C4B" w:rsidRDefault="004E5921" w:rsidP="004E5921">
            <w:pPr>
              <w:numPr>
                <w:ilvl w:val="0"/>
                <w:numId w:val="1"/>
              </w:numPr>
              <w:spacing w:before="6"/>
              <w:contextualSpacing/>
              <w:rPr>
                <w:rFonts w:ascii="Arial" w:eastAsia="Calibri" w:hAnsi="Arial" w:cs="Arial"/>
                <w:sz w:val="20"/>
              </w:rPr>
            </w:pPr>
            <w:r w:rsidRPr="00341C4B">
              <w:rPr>
                <w:rFonts w:ascii="Arial" w:eastAsia="Calibri" w:hAnsi="Arial" w:cs="Arial"/>
                <w:sz w:val="20"/>
              </w:rPr>
              <w:t>Program monitoring/site visit</w:t>
            </w:r>
          </w:p>
          <w:p w14:paraId="2873DE2F" w14:textId="65A2CC89" w:rsidR="00647844" w:rsidRPr="00341C4B" w:rsidRDefault="00647844" w:rsidP="004E5921">
            <w:pPr>
              <w:spacing w:before="6"/>
              <w:ind w:left="720"/>
              <w:contextualSpacing/>
              <w:rPr>
                <w:rFonts w:ascii="Arial" w:hAnsi="Arial" w:cs="Arial"/>
                <w:sz w:val="20"/>
              </w:rPr>
            </w:pPr>
          </w:p>
        </w:tc>
      </w:tr>
      <w:tr w:rsidR="00647844" w:rsidRPr="00647844" w14:paraId="5D7BF0D9" w14:textId="77777777" w:rsidTr="00A703F3">
        <w:trPr>
          <w:trHeight w:val="278"/>
        </w:trPr>
        <w:tc>
          <w:tcPr>
            <w:tcW w:w="4675" w:type="dxa"/>
            <w:shd w:val="clear" w:color="auto" w:fill="auto"/>
          </w:tcPr>
          <w:p w14:paraId="4FD441B9" w14:textId="77777777" w:rsidR="00647844" w:rsidRPr="00341C4B" w:rsidRDefault="00647844" w:rsidP="00647844">
            <w:pPr>
              <w:spacing w:before="6"/>
              <w:ind w:right="379"/>
              <w:jc w:val="both"/>
              <w:rPr>
                <w:rFonts w:ascii="Arial" w:hAnsi="Arial" w:cs="Arial"/>
                <w:sz w:val="20"/>
              </w:rPr>
            </w:pPr>
            <w:r w:rsidRPr="00341C4B">
              <w:rPr>
                <w:rFonts w:ascii="Arial" w:hAnsi="Arial" w:cs="Arial"/>
                <w:sz w:val="20"/>
              </w:rPr>
              <w:t>F. All clients receiving assistance must be offered the opportunity for referral to a budget management service or financial counseling.</w:t>
            </w:r>
          </w:p>
        </w:tc>
        <w:tc>
          <w:tcPr>
            <w:tcW w:w="4675" w:type="dxa"/>
            <w:shd w:val="clear" w:color="auto" w:fill="auto"/>
          </w:tcPr>
          <w:p w14:paraId="17A3DE45" w14:textId="77777777" w:rsidR="007C42F2" w:rsidRPr="00341C4B" w:rsidRDefault="007C42F2" w:rsidP="007C42F2">
            <w:pPr>
              <w:numPr>
                <w:ilvl w:val="0"/>
                <w:numId w:val="1"/>
              </w:numPr>
              <w:spacing w:before="6"/>
              <w:contextualSpacing/>
              <w:rPr>
                <w:rFonts w:ascii="Arial" w:hAnsi="Arial" w:cs="Arial"/>
                <w:sz w:val="20"/>
              </w:rPr>
            </w:pPr>
            <w:r w:rsidRPr="00341C4B">
              <w:rPr>
                <w:rFonts w:ascii="Arial" w:hAnsi="Arial" w:cs="Arial"/>
                <w:sz w:val="20"/>
              </w:rPr>
              <w:t>Client record</w:t>
            </w:r>
          </w:p>
          <w:p w14:paraId="1CEA2436" w14:textId="5811325F" w:rsidR="00647844" w:rsidRPr="00341C4B" w:rsidRDefault="007C42F2" w:rsidP="007C42F2">
            <w:pPr>
              <w:numPr>
                <w:ilvl w:val="0"/>
                <w:numId w:val="1"/>
              </w:numPr>
              <w:spacing w:before="6"/>
              <w:contextualSpacing/>
              <w:rPr>
                <w:rFonts w:ascii="Arial" w:eastAsia="Calibri" w:hAnsi="Arial" w:cs="Arial"/>
                <w:sz w:val="20"/>
              </w:rPr>
            </w:pPr>
            <w:r w:rsidRPr="00341C4B">
              <w:rPr>
                <w:rFonts w:ascii="Arial" w:eastAsia="Calibri" w:hAnsi="Arial" w:cs="Arial"/>
                <w:sz w:val="20"/>
              </w:rPr>
              <w:t>Program monitoring/site visit</w:t>
            </w:r>
            <w:r w:rsidR="00647844" w:rsidRPr="00341C4B">
              <w:rPr>
                <w:rFonts w:ascii="Arial" w:hAnsi="Arial" w:cs="Arial"/>
                <w:sz w:val="20"/>
              </w:rPr>
              <w:t>.</w:t>
            </w:r>
          </w:p>
        </w:tc>
      </w:tr>
      <w:tr w:rsidR="00647844" w:rsidRPr="00647844" w14:paraId="7E519745" w14:textId="77777777" w:rsidTr="00A703F3">
        <w:trPr>
          <w:trHeight w:val="278"/>
        </w:trPr>
        <w:tc>
          <w:tcPr>
            <w:tcW w:w="4675" w:type="dxa"/>
            <w:shd w:val="clear" w:color="auto" w:fill="auto"/>
          </w:tcPr>
          <w:p w14:paraId="76D3AEBD" w14:textId="77777777" w:rsidR="00647844" w:rsidRPr="00341C4B" w:rsidRDefault="00647844" w:rsidP="00647844">
            <w:pPr>
              <w:spacing w:before="6"/>
              <w:ind w:right="379"/>
              <w:jc w:val="both"/>
              <w:rPr>
                <w:rFonts w:ascii="Arial" w:hAnsi="Arial" w:cs="Arial"/>
                <w:sz w:val="20"/>
              </w:rPr>
            </w:pPr>
            <w:r w:rsidRPr="00341C4B">
              <w:rPr>
                <w:rFonts w:ascii="Arial" w:hAnsi="Arial" w:cs="Arial"/>
                <w:sz w:val="20"/>
              </w:rPr>
              <w:t xml:space="preserve">G. The </w:t>
            </w:r>
            <w:r w:rsidRPr="00341C4B">
              <w:rPr>
                <w:rFonts w:ascii="Arial" w:hAnsi="Arial" w:cs="Arial"/>
                <w:spacing w:val="-3"/>
                <w:sz w:val="20"/>
              </w:rPr>
              <w:t xml:space="preserve">lease </w:t>
            </w:r>
            <w:r w:rsidRPr="00341C4B">
              <w:rPr>
                <w:rFonts w:ascii="Arial" w:hAnsi="Arial" w:cs="Arial"/>
                <w:sz w:val="20"/>
              </w:rPr>
              <w:t xml:space="preserve">or utility bill service address must </w:t>
            </w:r>
            <w:r w:rsidRPr="00341C4B">
              <w:rPr>
                <w:rFonts w:ascii="Arial" w:hAnsi="Arial" w:cs="Arial"/>
                <w:spacing w:val="-3"/>
                <w:sz w:val="20"/>
              </w:rPr>
              <w:t xml:space="preserve">be </w:t>
            </w:r>
            <w:r w:rsidRPr="00341C4B">
              <w:rPr>
                <w:rFonts w:ascii="Arial" w:hAnsi="Arial" w:cs="Arial"/>
                <w:sz w:val="20"/>
              </w:rPr>
              <w:t xml:space="preserve">for the </w:t>
            </w:r>
            <w:r w:rsidRPr="00341C4B">
              <w:rPr>
                <w:rFonts w:ascii="Arial" w:hAnsi="Arial" w:cs="Arial"/>
                <w:spacing w:val="-3"/>
                <w:sz w:val="20"/>
              </w:rPr>
              <w:t xml:space="preserve">same </w:t>
            </w:r>
            <w:r w:rsidRPr="00341C4B">
              <w:rPr>
                <w:rFonts w:ascii="Arial" w:hAnsi="Arial" w:cs="Arial"/>
                <w:sz w:val="20"/>
              </w:rPr>
              <w:t>address as the</w:t>
            </w:r>
            <w:r w:rsidRPr="00341C4B">
              <w:rPr>
                <w:rFonts w:ascii="Arial" w:hAnsi="Arial" w:cs="Arial"/>
                <w:spacing w:val="7"/>
                <w:sz w:val="20"/>
              </w:rPr>
              <w:t xml:space="preserve"> </w:t>
            </w:r>
            <w:r w:rsidRPr="00341C4B">
              <w:rPr>
                <w:rFonts w:ascii="Arial" w:hAnsi="Arial" w:cs="Arial"/>
                <w:sz w:val="20"/>
              </w:rPr>
              <w:t>client.</w:t>
            </w:r>
          </w:p>
        </w:tc>
        <w:tc>
          <w:tcPr>
            <w:tcW w:w="4675" w:type="dxa"/>
            <w:shd w:val="clear" w:color="auto" w:fill="auto"/>
          </w:tcPr>
          <w:p w14:paraId="693D494E" w14:textId="77777777" w:rsidR="007C42F2" w:rsidRPr="00341C4B" w:rsidRDefault="007C42F2" w:rsidP="007C42F2">
            <w:pPr>
              <w:numPr>
                <w:ilvl w:val="0"/>
                <w:numId w:val="1"/>
              </w:numPr>
              <w:spacing w:before="6"/>
              <w:contextualSpacing/>
              <w:rPr>
                <w:rFonts w:ascii="Arial" w:hAnsi="Arial" w:cs="Arial"/>
                <w:sz w:val="20"/>
              </w:rPr>
            </w:pPr>
            <w:r w:rsidRPr="00341C4B">
              <w:rPr>
                <w:rFonts w:ascii="Arial" w:hAnsi="Arial" w:cs="Arial"/>
                <w:sz w:val="20"/>
              </w:rPr>
              <w:t>Client record</w:t>
            </w:r>
          </w:p>
          <w:p w14:paraId="31E376CE" w14:textId="23293F2E" w:rsidR="00647844" w:rsidRPr="00341C4B" w:rsidRDefault="007C42F2" w:rsidP="007C42F2">
            <w:pPr>
              <w:numPr>
                <w:ilvl w:val="0"/>
                <w:numId w:val="1"/>
              </w:numPr>
              <w:spacing w:before="6"/>
              <w:contextualSpacing/>
              <w:rPr>
                <w:rFonts w:ascii="Arial" w:eastAsia="Calibri" w:hAnsi="Arial" w:cs="Arial"/>
                <w:sz w:val="20"/>
              </w:rPr>
            </w:pPr>
            <w:r w:rsidRPr="00341C4B">
              <w:rPr>
                <w:rFonts w:ascii="Arial" w:eastAsia="Calibri" w:hAnsi="Arial" w:cs="Arial"/>
                <w:sz w:val="20"/>
              </w:rPr>
              <w:t>Program monitoring/site visit</w:t>
            </w:r>
          </w:p>
        </w:tc>
      </w:tr>
      <w:tr w:rsidR="00647844" w:rsidRPr="00647844" w14:paraId="0A437BD3" w14:textId="77777777" w:rsidTr="00A703F3">
        <w:trPr>
          <w:trHeight w:val="278"/>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1B253B7D" w14:textId="77777777" w:rsidR="00647844" w:rsidRPr="00341C4B" w:rsidRDefault="00647844" w:rsidP="00647844">
            <w:pPr>
              <w:spacing w:before="6"/>
              <w:ind w:right="379"/>
              <w:jc w:val="both"/>
              <w:rPr>
                <w:rFonts w:ascii="Arial" w:hAnsi="Arial" w:cs="Arial"/>
                <w:sz w:val="20"/>
              </w:rPr>
            </w:pPr>
            <w:r w:rsidRPr="00341C4B">
              <w:rPr>
                <w:rFonts w:ascii="Arial" w:hAnsi="Arial" w:cs="Arial"/>
                <w:sz w:val="20"/>
              </w:rPr>
              <w:t>H.   In the absence of a lease, an approved</w:t>
            </w:r>
          </w:p>
          <w:p w14:paraId="7E67E2FA" w14:textId="77777777" w:rsidR="00647844" w:rsidRPr="00341C4B" w:rsidRDefault="00647844" w:rsidP="00647844">
            <w:pPr>
              <w:spacing w:before="6"/>
              <w:ind w:right="379"/>
              <w:jc w:val="both"/>
              <w:rPr>
                <w:rFonts w:ascii="Arial" w:hAnsi="Arial" w:cs="Arial"/>
                <w:sz w:val="20"/>
              </w:rPr>
            </w:pPr>
            <w:r w:rsidRPr="00341C4B">
              <w:rPr>
                <w:rFonts w:ascii="Arial" w:hAnsi="Arial" w:cs="Arial"/>
                <w:sz w:val="20"/>
              </w:rPr>
              <w:t>rental verification form must be used.</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33F25D20" w14:textId="77777777" w:rsidR="007C42F2" w:rsidRPr="00341C4B" w:rsidRDefault="007C42F2" w:rsidP="007C42F2">
            <w:pPr>
              <w:numPr>
                <w:ilvl w:val="0"/>
                <w:numId w:val="1"/>
              </w:numPr>
              <w:spacing w:before="6"/>
              <w:contextualSpacing/>
              <w:rPr>
                <w:rFonts w:ascii="Arial" w:hAnsi="Arial" w:cs="Arial"/>
                <w:sz w:val="20"/>
              </w:rPr>
            </w:pPr>
            <w:r w:rsidRPr="00341C4B">
              <w:rPr>
                <w:rFonts w:ascii="Arial" w:hAnsi="Arial" w:cs="Arial"/>
                <w:sz w:val="20"/>
              </w:rPr>
              <w:t>Client record</w:t>
            </w:r>
          </w:p>
          <w:p w14:paraId="727B9657" w14:textId="76F374DA" w:rsidR="00647844" w:rsidRPr="00341C4B" w:rsidRDefault="007C42F2" w:rsidP="007C42F2">
            <w:pPr>
              <w:numPr>
                <w:ilvl w:val="0"/>
                <w:numId w:val="1"/>
              </w:numPr>
              <w:spacing w:before="6"/>
              <w:contextualSpacing/>
              <w:rPr>
                <w:rFonts w:ascii="Arial" w:eastAsia="Calibri" w:hAnsi="Arial" w:cs="Arial"/>
                <w:sz w:val="20"/>
              </w:rPr>
            </w:pPr>
            <w:r w:rsidRPr="00341C4B">
              <w:rPr>
                <w:rFonts w:ascii="Arial" w:eastAsia="Calibri" w:hAnsi="Arial" w:cs="Arial"/>
                <w:sz w:val="20"/>
              </w:rPr>
              <w:t>Program monitoring/site visit</w:t>
            </w:r>
          </w:p>
        </w:tc>
      </w:tr>
      <w:tr w:rsidR="00647844" w:rsidRPr="00647844" w14:paraId="4DC9E417" w14:textId="77777777" w:rsidTr="00A703F3">
        <w:trPr>
          <w:trHeight w:val="278"/>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59F1F6A3" w14:textId="77777777" w:rsidR="00647844" w:rsidRPr="00341C4B" w:rsidRDefault="00647844" w:rsidP="00647844">
            <w:pPr>
              <w:spacing w:before="6"/>
              <w:ind w:right="379"/>
              <w:jc w:val="both"/>
              <w:rPr>
                <w:rFonts w:ascii="Arial" w:hAnsi="Arial" w:cs="Arial"/>
                <w:sz w:val="20"/>
              </w:rPr>
            </w:pPr>
            <w:r w:rsidRPr="00341C4B">
              <w:rPr>
                <w:rFonts w:ascii="Arial" w:hAnsi="Arial" w:cs="Arial"/>
                <w:sz w:val="20"/>
              </w:rPr>
              <w:t>I.  Full current copies of the utility bills must be provided for services showing total amounts due for the service address.</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E234845" w14:textId="77777777" w:rsidR="00EC5424" w:rsidRPr="00341C4B" w:rsidRDefault="00EC5424" w:rsidP="00EC5424">
            <w:pPr>
              <w:numPr>
                <w:ilvl w:val="0"/>
                <w:numId w:val="1"/>
              </w:numPr>
              <w:spacing w:before="6"/>
              <w:contextualSpacing/>
              <w:rPr>
                <w:rFonts w:ascii="Arial" w:hAnsi="Arial" w:cs="Arial"/>
                <w:sz w:val="20"/>
              </w:rPr>
            </w:pPr>
            <w:r w:rsidRPr="00341C4B">
              <w:rPr>
                <w:rFonts w:ascii="Arial" w:hAnsi="Arial" w:cs="Arial"/>
                <w:sz w:val="20"/>
              </w:rPr>
              <w:t>Client record</w:t>
            </w:r>
          </w:p>
          <w:p w14:paraId="7A983815" w14:textId="77777777" w:rsidR="00EC5424" w:rsidRPr="00341C4B" w:rsidRDefault="00EC5424" w:rsidP="00EC5424">
            <w:pPr>
              <w:numPr>
                <w:ilvl w:val="0"/>
                <w:numId w:val="1"/>
              </w:numPr>
              <w:spacing w:before="6"/>
              <w:contextualSpacing/>
              <w:rPr>
                <w:rFonts w:ascii="Arial" w:eastAsia="Calibri" w:hAnsi="Arial" w:cs="Arial"/>
                <w:sz w:val="20"/>
              </w:rPr>
            </w:pPr>
            <w:r w:rsidRPr="00341C4B">
              <w:rPr>
                <w:rFonts w:ascii="Arial" w:eastAsia="Calibri" w:hAnsi="Arial" w:cs="Arial"/>
                <w:sz w:val="20"/>
              </w:rPr>
              <w:t>Program monitoring/site visit</w:t>
            </w:r>
          </w:p>
          <w:p w14:paraId="328FB2C4" w14:textId="09940227" w:rsidR="00647844" w:rsidRPr="00341C4B" w:rsidRDefault="00647844" w:rsidP="00EC5424">
            <w:pPr>
              <w:spacing w:before="6" w:line="275" w:lineRule="exact"/>
              <w:ind w:left="720"/>
              <w:contextualSpacing/>
              <w:rPr>
                <w:rFonts w:ascii="Arial" w:eastAsia="Calibri" w:hAnsi="Arial" w:cs="Arial"/>
                <w:sz w:val="20"/>
              </w:rPr>
            </w:pPr>
          </w:p>
        </w:tc>
      </w:tr>
    </w:tbl>
    <w:p w14:paraId="6DC7CF5E" w14:textId="5E44DEAD" w:rsidR="00647844" w:rsidRPr="00341C4B" w:rsidRDefault="00341C4B" w:rsidP="00341C4B">
      <w:pPr>
        <w:rPr>
          <w:rFonts w:ascii="Arial" w:hAnsi="Arial" w:cs="Arial"/>
          <w:bCs/>
          <w:sz w:val="20"/>
        </w:rPr>
      </w:pPr>
      <w:r w:rsidRPr="00341C4B">
        <w:rPr>
          <w:rFonts w:ascii="Arial" w:hAnsi="Arial" w:cs="Arial"/>
          <w:bCs/>
          <w:sz w:val="20"/>
        </w:rPr>
        <w:t>Adopted: 6/7/23</w:t>
      </w:r>
    </w:p>
    <w:p w14:paraId="2B5A1E5F" w14:textId="77777777" w:rsidR="0079033C" w:rsidRDefault="0079033C" w:rsidP="000C68F4">
      <w:pPr>
        <w:pStyle w:val="NoSpacing"/>
        <w:jc w:val="center"/>
      </w:pPr>
    </w:p>
    <w:p w14:paraId="71D15B42" w14:textId="47C9FF76" w:rsidR="006704E1" w:rsidRPr="00905CF7" w:rsidRDefault="006704E1" w:rsidP="000C68F4">
      <w:pPr>
        <w:pStyle w:val="NoSpacing"/>
        <w:jc w:val="center"/>
        <w:rPr>
          <w:rFonts w:ascii="Arial" w:hAnsi="Arial" w:cs="Arial"/>
          <w:b/>
          <w:sz w:val="20"/>
        </w:rPr>
      </w:pPr>
      <w:r w:rsidRPr="00905CF7">
        <w:rPr>
          <w:rFonts w:ascii="Arial" w:hAnsi="Arial" w:cs="Arial"/>
          <w:b/>
          <w:sz w:val="20"/>
        </w:rPr>
        <w:t>Minimum Standards of Care</w:t>
      </w:r>
    </w:p>
    <w:p w14:paraId="52EE0292" w14:textId="77777777" w:rsidR="006704E1" w:rsidRPr="00905CF7" w:rsidRDefault="000C68F4" w:rsidP="000C68F4">
      <w:pPr>
        <w:pStyle w:val="NoSpacing"/>
        <w:jc w:val="center"/>
        <w:rPr>
          <w:rFonts w:ascii="Arial" w:hAnsi="Arial" w:cs="Arial"/>
          <w:b/>
          <w:caps/>
          <w:sz w:val="20"/>
        </w:rPr>
      </w:pPr>
      <w:r w:rsidRPr="00905CF7">
        <w:rPr>
          <w:rFonts w:ascii="Arial" w:hAnsi="Arial" w:cs="Arial"/>
          <w:b/>
          <w:sz w:val="20"/>
        </w:rPr>
        <w:t>Medical Case Management Services</w:t>
      </w:r>
    </w:p>
    <w:p w14:paraId="37A31054" w14:textId="77777777" w:rsidR="006704E1" w:rsidRPr="00905CF7" w:rsidRDefault="006704E1" w:rsidP="006704E1">
      <w:pPr>
        <w:jc w:val="center"/>
        <w:rPr>
          <w:rFonts w:ascii="Arial" w:hAnsi="Arial" w:cs="Arial"/>
          <w:sz w:val="20"/>
        </w:rPr>
      </w:pPr>
    </w:p>
    <w:p w14:paraId="0F871EF1" w14:textId="77777777" w:rsidR="007263CE" w:rsidRPr="00905CF7" w:rsidRDefault="007263CE" w:rsidP="006704E1">
      <w:pPr>
        <w:jc w:val="both"/>
        <w:rPr>
          <w:rFonts w:ascii="Arial" w:hAnsi="Arial" w:cs="Arial"/>
          <w:sz w:val="20"/>
        </w:rPr>
      </w:pPr>
      <w:r w:rsidRPr="00905CF7">
        <w:rPr>
          <w:rFonts w:ascii="Arial" w:hAnsi="Arial" w:cs="Arial"/>
          <w:sz w:val="20"/>
        </w:rPr>
        <w:t xml:space="preserve">Medical Case Management is the provision of a range of client-centered activities focused on improving health outcomes in support of the HIV care continuum. Activities may be prescribed by an interdisciplinary team that includes other specialty care providers. Medical Case Management includes all types of case management encounters (e.g., face-to-face, phone contact, and any other forms of communication). Key activities include: </w:t>
      </w:r>
    </w:p>
    <w:p w14:paraId="7DC8C081" w14:textId="77777777" w:rsidR="0099457C" w:rsidRPr="00905CF7" w:rsidRDefault="0099457C" w:rsidP="006704E1">
      <w:pPr>
        <w:jc w:val="both"/>
        <w:rPr>
          <w:rFonts w:ascii="Arial" w:hAnsi="Arial" w:cs="Arial"/>
          <w:sz w:val="20"/>
        </w:rPr>
      </w:pPr>
    </w:p>
    <w:p w14:paraId="5CD24902" w14:textId="2B85D7D6" w:rsidR="007263CE" w:rsidRPr="005A0BF2" w:rsidRDefault="007263CE" w:rsidP="005A0BF2">
      <w:pPr>
        <w:pStyle w:val="ListParagraph"/>
        <w:numPr>
          <w:ilvl w:val="0"/>
          <w:numId w:val="66"/>
        </w:numPr>
        <w:jc w:val="both"/>
        <w:rPr>
          <w:sz w:val="20"/>
        </w:rPr>
      </w:pPr>
      <w:r w:rsidRPr="005A0BF2">
        <w:rPr>
          <w:sz w:val="20"/>
        </w:rPr>
        <w:t xml:space="preserve">Initial assessment of service needs </w:t>
      </w:r>
    </w:p>
    <w:p w14:paraId="762617B9" w14:textId="050267A1" w:rsidR="007263CE" w:rsidRPr="005A0BF2" w:rsidRDefault="007263CE" w:rsidP="005A0BF2">
      <w:pPr>
        <w:pStyle w:val="ListParagraph"/>
        <w:numPr>
          <w:ilvl w:val="0"/>
          <w:numId w:val="66"/>
        </w:numPr>
        <w:jc w:val="both"/>
        <w:rPr>
          <w:sz w:val="20"/>
        </w:rPr>
      </w:pPr>
      <w:r w:rsidRPr="005A0BF2">
        <w:rPr>
          <w:sz w:val="20"/>
        </w:rPr>
        <w:t xml:space="preserve">Development of a comprehensive, individualized care plan </w:t>
      </w:r>
    </w:p>
    <w:p w14:paraId="4C916C9F" w14:textId="1302B14F" w:rsidR="007263CE" w:rsidRPr="005A0BF2" w:rsidRDefault="007263CE" w:rsidP="005A0BF2">
      <w:pPr>
        <w:pStyle w:val="ListParagraph"/>
        <w:numPr>
          <w:ilvl w:val="0"/>
          <w:numId w:val="66"/>
        </w:numPr>
        <w:jc w:val="both"/>
        <w:rPr>
          <w:sz w:val="20"/>
        </w:rPr>
      </w:pPr>
      <w:r w:rsidRPr="005A0BF2">
        <w:rPr>
          <w:sz w:val="20"/>
        </w:rPr>
        <w:t xml:space="preserve">Timely and coordinated access to medically appropriate levels of health and support services and continuity of care </w:t>
      </w:r>
    </w:p>
    <w:p w14:paraId="532FBD62" w14:textId="2D40C941" w:rsidR="007263CE" w:rsidRPr="005A0BF2" w:rsidRDefault="007263CE" w:rsidP="005A0BF2">
      <w:pPr>
        <w:pStyle w:val="ListParagraph"/>
        <w:numPr>
          <w:ilvl w:val="0"/>
          <w:numId w:val="66"/>
        </w:numPr>
        <w:jc w:val="both"/>
        <w:rPr>
          <w:sz w:val="20"/>
        </w:rPr>
      </w:pPr>
      <w:r w:rsidRPr="005A0BF2">
        <w:rPr>
          <w:sz w:val="20"/>
        </w:rPr>
        <w:t xml:space="preserve">Continuous client monitoring to assess the efficacy of the care </w:t>
      </w:r>
      <w:proofErr w:type="gramStart"/>
      <w:r w:rsidRPr="005A0BF2">
        <w:rPr>
          <w:sz w:val="20"/>
        </w:rPr>
        <w:t>plan</w:t>
      </w:r>
      <w:proofErr w:type="gramEnd"/>
      <w:r w:rsidRPr="005A0BF2">
        <w:rPr>
          <w:sz w:val="20"/>
        </w:rPr>
        <w:t xml:space="preserve"> </w:t>
      </w:r>
    </w:p>
    <w:p w14:paraId="6BB3B919" w14:textId="18B8C5D1" w:rsidR="007263CE" w:rsidRPr="005A0BF2" w:rsidRDefault="007263CE" w:rsidP="005A0BF2">
      <w:pPr>
        <w:pStyle w:val="ListParagraph"/>
        <w:numPr>
          <w:ilvl w:val="0"/>
          <w:numId w:val="66"/>
        </w:numPr>
        <w:jc w:val="both"/>
        <w:rPr>
          <w:sz w:val="20"/>
        </w:rPr>
      </w:pPr>
      <w:r w:rsidRPr="005A0BF2">
        <w:rPr>
          <w:sz w:val="20"/>
        </w:rPr>
        <w:t xml:space="preserve">Re-evaluation of the care plan at least every 6 months with adaptations as necessary </w:t>
      </w:r>
    </w:p>
    <w:p w14:paraId="79D0DCCA" w14:textId="3112A44F" w:rsidR="00905CF7" w:rsidRPr="005A0BF2" w:rsidRDefault="007263CE" w:rsidP="005A0BF2">
      <w:pPr>
        <w:pStyle w:val="ListParagraph"/>
        <w:numPr>
          <w:ilvl w:val="0"/>
          <w:numId w:val="66"/>
        </w:numPr>
        <w:jc w:val="both"/>
        <w:rPr>
          <w:sz w:val="20"/>
        </w:rPr>
      </w:pPr>
      <w:r w:rsidRPr="005A0BF2">
        <w:rPr>
          <w:sz w:val="20"/>
        </w:rPr>
        <w:t xml:space="preserve">Ongoing assessment of the client’s and other key family members’ needs and personal support systems </w:t>
      </w:r>
    </w:p>
    <w:p w14:paraId="14E965B8" w14:textId="5B7E5D7E" w:rsidR="007263CE" w:rsidRPr="005A0BF2" w:rsidRDefault="007263CE" w:rsidP="005A0BF2">
      <w:pPr>
        <w:pStyle w:val="ListParagraph"/>
        <w:numPr>
          <w:ilvl w:val="0"/>
          <w:numId w:val="66"/>
        </w:numPr>
        <w:jc w:val="both"/>
        <w:rPr>
          <w:sz w:val="20"/>
        </w:rPr>
      </w:pPr>
      <w:r w:rsidRPr="005A0BF2">
        <w:rPr>
          <w:sz w:val="20"/>
        </w:rPr>
        <w:t xml:space="preserve">Treatment adherence counseling to ensure readiness for and adherence to complex HIV </w:t>
      </w:r>
      <w:r w:rsidR="00905CF7" w:rsidRPr="005A0BF2">
        <w:rPr>
          <w:sz w:val="20"/>
        </w:rPr>
        <w:t xml:space="preserve">    </w:t>
      </w:r>
      <w:r w:rsidRPr="005A0BF2">
        <w:rPr>
          <w:sz w:val="20"/>
        </w:rPr>
        <w:t xml:space="preserve">treatments </w:t>
      </w:r>
    </w:p>
    <w:p w14:paraId="48530F6C" w14:textId="077068E6" w:rsidR="007263CE" w:rsidRPr="005A0BF2" w:rsidRDefault="007263CE" w:rsidP="005A0BF2">
      <w:pPr>
        <w:pStyle w:val="ListParagraph"/>
        <w:numPr>
          <w:ilvl w:val="0"/>
          <w:numId w:val="66"/>
        </w:numPr>
        <w:jc w:val="both"/>
        <w:rPr>
          <w:sz w:val="20"/>
        </w:rPr>
      </w:pPr>
      <w:r w:rsidRPr="005A0BF2">
        <w:rPr>
          <w:sz w:val="20"/>
        </w:rPr>
        <w:t xml:space="preserve">Client-specific advocacy and/or review of utilization of services </w:t>
      </w:r>
    </w:p>
    <w:p w14:paraId="0477E574" w14:textId="77777777" w:rsidR="007263CE" w:rsidRPr="00905CF7" w:rsidRDefault="007263CE" w:rsidP="006704E1">
      <w:pPr>
        <w:jc w:val="both"/>
        <w:rPr>
          <w:rFonts w:ascii="Arial" w:hAnsi="Arial" w:cs="Arial"/>
          <w:sz w:val="20"/>
        </w:rPr>
      </w:pPr>
    </w:p>
    <w:p w14:paraId="37DA7A80" w14:textId="77777777" w:rsidR="006704E1" w:rsidRPr="00905CF7" w:rsidRDefault="007263CE" w:rsidP="006704E1">
      <w:pPr>
        <w:jc w:val="both"/>
        <w:rPr>
          <w:rFonts w:ascii="Arial" w:hAnsi="Arial" w:cs="Arial"/>
          <w:sz w:val="20"/>
        </w:rPr>
      </w:pPr>
      <w:r w:rsidRPr="00905CF7">
        <w:rPr>
          <w:rFonts w:ascii="Arial" w:hAnsi="Arial" w:cs="Arial"/>
          <w:sz w:val="20"/>
        </w:rPr>
        <w:t>In addition to providing the medically oriented services above, Medical Case Management may also provide benefits counseling by assisting eligible clients in obtaining access to other public and private programs for which they may be eligible (e.g., Medicaid, Medicare Part D, State Pharmacy Assistance Programs, Pharmaceutical Manufacturer’s Patient Assistance Programs, other state or local health care and supportive services, and insurance plans through the health insurance Marketplaces/Exchanges).</w:t>
      </w:r>
    </w:p>
    <w:p w14:paraId="2328BB07" w14:textId="77777777" w:rsidR="006704E1" w:rsidRDefault="006704E1" w:rsidP="006704E1">
      <w:pPr>
        <w:tabs>
          <w:tab w:val="left" w:pos="360"/>
        </w:tabs>
        <w:jc w:val="both"/>
        <w:rPr>
          <w:rFonts w:ascii="Arial" w:hAnsi="Arial" w:cs="Arial"/>
          <w:sz w:val="20"/>
        </w:rPr>
      </w:pPr>
    </w:p>
    <w:p w14:paraId="1FAE5D5A" w14:textId="000C3F75" w:rsidR="00767EBA" w:rsidRDefault="000C4E71" w:rsidP="00767EBA">
      <w:pPr>
        <w:tabs>
          <w:tab w:val="left" w:pos="360"/>
        </w:tabs>
        <w:jc w:val="both"/>
        <w:rPr>
          <w:rFonts w:ascii="Arial" w:hAnsi="Arial" w:cs="Arial"/>
          <w:sz w:val="20"/>
        </w:rPr>
      </w:pPr>
      <w:r>
        <w:rPr>
          <w:rFonts w:ascii="Arial" w:hAnsi="Arial" w:cs="Arial"/>
          <w:sz w:val="20"/>
        </w:rPr>
        <w:lastRenderedPageBreak/>
        <w:t>*</w:t>
      </w:r>
      <w:r w:rsidR="00767EBA" w:rsidRPr="00000760">
        <w:rPr>
          <w:rFonts w:ascii="Arial" w:hAnsi="Arial" w:cs="Arial"/>
          <w:sz w:val="20"/>
        </w:rPr>
        <w:t xml:space="preserve">Pursuant to </w:t>
      </w:r>
      <w:hyperlink r:id="rId30" w:history="1">
        <w:r w:rsidR="00767EBA" w:rsidRPr="00E7772D">
          <w:rPr>
            <w:rStyle w:val="Hyperlink"/>
            <w:rFonts w:ascii="Arial" w:hAnsi="Arial" w:cs="Arial"/>
            <w:sz w:val="20"/>
            <w:u w:val="none"/>
          </w:rPr>
          <w:t>HIV/AIDS Bureau Policy 16-02</w:t>
        </w:r>
      </w:hyperlink>
      <w:r w:rsidR="00767EBA" w:rsidRPr="00E7772D">
        <w:rPr>
          <w:rFonts w:ascii="Arial" w:hAnsi="Arial" w:cs="Arial"/>
          <w:sz w:val="20"/>
        </w:rPr>
        <w:t>.</w:t>
      </w:r>
    </w:p>
    <w:p w14:paraId="281B37BA" w14:textId="77777777" w:rsidR="00767EBA" w:rsidRPr="00BC4659" w:rsidRDefault="00767EBA" w:rsidP="00AD4526">
      <w:pPr>
        <w:jc w:val="both"/>
        <w:rPr>
          <w:rFonts w:ascii="Arial" w:hAnsi="Arial" w:cs="Arial"/>
          <w:sz w:val="20"/>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80"/>
      </w:tblGrid>
      <w:tr w:rsidR="00AD4526" w:rsidRPr="00BC4659" w14:paraId="32F8C4FC" w14:textId="77777777" w:rsidTr="000C4E71">
        <w:tc>
          <w:tcPr>
            <w:tcW w:w="9355" w:type="dxa"/>
            <w:gridSpan w:val="2"/>
            <w:shd w:val="clear" w:color="auto" w:fill="4472C4" w:themeFill="accent1"/>
          </w:tcPr>
          <w:p w14:paraId="4984E77B" w14:textId="77777777" w:rsidR="00AD4526" w:rsidRPr="00C752C3" w:rsidRDefault="00AD4526" w:rsidP="00767EBA">
            <w:pPr>
              <w:rPr>
                <w:rFonts w:ascii="Arial" w:eastAsia="Calibri" w:hAnsi="Arial" w:cs="Arial"/>
                <w:sz w:val="20"/>
              </w:rPr>
            </w:pPr>
            <w:r w:rsidRPr="00C752C3">
              <w:rPr>
                <w:rFonts w:ascii="Arial" w:eastAsia="Calibri" w:hAnsi="Arial" w:cs="Arial"/>
                <w:b/>
                <w:color w:val="FFFFFF"/>
                <w:sz w:val="20"/>
              </w:rPr>
              <w:t>I. Policies and Procedures</w:t>
            </w:r>
          </w:p>
        </w:tc>
      </w:tr>
      <w:tr w:rsidR="00AD4526" w:rsidRPr="00BC4659" w14:paraId="253C2C70" w14:textId="77777777" w:rsidTr="000C4E71">
        <w:trPr>
          <w:trHeight w:val="332"/>
        </w:trPr>
        <w:tc>
          <w:tcPr>
            <w:tcW w:w="4675" w:type="dxa"/>
            <w:shd w:val="clear" w:color="auto" w:fill="auto"/>
          </w:tcPr>
          <w:p w14:paraId="3A521E6B" w14:textId="77777777" w:rsidR="00AD4526" w:rsidRPr="00C752C3" w:rsidRDefault="00AD4526" w:rsidP="00767EBA">
            <w:pPr>
              <w:jc w:val="center"/>
              <w:rPr>
                <w:rFonts w:ascii="Arial" w:eastAsia="Calibri" w:hAnsi="Arial" w:cs="Arial"/>
                <w:sz w:val="20"/>
              </w:rPr>
            </w:pPr>
            <w:r w:rsidRPr="00C752C3">
              <w:rPr>
                <w:rFonts w:ascii="Arial" w:eastAsia="Calibri" w:hAnsi="Arial" w:cs="Arial"/>
                <w:b/>
                <w:sz w:val="20"/>
              </w:rPr>
              <w:t>Standard</w:t>
            </w:r>
          </w:p>
        </w:tc>
        <w:tc>
          <w:tcPr>
            <w:tcW w:w="4680" w:type="dxa"/>
            <w:shd w:val="clear" w:color="auto" w:fill="auto"/>
          </w:tcPr>
          <w:p w14:paraId="09CB687D" w14:textId="77777777" w:rsidR="00AD4526" w:rsidRPr="00C752C3" w:rsidRDefault="00AD4526" w:rsidP="00767EBA">
            <w:pPr>
              <w:jc w:val="center"/>
              <w:rPr>
                <w:rFonts w:ascii="Arial" w:eastAsia="Calibri" w:hAnsi="Arial" w:cs="Arial"/>
                <w:sz w:val="20"/>
              </w:rPr>
            </w:pPr>
            <w:r w:rsidRPr="00C752C3">
              <w:rPr>
                <w:rFonts w:ascii="Arial" w:eastAsia="Calibri" w:hAnsi="Arial" w:cs="Arial"/>
                <w:b/>
                <w:sz w:val="20"/>
              </w:rPr>
              <w:t>Measure</w:t>
            </w:r>
          </w:p>
        </w:tc>
      </w:tr>
      <w:tr w:rsidR="00AD4526" w:rsidRPr="00BC4659" w14:paraId="230EB710" w14:textId="77777777" w:rsidTr="000C4E71">
        <w:tc>
          <w:tcPr>
            <w:tcW w:w="4675" w:type="dxa"/>
            <w:shd w:val="clear" w:color="auto" w:fill="auto"/>
          </w:tcPr>
          <w:p w14:paraId="694BD8B1" w14:textId="77777777" w:rsidR="00AD4526" w:rsidRPr="00C752C3" w:rsidRDefault="00AD4526" w:rsidP="004B1B90">
            <w:pPr>
              <w:numPr>
                <w:ilvl w:val="0"/>
                <w:numId w:val="52"/>
              </w:numPr>
              <w:contextualSpacing/>
              <w:rPr>
                <w:rFonts w:ascii="Arial" w:eastAsia="Calibri" w:hAnsi="Arial" w:cs="Arial"/>
                <w:sz w:val="20"/>
              </w:rPr>
            </w:pPr>
            <w:r w:rsidRPr="00C752C3">
              <w:rPr>
                <w:rFonts w:ascii="Arial" w:hAnsi="Arial" w:cs="Arial"/>
                <w:sz w:val="20"/>
              </w:rPr>
              <w:t xml:space="preserve">Agency must have policies and procedures in place that address confidentiality (HIPAA) and release </w:t>
            </w:r>
            <w:r w:rsidR="00E5099C" w:rsidRPr="00C752C3">
              <w:rPr>
                <w:rFonts w:ascii="Arial" w:hAnsi="Arial" w:cs="Arial"/>
                <w:sz w:val="20"/>
              </w:rPr>
              <w:t xml:space="preserve">of protected health </w:t>
            </w:r>
            <w:r w:rsidRPr="00C752C3">
              <w:rPr>
                <w:rFonts w:ascii="Arial" w:hAnsi="Arial" w:cs="Arial"/>
                <w:sz w:val="20"/>
              </w:rPr>
              <w:t xml:space="preserve">information including: </w:t>
            </w:r>
          </w:p>
          <w:p w14:paraId="2E500C74" w14:textId="77777777" w:rsidR="00AD4526" w:rsidRPr="00C752C3" w:rsidRDefault="00AD4526" w:rsidP="00767EBA">
            <w:pPr>
              <w:ind w:left="720"/>
              <w:rPr>
                <w:rFonts w:ascii="Arial" w:eastAsia="Calibri" w:hAnsi="Arial" w:cs="Arial"/>
                <w:sz w:val="20"/>
              </w:rPr>
            </w:pPr>
          </w:p>
          <w:p w14:paraId="29A501B4" w14:textId="40CDBE0B" w:rsidR="00AD4526" w:rsidRPr="00C752C3" w:rsidRDefault="00AD4526" w:rsidP="004B1B90">
            <w:pPr>
              <w:numPr>
                <w:ilvl w:val="0"/>
                <w:numId w:val="71"/>
              </w:numPr>
              <w:contextualSpacing/>
              <w:rPr>
                <w:rFonts w:ascii="Arial" w:eastAsia="Calibri" w:hAnsi="Arial" w:cs="Arial"/>
                <w:sz w:val="20"/>
              </w:rPr>
            </w:pPr>
            <w:r w:rsidRPr="00C752C3">
              <w:rPr>
                <w:rFonts w:ascii="Arial" w:eastAsia="Calibri" w:hAnsi="Arial" w:cs="Arial"/>
                <w:sz w:val="20"/>
              </w:rPr>
              <w:t xml:space="preserve">Agency policy must be in place for protocol violations and breaches as per </w:t>
            </w:r>
            <w:hyperlink r:id="rId31" w:history="1">
              <w:r w:rsidRPr="00C752C3">
                <w:rPr>
                  <w:rStyle w:val="Hyperlink"/>
                  <w:rFonts w:ascii="Arial" w:eastAsia="Calibri" w:hAnsi="Arial" w:cs="Arial"/>
                  <w:sz w:val="20"/>
                  <w:u w:val="none"/>
                </w:rPr>
                <w:t>384.29 Florida legislature</w:t>
              </w:r>
            </w:hyperlink>
            <w:r w:rsidRPr="00C752C3">
              <w:rPr>
                <w:rFonts w:ascii="Arial" w:eastAsia="Calibri" w:hAnsi="Arial" w:cs="Arial"/>
                <w:sz w:val="20"/>
              </w:rPr>
              <w:t>.</w:t>
            </w:r>
          </w:p>
          <w:p w14:paraId="74CD1D1F" w14:textId="77777777" w:rsidR="00AD4526" w:rsidRPr="00C752C3" w:rsidRDefault="00AD4526" w:rsidP="00767EBA">
            <w:pPr>
              <w:ind w:left="1152"/>
              <w:contextualSpacing/>
              <w:rPr>
                <w:rFonts w:ascii="Arial" w:eastAsia="Calibri" w:hAnsi="Arial" w:cs="Arial"/>
                <w:sz w:val="20"/>
              </w:rPr>
            </w:pPr>
          </w:p>
          <w:p w14:paraId="46CCA23E" w14:textId="1C4F198D" w:rsidR="00AD4526" w:rsidRPr="00C752C3" w:rsidRDefault="6D61FFDC" w:rsidP="004B1B90">
            <w:pPr>
              <w:numPr>
                <w:ilvl w:val="0"/>
                <w:numId w:val="71"/>
              </w:numPr>
              <w:contextualSpacing/>
              <w:rPr>
                <w:rFonts w:ascii="Arial" w:eastAsia="Calibri" w:hAnsi="Arial" w:cs="Arial"/>
                <w:sz w:val="20"/>
              </w:rPr>
            </w:pPr>
            <w:r w:rsidRPr="00C752C3">
              <w:rPr>
                <w:rFonts w:ascii="Arial" w:eastAsia="Calibri" w:hAnsi="Arial" w:cs="Arial"/>
                <w:sz w:val="20"/>
              </w:rPr>
              <w:t>Agency must provide private, confidential office space for seeing clients (</w:t>
            </w:r>
            <w:proofErr w:type="gramStart"/>
            <w:r w:rsidRPr="00C752C3">
              <w:rPr>
                <w:rFonts w:ascii="Arial" w:eastAsia="Calibri" w:hAnsi="Arial" w:cs="Arial"/>
                <w:sz w:val="20"/>
              </w:rPr>
              <w:t>e.g.</w:t>
            </w:r>
            <w:proofErr w:type="gramEnd"/>
            <w:r w:rsidRPr="00C752C3">
              <w:rPr>
                <w:rFonts w:ascii="Arial" w:eastAsia="Calibri" w:hAnsi="Arial" w:cs="Arial"/>
                <w:sz w:val="20"/>
              </w:rPr>
              <w:t xml:space="preserve"> no half-walls or </w:t>
            </w:r>
            <w:r w:rsidR="763396A5" w:rsidRPr="00C752C3">
              <w:rPr>
                <w:rFonts w:ascii="Arial" w:eastAsia="Calibri" w:hAnsi="Arial" w:cs="Arial"/>
                <w:sz w:val="20"/>
              </w:rPr>
              <w:t>cubicles, all</w:t>
            </w:r>
            <w:r w:rsidRPr="00C752C3">
              <w:rPr>
                <w:rFonts w:ascii="Arial" w:eastAsia="Calibri" w:hAnsi="Arial" w:cs="Arial"/>
                <w:sz w:val="20"/>
              </w:rPr>
              <w:t xml:space="preserve"> rooms must </w:t>
            </w:r>
            <w:r w:rsidR="381481AA" w:rsidRPr="00C752C3">
              <w:rPr>
                <w:rFonts w:ascii="Arial" w:eastAsia="Calibri" w:hAnsi="Arial" w:cs="Arial"/>
                <w:sz w:val="20"/>
              </w:rPr>
              <w:t>have doors).</w:t>
            </w:r>
          </w:p>
          <w:p w14:paraId="46C0786D" w14:textId="77777777" w:rsidR="008260C1" w:rsidRPr="00C752C3" w:rsidRDefault="008260C1" w:rsidP="008260C1">
            <w:pPr>
              <w:pStyle w:val="ListParagraph"/>
              <w:rPr>
                <w:sz w:val="20"/>
              </w:rPr>
            </w:pPr>
          </w:p>
          <w:p w14:paraId="72A3E0B5" w14:textId="77777777" w:rsidR="007452B9" w:rsidRPr="007452B9" w:rsidRDefault="007452B9" w:rsidP="007452B9">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1C5BEDD8" w14:textId="77777777" w:rsidR="00AD4526" w:rsidRPr="00C752C3" w:rsidRDefault="00AD4526" w:rsidP="00767EBA">
            <w:pPr>
              <w:ind w:left="432"/>
              <w:rPr>
                <w:rFonts w:ascii="Arial" w:eastAsia="Calibri" w:hAnsi="Arial" w:cs="Arial"/>
                <w:sz w:val="20"/>
              </w:rPr>
            </w:pPr>
          </w:p>
          <w:p w14:paraId="38F25C98" w14:textId="26DAC3A6" w:rsidR="00AD4526" w:rsidRPr="00C752C3" w:rsidRDefault="00AD4526" w:rsidP="004B1B90">
            <w:pPr>
              <w:numPr>
                <w:ilvl w:val="0"/>
                <w:numId w:val="71"/>
              </w:numPr>
              <w:contextualSpacing/>
              <w:rPr>
                <w:rFonts w:ascii="Arial" w:eastAsia="Calibri" w:hAnsi="Arial" w:cs="Arial"/>
                <w:sz w:val="20"/>
              </w:rPr>
            </w:pPr>
            <w:r w:rsidRPr="00C752C3">
              <w:rPr>
                <w:rFonts w:ascii="Arial" w:eastAsia="Calibri" w:hAnsi="Arial" w:cs="Arial"/>
                <w:sz w:val="20"/>
              </w:rPr>
              <w:t xml:space="preserve">Agency will have all inactivated client records in a confidential locked location for </w:t>
            </w:r>
            <w:r w:rsidR="00FE5E74" w:rsidRPr="00C752C3">
              <w:rPr>
                <w:rFonts w:ascii="Arial" w:eastAsia="Calibri" w:hAnsi="Arial" w:cs="Arial"/>
                <w:sz w:val="20"/>
              </w:rPr>
              <w:t>a period</w:t>
            </w:r>
            <w:r w:rsidRPr="00C752C3">
              <w:rPr>
                <w:rFonts w:ascii="Arial" w:eastAsia="Calibri" w:hAnsi="Arial" w:cs="Arial"/>
                <w:sz w:val="20"/>
              </w:rPr>
              <w:t xml:space="preserve"> stipulated by law.</w:t>
            </w:r>
          </w:p>
          <w:p w14:paraId="02915484" w14:textId="77777777" w:rsidR="00AD4526" w:rsidRPr="00C752C3" w:rsidRDefault="00AD4526" w:rsidP="00767EBA">
            <w:pPr>
              <w:ind w:left="432"/>
              <w:rPr>
                <w:rFonts w:ascii="Arial" w:eastAsia="Calibri" w:hAnsi="Arial" w:cs="Arial"/>
                <w:sz w:val="20"/>
              </w:rPr>
            </w:pPr>
          </w:p>
          <w:p w14:paraId="54A54B41" w14:textId="77777777" w:rsidR="00AD4526" w:rsidRPr="00C752C3" w:rsidRDefault="00AD4526" w:rsidP="004B1B90">
            <w:pPr>
              <w:numPr>
                <w:ilvl w:val="0"/>
                <w:numId w:val="71"/>
              </w:numPr>
              <w:contextualSpacing/>
              <w:rPr>
                <w:rFonts w:ascii="Arial" w:eastAsia="Calibri" w:hAnsi="Arial" w:cs="Arial"/>
                <w:sz w:val="20"/>
              </w:rPr>
            </w:pPr>
            <w:r w:rsidRPr="00C752C3">
              <w:rPr>
                <w:rFonts w:ascii="Arial" w:eastAsia="Calibri" w:hAnsi="Arial" w:cs="Arial"/>
                <w:sz w:val="20"/>
              </w:rPr>
              <w:t xml:space="preserve">Agency will have all activated client records behind two </w:t>
            </w:r>
            <w:r w:rsidR="00E5099C" w:rsidRPr="00C752C3">
              <w:rPr>
                <w:rFonts w:ascii="Arial" w:eastAsia="Calibri" w:hAnsi="Arial" w:cs="Arial"/>
                <w:sz w:val="20"/>
              </w:rPr>
              <w:t>locked</w:t>
            </w:r>
            <w:r w:rsidRPr="00C752C3">
              <w:rPr>
                <w:rFonts w:ascii="Arial" w:eastAsia="Calibri" w:hAnsi="Arial" w:cs="Arial"/>
                <w:sz w:val="20"/>
              </w:rPr>
              <w:t xml:space="preserve"> doors.</w:t>
            </w:r>
          </w:p>
          <w:p w14:paraId="03B94F49" w14:textId="77777777" w:rsidR="00AD4526" w:rsidRPr="00C752C3" w:rsidRDefault="00AD4526" w:rsidP="00767EBA">
            <w:pPr>
              <w:ind w:left="432"/>
              <w:rPr>
                <w:rFonts w:ascii="Arial" w:eastAsia="Calibri" w:hAnsi="Arial" w:cs="Arial"/>
                <w:sz w:val="20"/>
              </w:rPr>
            </w:pPr>
          </w:p>
          <w:p w14:paraId="5EA73852" w14:textId="77777777" w:rsidR="00AD4526" w:rsidRPr="00C752C3" w:rsidRDefault="00AD4526" w:rsidP="004B1B90">
            <w:pPr>
              <w:numPr>
                <w:ilvl w:val="0"/>
                <w:numId w:val="71"/>
              </w:numPr>
              <w:contextualSpacing/>
              <w:rPr>
                <w:rFonts w:ascii="Arial" w:eastAsia="Calibri" w:hAnsi="Arial" w:cs="Arial"/>
                <w:sz w:val="20"/>
              </w:rPr>
            </w:pPr>
            <w:r w:rsidRPr="00C752C3">
              <w:rPr>
                <w:rFonts w:ascii="Arial" w:eastAsia="Calibri" w:hAnsi="Arial" w:cs="Arial"/>
                <w:sz w:val="20"/>
              </w:rPr>
              <w:t>All electronic client data will be encrypted in transit and at rest.</w:t>
            </w:r>
          </w:p>
          <w:p w14:paraId="6D846F5D" w14:textId="77777777" w:rsidR="00AD4526" w:rsidRPr="00C752C3" w:rsidRDefault="00AD4526" w:rsidP="00767EBA">
            <w:pPr>
              <w:ind w:left="432"/>
              <w:rPr>
                <w:rFonts w:ascii="Arial" w:eastAsia="Calibri" w:hAnsi="Arial" w:cs="Arial"/>
                <w:sz w:val="20"/>
              </w:rPr>
            </w:pPr>
          </w:p>
          <w:p w14:paraId="0F24BCD4" w14:textId="77777777" w:rsidR="00AD4526" w:rsidRPr="00C752C3" w:rsidRDefault="00AD4526" w:rsidP="004B1B90">
            <w:pPr>
              <w:numPr>
                <w:ilvl w:val="0"/>
                <w:numId w:val="71"/>
              </w:numPr>
              <w:contextualSpacing/>
              <w:rPr>
                <w:rFonts w:ascii="Arial" w:eastAsia="Calibri" w:hAnsi="Arial" w:cs="Arial"/>
                <w:sz w:val="20"/>
              </w:rPr>
            </w:pPr>
            <w:r w:rsidRPr="00C752C3">
              <w:rPr>
                <w:rFonts w:ascii="Arial" w:eastAsia="Calibri" w:hAnsi="Arial" w:cs="Arial"/>
                <w:sz w:val="20"/>
              </w:rPr>
              <w:t xml:space="preserve">Must include all regulations and policies according to HIPAA and super confidential information policies as stated by the state of Florida. </w:t>
            </w:r>
          </w:p>
          <w:p w14:paraId="62F015AF" w14:textId="77777777" w:rsidR="00AD4526" w:rsidRPr="00C752C3" w:rsidRDefault="00AD4526" w:rsidP="00767EBA">
            <w:pPr>
              <w:ind w:left="792"/>
              <w:contextualSpacing/>
              <w:rPr>
                <w:rFonts w:ascii="Arial" w:eastAsia="Calibri" w:hAnsi="Arial" w:cs="Arial"/>
                <w:sz w:val="20"/>
              </w:rPr>
            </w:pPr>
          </w:p>
        </w:tc>
        <w:tc>
          <w:tcPr>
            <w:tcW w:w="4680" w:type="dxa"/>
            <w:shd w:val="clear" w:color="auto" w:fill="auto"/>
          </w:tcPr>
          <w:p w14:paraId="0766BFBF" w14:textId="77777777" w:rsidR="00AD4526" w:rsidRPr="00C752C3" w:rsidRDefault="00AD4526" w:rsidP="004B1B90">
            <w:pPr>
              <w:numPr>
                <w:ilvl w:val="0"/>
                <w:numId w:val="1"/>
              </w:numPr>
              <w:contextualSpacing/>
              <w:rPr>
                <w:rFonts w:ascii="Arial" w:hAnsi="Arial" w:cs="Arial"/>
                <w:sz w:val="20"/>
              </w:rPr>
            </w:pPr>
            <w:r w:rsidRPr="00C752C3">
              <w:rPr>
                <w:rFonts w:ascii="Arial" w:hAnsi="Arial" w:cs="Arial"/>
                <w:sz w:val="20"/>
              </w:rPr>
              <w:t>Policy and procedures manual</w:t>
            </w:r>
          </w:p>
          <w:p w14:paraId="0032370C" w14:textId="77777777" w:rsidR="00AD4526" w:rsidRPr="00C752C3" w:rsidRDefault="00AD4526" w:rsidP="004B1B90">
            <w:pPr>
              <w:numPr>
                <w:ilvl w:val="0"/>
                <w:numId w:val="1"/>
              </w:numPr>
              <w:contextualSpacing/>
              <w:rPr>
                <w:rFonts w:ascii="Arial" w:hAnsi="Arial" w:cs="Arial"/>
                <w:sz w:val="20"/>
              </w:rPr>
            </w:pPr>
            <w:r w:rsidRPr="00C752C3">
              <w:rPr>
                <w:rFonts w:ascii="Arial" w:hAnsi="Arial" w:cs="Arial"/>
                <w:sz w:val="20"/>
              </w:rPr>
              <w:t>Program monitoring/site visit</w:t>
            </w:r>
          </w:p>
          <w:p w14:paraId="1B15DD1D" w14:textId="77777777" w:rsidR="00AD4526" w:rsidRPr="00C752C3" w:rsidRDefault="00AD4526" w:rsidP="00767EBA">
            <w:pPr>
              <w:rPr>
                <w:rFonts w:ascii="Arial" w:eastAsia="Calibri" w:hAnsi="Arial" w:cs="Arial"/>
                <w:sz w:val="20"/>
              </w:rPr>
            </w:pPr>
          </w:p>
        </w:tc>
      </w:tr>
      <w:tr w:rsidR="00AD4526" w:rsidRPr="00BC4659" w14:paraId="4F675837" w14:textId="77777777" w:rsidTr="000C4E71">
        <w:tc>
          <w:tcPr>
            <w:tcW w:w="4675" w:type="dxa"/>
            <w:shd w:val="clear" w:color="auto" w:fill="auto"/>
          </w:tcPr>
          <w:p w14:paraId="7B6A3E02" w14:textId="77777777" w:rsidR="006621D9" w:rsidRPr="00C752C3" w:rsidRDefault="006621D9" w:rsidP="004B1B90">
            <w:pPr>
              <w:numPr>
                <w:ilvl w:val="0"/>
                <w:numId w:val="52"/>
              </w:numPr>
              <w:contextualSpacing/>
              <w:rPr>
                <w:rFonts w:ascii="Arial" w:hAnsi="Arial" w:cs="Arial"/>
                <w:sz w:val="20"/>
              </w:rPr>
            </w:pPr>
            <w:r w:rsidRPr="00C752C3">
              <w:rPr>
                <w:rFonts w:ascii="Arial" w:hAnsi="Arial" w:cs="Arial"/>
                <w:sz w:val="20"/>
              </w:rPr>
              <w:t>Agency must have policies and procedures in place that address client grievance procedures and eligibility requirements per federal and state law and local regulations.</w:t>
            </w:r>
          </w:p>
          <w:p w14:paraId="6E681184" w14:textId="77777777" w:rsidR="006621D9" w:rsidRPr="00C752C3" w:rsidRDefault="006621D9" w:rsidP="00767EBA">
            <w:pPr>
              <w:ind w:left="792"/>
              <w:contextualSpacing/>
              <w:rPr>
                <w:rFonts w:ascii="Arial" w:hAnsi="Arial" w:cs="Arial"/>
                <w:sz w:val="20"/>
              </w:rPr>
            </w:pPr>
          </w:p>
          <w:p w14:paraId="5F2AC5C6" w14:textId="10C46D44" w:rsidR="006621D9" w:rsidRPr="00C752C3" w:rsidRDefault="00FE5E74" w:rsidP="00767EBA">
            <w:pPr>
              <w:ind w:left="792"/>
              <w:contextualSpacing/>
              <w:rPr>
                <w:rFonts w:ascii="Arial" w:hAnsi="Arial" w:cs="Arial"/>
                <w:sz w:val="20"/>
              </w:rPr>
            </w:pPr>
            <w:r w:rsidRPr="001D641F">
              <w:rPr>
                <w:rFonts w:ascii="Arial" w:hAnsi="Arial" w:cs="Arial"/>
                <w:sz w:val="20"/>
              </w:rPr>
              <w:t>If</w:t>
            </w:r>
            <w:r w:rsidR="006621D9" w:rsidRPr="001D641F">
              <w:rPr>
                <w:rFonts w:ascii="Arial" w:hAnsi="Arial" w:cs="Arial"/>
                <w:sz w:val="20"/>
              </w:rPr>
              <w:t xml:space="preserve"> a grievance is not satisfactorily resolved, at the agency level, the client has a right to file a written </w:t>
            </w:r>
            <w:proofErr w:type="gramStart"/>
            <w:r w:rsidR="006621D9" w:rsidRPr="001D641F">
              <w:rPr>
                <w:rFonts w:ascii="Arial" w:hAnsi="Arial" w:cs="Arial"/>
                <w:sz w:val="20"/>
              </w:rPr>
              <w:t>grievance,</w:t>
            </w:r>
            <w:proofErr w:type="gramEnd"/>
            <w:r w:rsidR="006621D9" w:rsidRPr="001D641F">
              <w:rPr>
                <w:rFonts w:ascii="Arial" w:hAnsi="Arial" w:cs="Arial"/>
                <w:sz w:val="20"/>
              </w:rPr>
              <w:t xml:space="preserve"> within 30 days to the </w:t>
            </w:r>
            <w:r w:rsidR="00CC5155" w:rsidRPr="001D641F">
              <w:rPr>
                <w:rFonts w:ascii="Arial" w:hAnsi="Arial" w:cs="Arial"/>
                <w:sz w:val="20"/>
              </w:rPr>
              <w:t>Lead Agency or Recipient office.</w:t>
            </w:r>
            <w:r w:rsidR="00CC5155" w:rsidRPr="00C752C3">
              <w:rPr>
                <w:rFonts w:ascii="Arial" w:hAnsi="Arial" w:cs="Arial"/>
                <w:sz w:val="20"/>
              </w:rPr>
              <w:t xml:space="preserve"> </w:t>
            </w:r>
          </w:p>
          <w:p w14:paraId="230165FA" w14:textId="77777777" w:rsidR="006621D9" w:rsidRPr="00C752C3" w:rsidRDefault="006621D9" w:rsidP="00767EBA">
            <w:pPr>
              <w:ind w:left="792"/>
              <w:contextualSpacing/>
              <w:rPr>
                <w:rFonts w:ascii="Arial" w:hAnsi="Arial" w:cs="Arial"/>
                <w:sz w:val="20"/>
              </w:rPr>
            </w:pPr>
          </w:p>
          <w:p w14:paraId="47F9071D" w14:textId="77777777" w:rsidR="006621D9" w:rsidRPr="00C752C3" w:rsidRDefault="006621D9" w:rsidP="00767EBA">
            <w:pPr>
              <w:ind w:left="792"/>
              <w:contextualSpacing/>
              <w:rPr>
                <w:rFonts w:ascii="Arial" w:hAnsi="Arial" w:cs="Arial"/>
                <w:sz w:val="20"/>
              </w:rPr>
            </w:pPr>
            <w:r w:rsidRPr="00C752C3">
              <w:rPr>
                <w:rFonts w:ascii="Arial" w:hAnsi="Arial" w:cs="Arial"/>
                <w:sz w:val="20"/>
              </w:rPr>
              <w:t>The client will be contacted within 10 business days of receipt of written grievance to discuss resolution.</w:t>
            </w:r>
          </w:p>
          <w:p w14:paraId="7CB33CA5" w14:textId="77777777" w:rsidR="006621D9" w:rsidRPr="00C752C3" w:rsidRDefault="006621D9" w:rsidP="00767EBA">
            <w:pPr>
              <w:contextualSpacing/>
              <w:rPr>
                <w:rFonts w:ascii="Arial" w:hAnsi="Arial" w:cs="Arial"/>
                <w:sz w:val="20"/>
              </w:rPr>
            </w:pPr>
          </w:p>
          <w:p w14:paraId="399D0A9F" w14:textId="77777777" w:rsidR="006621D9" w:rsidRPr="00C752C3" w:rsidRDefault="006621D9" w:rsidP="00767EBA">
            <w:pPr>
              <w:ind w:left="811"/>
              <w:contextualSpacing/>
              <w:rPr>
                <w:rFonts w:ascii="Arial" w:hAnsi="Arial" w:cs="Arial"/>
                <w:sz w:val="20"/>
              </w:rPr>
            </w:pPr>
            <w:r w:rsidRPr="00C752C3">
              <w:rPr>
                <w:rFonts w:ascii="Arial" w:hAnsi="Arial" w:cs="Arial"/>
                <w:sz w:val="20"/>
              </w:rPr>
              <w:lastRenderedPageBreak/>
              <w:t xml:space="preserve">If resolution is unable to be resolved satisfactorily at the administrator level, then the client will be provided information on further grievance escalation at that time. </w:t>
            </w:r>
          </w:p>
          <w:p w14:paraId="17414610" w14:textId="77777777" w:rsidR="006621D9" w:rsidRPr="00C752C3" w:rsidRDefault="006621D9" w:rsidP="00767EBA">
            <w:pPr>
              <w:ind w:left="792"/>
              <w:contextualSpacing/>
              <w:rPr>
                <w:rFonts w:ascii="Arial" w:hAnsi="Arial" w:cs="Arial"/>
                <w:sz w:val="20"/>
              </w:rPr>
            </w:pPr>
          </w:p>
          <w:p w14:paraId="32594CB9" w14:textId="5649FA3C" w:rsidR="006621D9" w:rsidRPr="00C752C3" w:rsidRDefault="006621D9" w:rsidP="004B1B90">
            <w:pPr>
              <w:numPr>
                <w:ilvl w:val="0"/>
                <w:numId w:val="67"/>
              </w:numPr>
              <w:contextualSpacing/>
              <w:rPr>
                <w:rFonts w:ascii="Arial" w:eastAsia="Calibri" w:hAnsi="Arial" w:cs="Arial"/>
                <w:sz w:val="20"/>
              </w:rPr>
            </w:pPr>
            <w:r w:rsidRPr="00C752C3">
              <w:rPr>
                <w:rFonts w:ascii="Arial" w:eastAsia="Calibri" w:hAnsi="Arial" w:cs="Arial"/>
                <w:sz w:val="20"/>
              </w:rPr>
              <w:t xml:space="preserve">Clients are informed of the client confidentiality policy and grievance policy </w:t>
            </w:r>
            <w:proofErr w:type="gramStart"/>
            <w:r w:rsidRPr="00C752C3">
              <w:rPr>
                <w:rFonts w:ascii="Arial" w:eastAsia="Calibri" w:hAnsi="Arial" w:cs="Arial"/>
                <w:sz w:val="20"/>
              </w:rPr>
              <w:t>at first</w:t>
            </w:r>
            <w:proofErr w:type="gramEnd"/>
            <w:r w:rsidR="00D102AE">
              <w:rPr>
                <w:rFonts w:ascii="Arial" w:eastAsia="Calibri" w:hAnsi="Arial" w:cs="Arial"/>
                <w:sz w:val="20"/>
              </w:rPr>
              <w:t xml:space="preserve"> visit.</w:t>
            </w:r>
          </w:p>
          <w:p w14:paraId="781DF2CB" w14:textId="77777777" w:rsidR="00AD4526" w:rsidRPr="00C752C3" w:rsidRDefault="00AD4526" w:rsidP="00767EBA">
            <w:pPr>
              <w:ind w:left="792"/>
              <w:contextualSpacing/>
              <w:rPr>
                <w:rFonts w:ascii="Arial" w:hAnsi="Arial" w:cs="Arial"/>
                <w:sz w:val="20"/>
              </w:rPr>
            </w:pPr>
          </w:p>
        </w:tc>
        <w:tc>
          <w:tcPr>
            <w:tcW w:w="4680" w:type="dxa"/>
            <w:shd w:val="clear" w:color="auto" w:fill="auto"/>
          </w:tcPr>
          <w:p w14:paraId="4D22CA06" w14:textId="77777777" w:rsidR="00AD4526" w:rsidRPr="00C752C3" w:rsidRDefault="00AD4526" w:rsidP="004B1B90">
            <w:pPr>
              <w:numPr>
                <w:ilvl w:val="0"/>
                <w:numId w:val="1"/>
              </w:numPr>
              <w:contextualSpacing/>
              <w:rPr>
                <w:rFonts w:ascii="Arial" w:hAnsi="Arial" w:cs="Arial"/>
                <w:sz w:val="20"/>
              </w:rPr>
            </w:pPr>
            <w:r w:rsidRPr="00C752C3">
              <w:rPr>
                <w:rFonts w:ascii="Arial" w:hAnsi="Arial" w:cs="Arial"/>
                <w:sz w:val="20"/>
              </w:rPr>
              <w:lastRenderedPageBreak/>
              <w:t xml:space="preserve">Grievance procedure posted in visible </w:t>
            </w:r>
            <w:proofErr w:type="gramStart"/>
            <w:r w:rsidRPr="00C752C3">
              <w:rPr>
                <w:rFonts w:ascii="Arial" w:hAnsi="Arial" w:cs="Arial"/>
                <w:sz w:val="20"/>
              </w:rPr>
              <w:t>location</w:t>
            </w:r>
            <w:proofErr w:type="gramEnd"/>
          </w:p>
          <w:p w14:paraId="3D5F5063" w14:textId="77777777" w:rsidR="00AD4526" w:rsidRPr="00C752C3" w:rsidRDefault="00AD4526" w:rsidP="004B1B90">
            <w:pPr>
              <w:pStyle w:val="ListParagraph"/>
              <w:numPr>
                <w:ilvl w:val="0"/>
                <w:numId w:val="1"/>
              </w:numPr>
              <w:contextualSpacing/>
              <w:rPr>
                <w:sz w:val="20"/>
                <w:szCs w:val="20"/>
              </w:rPr>
            </w:pPr>
            <w:r w:rsidRPr="00C752C3">
              <w:rPr>
                <w:sz w:val="20"/>
                <w:szCs w:val="20"/>
              </w:rPr>
              <w:t>Policy and procedures manual</w:t>
            </w:r>
          </w:p>
          <w:p w14:paraId="024629E6" w14:textId="77777777" w:rsidR="00AD4526" w:rsidRPr="00C752C3" w:rsidRDefault="00AD4526" w:rsidP="004B1B90">
            <w:pPr>
              <w:numPr>
                <w:ilvl w:val="0"/>
                <w:numId w:val="1"/>
              </w:numPr>
              <w:contextualSpacing/>
              <w:rPr>
                <w:rFonts w:ascii="Arial" w:hAnsi="Arial" w:cs="Arial"/>
                <w:sz w:val="20"/>
              </w:rPr>
            </w:pPr>
            <w:r w:rsidRPr="00C752C3">
              <w:rPr>
                <w:rFonts w:ascii="Arial" w:hAnsi="Arial" w:cs="Arial"/>
                <w:sz w:val="20"/>
              </w:rPr>
              <w:t>Program monitoring/site visit</w:t>
            </w:r>
          </w:p>
          <w:p w14:paraId="16788234" w14:textId="77777777" w:rsidR="00AD4526" w:rsidRPr="00C752C3" w:rsidRDefault="00AD4526" w:rsidP="00767EBA">
            <w:pPr>
              <w:ind w:left="1440"/>
              <w:contextualSpacing/>
              <w:rPr>
                <w:rFonts w:ascii="Arial" w:hAnsi="Arial" w:cs="Arial"/>
                <w:sz w:val="20"/>
              </w:rPr>
            </w:pPr>
          </w:p>
        </w:tc>
      </w:tr>
      <w:tr w:rsidR="00AD4526" w:rsidRPr="00BC4659" w14:paraId="42EEF41B" w14:textId="77777777" w:rsidTr="000C4E71">
        <w:tc>
          <w:tcPr>
            <w:tcW w:w="4675" w:type="dxa"/>
            <w:shd w:val="clear" w:color="auto" w:fill="auto"/>
          </w:tcPr>
          <w:p w14:paraId="7E7C2BC8" w14:textId="77777777" w:rsidR="00AD4526" w:rsidRPr="00C752C3" w:rsidRDefault="00AD4526" w:rsidP="004B1B90">
            <w:pPr>
              <w:numPr>
                <w:ilvl w:val="0"/>
                <w:numId w:val="52"/>
              </w:numPr>
              <w:contextualSpacing/>
              <w:rPr>
                <w:rFonts w:ascii="Arial" w:eastAsia="Calibri" w:hAnsi="Arial" w:cs="Arial"/>
                <w:sz w:val="20"/>
              </w:rPr>
            </w:pPr>
            <w:r w:rsidRPr="00C752C3">
              <w:rPr>
                <w:rFonts w:ascii="Arial" w:eastAsia="Calibri" w:hAnsi="Arial" w:cs="Arial"/>
                <w:sz w:val="20"/>
              </w:rPr>
              <w:t xml:space="preserve">Agency must </w:t>
            </w:r>
            <w:r w:rsidR="00617808" w:rsidRPr="00C752C3">
              <w:rPr>
                <w:rFonts w:ascii="Arial" w:eastAsia="Calibri" w:hAnsi="Arial" w:cs="Arial"/>
                <w:sz w:val="20"/>
              </w:rPr>
              <w:t>have a policy and staff training in</w:t>
            </w:r>
            <w:r w:rsidRPr="00C752C3">
              <w:rPr>
                <w:rFonts w:ascii="Arial" w:eastAsia="Calibri" w:hAnsi="Arial" w:cs="Arial"/>
                <w:sz w:val="20"/>
              </w:rPr>
              <w:t xml:space="preserve"> place that supports cultural and linguistic competency by providing services in a way that is respectful to race, ethnicity, sexual orientation, gender, socioeconomic status, cultural background, disability, and religion.</w:t>
            </w:r>
          </w:p>
          <w:p w14:paraId="57A6A0F0" w14:textId="77777777" w:rsidR="002556BA" w:rsidRPr="00C752C3" w:rsidRDefault="002556BA" w:rsidP="00767EBA">
            <w:pPr>
              <w:ind w:left="792"/>
              <w:contextualSpacing/>
              <w:rPr>
                <w:rFonts w:ascii="Arial" w:eastAsia="Calibri" w:hAnsi="Arial" w:cs="Arial"/>
                <w:sz w:val="20"/>
              </w:rPr>
            </w:pPr>
          </w:p>
        </w:tc>
        <w:tc>
          <w:tcPr>
            <w:tcW w:w="4680" w:type="dxa"/>
            <w:shd w:val="clear" w:color="auto" w:fill="auto"/>
          </w:tcPr>
          <w:p w14:paraId="3573BD88" w14:textId="77777777" w:rsidR="00AD4526" w:rsidRPr="00C752C3" w:rsidRDefault="00AD4526" w:rsidP="004B1B90">
            <w:pPr>
              <w:numPr>
                <w:ilvl w:val="0"/>
                <w:numId w:val="1"/>
              </w:numPr>
              <w:contextualSpacing/>
              <w:rPr>
                <w:rFonts w:ascii="Arial" w:hAnsi="Arial" w:cs="Arial"/>
                <w:sz w:val="20"/>
              </w:rPr>
            </w:pPr>
            <w:r w:rsidRPr="00C752C3">
              <w:rPr>
                <w:rFonts w:ascii="Arial" w:hAnsi="Arial" w:cs="Arial"/>
                <w:sz w:val="20"/>
              </w:rPr>
              <w:t>Policy and procedures manual</w:t>
            </w:r>
          </w:p>
          <w:p w14:paraId="0E18260F" w14:textId="77777777" w:rsidR="00AD4526" w:rsidRPr="00C752C3" w:rsidRDefault="00AD4526" w:rsidP="004B1B90">
            <w:pPr>
              <w:numPr>
                <w:ilvl w:val="0"/>
                <w:numId w:val="1"/>
              </w:numPr>
              <w:contextualSpacing/>
              <w:rPr>
                <w:rFonts w:ascii="Arial" w:hAnsi="Arial" w:cs="Arial"/>
                <w:sz w:val="20"/>
              </w:rPr>
            </w:pPr>
            <w:r w:rsidRPr="00C752C3">
              <w:rPr>
                <w:rFonts w:ascii="Arial" w:hAnsi="Arial" w:cs="Arial"/>
                <w:sz w:val="20"/>
              </w:rPr>
              <w:t>Program monitoring/site visit</w:t>
            </w:r>
          </w:p>
          <w:p w14:paraId="47B9FAC3" w14:textId="77777777" w:rsidR="00617808" w:rsidRPr="00C752C3" w:rsidRDefault="00617808" w:rsidP="004B1B90">
            <w:pPr>
              <w:numPr>
                <w:ilvl w:val="0"/>
                <w:numId w:val="1"/>
              </w:numPr>
              <w:contextualSpacing/>
              <w:rPr>
                <w:rFonts w:ascii="Arial" w:hAnsi="Arial" w:cs="Arial"/>
                <w:sz w:val="20"/>
              </w:rPr>
            </w:pPr>
            <w:r w:rsidRPr="00C752C3">
              <w:rPr>
                <w:rFonts w:ascii="Arial" w:hAnsi="Arial" w:cs="Arial"/>
                <w:sz w:val="20"/>
              </w:rPr>
              <w:t>Training records</w:t>
            </w:r>
          </w:p>
          <w:p w14:paraId="7DF0CA62" w14:textId="77777777" w:rsidR="00AD4526" w:rsidRPr="00C752C3" w:rsidRDefault="00AD4526" w:rsidP="00767EBA">
            <w:pPr>
              <w:ind w:left="1440"/>
              <w:contextualSpacing/>
              <w:rPr>
                <w:rFonts w:ascii="Arial" w:eastAsia="Calibri" w:hAnsi="Arial" w:cs="Arial"/>
                <w:sz w:val="20"/>
              </w:rPr>
            </w:pPr>
          </w:p>
        </w:tc>
      </w:tr>
      <w:tr w:rsidR="00AD4526" w:rsidRPr="00BC4659" w14:paraId="7921993C" w14:textId="77777777" w:rsidTr="000C4E71">
        <w:tc>
          <w:tcPr>
            <w:tcW w:w="9355" w:type="dxa"/>
            <w:gridSpan w:val="2"/>
            <w:shd w:val="clear" w:color="auto" w:fill="4472C4" w:themeFill="accent1"/>
          </w:tcPr>
          <w:p w14:paraId="08C63960" w14:textId="77777777" w:rsidR="00AD4526" w:rsidRPr="00C752C3" w:rsidRDefault="00AD4526" w:rsidP="00767EBA">
            <w:pPr>
              <w:rPr>
                <w:rFonts w:ascii="Arial" w:eastAsia="Calibri" w:hAnsi="Arial" w:cs="Arial"/>
                <w:sz w:val="20"/>
              </w:rPr>
            </w:pPr>
            <w:r w:rsidRPr="00C752C3">
              <w:rPr>
                <w:rFonts w:ascii="Arial" w:eastAsia="Calibri" w:hAnsi="Arial" w:cs="Arial"/>
                <w:b/>
                <w:color w:val="FFFFFF"/>
                <w:sz w:val="20"/>
              </w:rPr>
              <w:t>II. Personnel Qualifications</w:t>
            </w:r>
          </w:p>
        </w:tc>
      </w:tr>
      <w:tr w:rsidR="00AD4526" w:rsidRPr="00BC4659" w14:paraId="7BBE8CEB" w14:textId="77777777" w:rsidTr="000C4E71">
        <w:tc>
          <w:tcPr>
            <w:tcW w:w="4675" w:type="dxa"/>
            <w:shd w:val="clear" w:color="auto" w:fill="auto"/>
          </w:tcPr>
          <w:p w14:paraId="007E967F" w14:textId="77777777" w:rsidR="00AD4526" w:rsidRPr="00C752C3" w:rsidRDefault="00AD4526" w:rsidP="00767EBA">
            <w:pPr>
              <w:jc w:val="center"/>
              <w:rPr>
                <w:rFonts w:ascii="Arial" w:eastAsia="Calibri" w:hAnsi="Arial" w:cs="Arial"/>
                <w:sz w:val="20"/>
              </w:rPr>
            </w:pPr>
            <w:r w:rsidRPr="00C752C3">
              <w:rPr>
                <w:rFonts w:ascii="Arial" w:eastAsia="Calibri" w:hAnsi="Arial" w:cs="Arial"/>
                <w:b/>
                <w:sz w:val="20"/>
              </w:rPr>
              <w:t>Standard</w:t>
            </w:r>
          </w:p>
        </w:tc>
        <w:tc>
          <w:tcPr>
            <w:tcW w:w="4680" w:type="dxa"/>
            <w:shd w:val="clear" w:color="auto" w:fill="auto"/>
          </w:tcPr>
          <w:p w14:paraId="6BD5CF3D" w14:textId="77777777" w:rsidR="00AD4526" w:rsidRPr="00C752C3" w:rsidRDefault="00AD4526" w:rsidP="00767EBA">
            <w:pPr>
              <w:jc w:val="center"/>
              <w:rPr>
                <w:rFonts w:ascii="Arial" w:eastAsia="Calibri" w:hAnsi="Arial" w:cs="Arial"/>
                <w:sz w:val="20"/>
              </w:rPr>
            </w:pPr>
            <w:r w:rsidRPr="00C752C3">
              <w:rPr>
                <w:rFonts w:ascii="Arial" w:eastAsia="Calibri" w:hAnsi="Arial" w:cs="Arial"/>
                <w:b/>
                <w:sz w:val="20"/>
              </w:rPr>
              <w:t>Measure</w:t>
            </w:r>
          </w:p>
        </w:tc>
      </w:tr>
      <w:tr w:rsidR="00AD4526" w:rsidRPr="00BC4659" w14:paraId="7D926858" w14:textId="77777777" w:rsidTr="000C4E71">
        <w:trPr>
          <w:trHeight w:val="989"/>
        </w:trPr>
        <w:tc>
          <w:tcPr>
            <w:tcW w:w="4675" w:type="dxa"/>
            <w:shd w:val="clear" w:color="auto" w:fill="auto"/>
          </w:tcPr>
          <w:p w14:paraId="565F2674" w14:textId="02D91772" w:rsidR="00121ACB" w:rsidRPr="00C752C3" w:rsidRDefault="00121ACB" w:rsidP="004B1B90">
            <w:pPr>
              <w:pStyle w:val="ListParagraph"/>
              <w:numPr>
                <w:ilvl w:val="0"/>
                <w:numId w:val="16"/>
              </w:numPr>
              <w:contextualSpacing/>
              <w:rPr>
                <w:sz w:val="20"/>
                <w:szCs w:val="20"/>
              </w:rPr>
            </w:pPr>
            <w:r w:rsidRPr="00C752C3">
              <w:rPr>
                <w:sz w:val="20"/>
                <w:szCs w:val="20"/>
              </w:rPr>
              <w:t xml:space="preserve">Medical Case Managers (MCM) must have appropriate skills and relevant experience prior to hire to provide medical case management services. </w:t>
            </w:r>
          </w:p>
          <w:p w14:paraId="44BA3426" w14:textId="0DD04FF7" w:rsidR="006336EB" w:rsidRPr="00C752C3" w:rsidRDefault="006336EB" w:rsidP="006336EB">
            <w:pPr>
              <w:rPr>
                <w:sz w:val="20"/>
              </w:rPr>
            </w:pPr>
          </w:p>
        </w:tc>
        <w:tc>
          <w:tcPr>
            <w:tcW w:w="4680" w:type="dxa"/>
            <w:shd w:val="clear" w:color="auto" w:fill="auto"/>
          </w:tcPr>
          <w:p w14:paraId="71571D67" w14:textId="77777777" w:rsidR="007006E1" w:rsidRPr="00C752C3" w:rsidRDefault="007006E1" w:rsidP="004B1B90">
            <w:pPr>
              <w:numPr>
                <w:ilvl w:val="0"/>
                <w:numId w:val="1"/>
              </w:numPr>
              <w:contextualSpacing/>
              <w:rPr>
                <w:rFonts w:ascii="Arial" w:eastAsia="Calibri" w:hAnsi="Arial" w:cs="Arial"/>
                <w:sz w:val="20"/>
              </w:rPr>
            </w:pPr>
            <w:r w:rsidRPr="00C752C3">
              <w:rPr>
                <w:rFonts w:ascii="Arial" w:eastAsia="Calibri" w:hAnsi="Arial" w:cs="Arial"/>
                <w:sz w:val="20"/>
              </w:rPr>
              <w:t>Personnel records</w:t>
            </w:r>
          </w:p>
          <w:p w14:paraId="360FE6A3" w14:textId="77777777" w:rsidR="007006E1" w:rsidRPr="00C752C3" w:rsidRDefault="007006E1"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1B0FDC8D" w14:textId="77777777" w:rsidR="007006E1" w:rsidRPr="00C752C3" w:rsidRDefault="007006E1" w:rsidP="004B1B90">
            <w:pPr>
              <w:numPr>
                <w:ilvl w:val="0"/>
                <w:numId w:val="1"/>
              </w:numPr>
              <w:contextualSpacing/>
              <w:rPr>
                <w:rFonts w:ascii="Arial" w:eastAsia="Calibri" w:hAnsi="Arial" w:cs="Arial"/>
                <w:sz w:val="20"/>
              </w:rPr>
            </w:pPr>
            <w:r w:rsidRPr="00C752C3">
              <w:rPr>
                <w:rFonts w:ascii="Arial" w:eastAsia="Calibri" w:hAnsi="Arial" w:cs="Arial"/>
                <w:sz w:val="20"/>
              </w:rPr>
              <w:t>Training records</w:t>
            </w:r>
          </w:p>
          <w:p w14:paraId="4A8CBED3" w14:textId="77777777" w:rsidR="007006E1" w:rsidRPr="00C752C3" w:rsidRDefault="007006E1" w:rsidP="004B1B90">
            <w:pPr>
              <w:numPr>
                <w:ilvl w:val="0"/>
                <w:numId w:val="1"/>
              </w:numPr>
              <w:contextualSpacing/>
              <w:rPr>
                <w:rFonts w:ascii="Arial" w:eastAsia="Calibri" w:hAnsi="Arial" w:cs="Arial"/>
                <w:sz w:val="20"/>
              </w:rPr>
            </w:pPr>
            <w:r w:rsidRPr="00C752C3">
              <w:rPr>
                <w:rFonts w:ascii="Arial" w:eastAsia="Calibri" w:hAnsi="Arial" w:cs="Arial"/>
                <w:sz w:val="20"/>
              </w:rPr>
              <w:t xml:space="preserve">Professional License/Certification </w:t>
            </w:r>
          </w:p>
          <w:p w14:paraId="175D53C2" w14:textId="77777777" w:rsidR="00AD4526" w:rsidRPr="00C752C3" w:rsidRDefault="00AD4526" w:rsidP="00767EBA">
            <w:pPr>
              <w:ind w:left="1440"/>
              <w:contextualSpacing/>
              <w:rPr>
                <w:rFonts w:ascii="Arial" w:eastAsia="Calibri" w:hAnsi="Arial" w:cs="Arial"/>
                <w:sz w:val="20"/>
              </w:rPr>
            </w:pPr>
          </w:p>
        </w:tc>
      </w:tr>
      <w:tr w:rsidR="00D84452" w:rsidRPr="00BC4659" w14:paraId="6D72F89C" w14:textId="77777777" w:rsidTr="000C4E71">
        <w:trPr>
          <w:trHeight w:val="977"/>
        </w:trPr>
        <w:tc>
          <w:tcPr>
            <w:tcW w:w="4675" w:type="dxa"/>
            <w:shd w:val="clear" w:color="auto" w:fill="auto"/>
          </w:tcPr>
          <w:p w14:paraId="42377E86" w14:textId="77777777" w:rsidR="00D84452" w:rsidRPr="00C752C3" w:rsidRDefault="00D84452" w:rsidP="004B1B90">
            <w:pPr>
              <w:pStyle w:val="ListParagraph"/>
              <w:numPr>
                <w:ilvl w:val="0"/>
                <w:numId w:val="16"/>
              </w:numPr>
              <w:contextualSpacing/>
              <w:rPr>
                <w:sz w:val="20"/>
                <w:szCs w:val="20"/>
              </w:rPr>
            </w:pPr>
            <w:r w:rsidRPr="00C752C3">
              <w:rPr>
                <w:sz w:val="20"/>
                <w:szCs w:val="20"/>
              </w:rPr>
              <w:t xml:space="preserve">MCM must meet staff qualifications as defined by the latest version of the </w:t>
            </w:r>
            <w:hyperlink r:id="rId32" w:history="1">
              <w:r w:rsidRPr="00C752C3">
                <w:rPr>
                  <w:rStyle w:val="Hyperlink"/>
                  <w:sz w:val="20"/>
                  <w:u w:val="none"/>
                </w:rPr>
                <w:t>Florida Dept of Health’s  HIV Case Management Guidelines</w:t>
              </w:r>
            </w:hyperlink>
            <w:r w:rsidRPr="00C752C3">
              <w:rPr>
                <w:sz w:val="20"/>
                <w:szCs w:val="20"/>
              </w:rPr>
              <w:t xml:space="preserve"> (FDOH HCMG).</w:t>
            </w:r>
          </w:p>
          <w:p w14:paraId="0F9082A5" w14:textId="77777777" w:rsidR="00D84452" w:rsidRPr="00C752C3" w:rsidRDefault="00D84452" w:rsidP="006336EB">
            <w:pPr>
              <w:rPr>
                <w:sz w:val="20"/>
              </w:rPr>
            </w:pPr>
          </w:p>
        </w:tc>
        <w:tc>
          <w:tcPr>
            <w:tcW w:w="4680" w:type="dxa"/>
            <w:shd w:val="clear" w:color="auto" w:fill="auto"/>
          </w:tcPr>
          <w:p w14:paraId="5E81B33D" w14:textId="77777777" w:rsidR="00550841" w:rsidRPr="00C752C3" w:rsidRDefault="00550841" w:rsidP="004B1B90">
            <w:pPr>
              <w:numPr>
                <w:ilvl w:val="0"/>
                <w:numId w:val="1"/>
              </w:numPr>
              <w:contextualSpacing/>
              <w:rPr>
                <w:rFonts w:ascii="Arial" w:eastAsia="Calibri" w:hAnsi="Arial" w:cs="Arial"/>
                <w:sz w:val="20"/>
              </w:rPr>
            </w:pPr>
            <w:r w:rsidRPr="00C752C3">
              <w:rPr>
                <w:rFonts w:ascii="Arial" w:eastAsia="Calibri" w:hAnsi="Arial" w:cs="Arial"/>
                <w:sz w:val="20"/>
              </w:rPr>
              <w:t>Personnel records</w:t>
            </w:r>
          </w:p>
          <w:p w14:paraId="30C61BEE" w14:textId="77777777" w:rsidR="00550841" w:rsidRPr="00C752C3" w:rsidRDefault="00550841" w:rsidP="004B1B90">
            <w:pPr>
              <w:numPr>
                <w:ilvl w:val="0"/>
                <w:numId w:val="1"/>
              </w:numPr>
              <w:contextualSpacing/>
              <w:rPr>
                <w:rFonts w:ascii="Arial" w:hAnsi="Arial" w:cs="Arial"/>
                <w:sz w:val="20"/>
              </w:rPr>
            </w:pPr>
            <w:r w:rsidRPr="00C752C3">
              <w:rPr>
                <w:rFonts w:ascii="Arial" w:hAnsi="Arial" w:cs="Arial"/>
                <w:sz w:val="20"/>
              </w:rPr>
              <w:t>Program monitoring/site visit</w:t>
            </w:r>
          </w:p>
          <w:p w14:paraId="3B2A3B19" w14:textId="77777777" w:rsidR="00550841" w:rsidRPr="00C752C3" w:rsidRDefault="00550841" w:rsidP="004B1B90">
            <w:pPr>
              <w:numPr>
                <w:ilvl w:val="0"/>
                <w:numId w:val="1"/>
              </w:numPr>
              <w:contextualSpacing/>
              <w:rPr>
                <w:rFonts w:ascii="Arial" w:eastAsia="Calibri" w:hAnsi="Arial" w:cs="Arial"/>
                <w:sz w:val="20"/>
              </w:rPr>
            </w:pPr>
            <w:r w:rsidRPr="00C752C3">
              <w:rPr>
                <w:rFonts w:ascii="Arial" w:eastAsia="Calibri" w:hAnsi="Arial" w:cs="Arial"/>
                <w:sz w:val="20"/>
              </w:rPr>
              <w:t>Training records</w:t>
            </w:r>
          </w:p>
          <w:p w14:paraId="5E2A0C6A" w14:textId="77777777" w:rsidR="00550841" w:rsidRPr="00C752C3" w:rsidRDefault="00550841" w:rsidP="004B1B90">
            <w:pPr>
              <w:numPr>
                <w:ilvl w:val="0"/>
                <w:numId w:val="1"/>
              </w:numPr>
              <w:contextualSpacing/>
              <w:rPr>
                <w:rFonts w:ascii="Arial" w:hAnsi="Arial" w:cs="Arial"/>
                <w:sz w:val="20"/>
              </w:rPr>
            </w:pPr>
            <w:r w:rsidRPr="00C752C3">
              <w:rPr>
                <w:rFonts w:ascii="Arial" w:hAnsi="Arial" w:cs="Arial"/>
                <w:sz w:val="20"/>
              </w:rPr>
              <w:t xml:space="preserve">Professional License/Certification </w:t>
            </w:r>
          </w:p>
          <w:p w14:paraId="35F0AEE9" w14:textId="77777777" w:rsidR="00D84452" w:rsidRPr="00C752C3" w:rsidRDefault="00D84452" w:rsidP="00550841">
            <w:pPr>
              <w:contextualSpacing/>
              <w:rPr>
                <w:rFonts w:ascii="Arial" w:eastAsia="Calibri" w:hAnsi="Arial" w:cs="Arial"/>
                <w:sz w:val="20"/>
              </w:rPr>
            </w:pPr>
          </w:p>
        </w:tc>
      </w:tr>
      <w:tr w:rsidR="00D84452" w:rsidRPr="00BC4659" w14:paraId="1D0F466F" w14:textId="77777777" w:rsidTr="000C4E71">
        <w:trPr>
          <w:trHeight w:val="1916"/>
        </w:trPr>
        <w:tc>
          <w:tcPr>
            <w:tcW w:w="4675" w:type="dxa"/>
            <w:shd w:val="clear" w:color="auto" w:fill="auto"/>
          </w:tcPr>
          <w:p w14:paraId="5EADF8C6" w14:textId="7A49EB8A" w:rsidR="00D84452" w:rsidRPr="00C752C3" w:rsidRDefault="00D84452" w:rsidP="004B1B90">
            <w:pPr>
              <w:pStyle w:val="ListParagraph"/>
              <w:numPr>
                <w:ilvl w:val="0"/>
                <w:numId w:val="16"/>
              </w:numPr>
              <w:rPr>
                <w:sz w:val="20"/>
                <w:szCs w:val="20"/>
              </w:rPr>
            </w:pPr>
            <w:r w:rsidRPr="00C752C3">
              <w:rPr>
                <w:sz w:val="20"/>
                <w:szCs w:val="20"/>
              </w:rPr>
              <w:t xml:space="preserve">MCM must complete the case management series from the Florida AIDS Education &amp;Training Center and obtain certification within 90 days of hire and maintain certification by completing the required CEU’s as defined by </w:t>
            </w:r>
            <w:r w:rsidR="00550841" w:rsidRPr="00C752C3">
              <w:rPr>
                <w:sz w:val="20"/>
                <w:szCs w:val="20"/>
              </w:rPr>
              <w:t>the FDOH</w:t>
            </w:r>
            <w:r w:rsidRPr="00C752C3">
              <w:rPr>
                <w:sz w:val="20"/>
                <w:szCs w:val="20"/>
              </w:rPr>
              <w:t xml:space="preserve"> HCMG. </w:t>
            </w:r>
          </w:p>
        </w:tc>
        <w:tc>
          <w:tcPr>
            <w:tcW w:w="4680" w:type="dxa"/>
            <w:shd w:val="clear" w:color="auto" w:fill="auto"/>
          </w:tcPr>
          <w:p w14:paraId="0FD35509" w14:textId="77777777" w:rsidR="00550841" w:rsidRPr="00C752C3" w:rsidRDefault="00550841" w:rsidP="004B1B90">
            <w:pPr>
              <w:numPr>
                <w:ilvl w:val="0"/>
                <w:numId w:val="1"/>
              </w:numPr>
              <w:contextualSpacing/>
              <w:rPr>
                <w:rFonts w:ascii="Arial" w:eastAsia="Calibri" w:hAnsi="Arial" w:cs="Arial"/>
                <w:sz w:val="20"/>
              </w:rPr>
            </w:pPr>
            <w:r w:rsidRPr="00C752C3">
              <w:rPr>
                <w:rFonts w:ascii="Arial" w:eastAsia="Calibri" w:hAnsi="Arial" w:cs="Arial"/>
                <w:sz w:val="20"/>
              </w:rPr>
              <w:t>Personnel records</w:t>
            </w:r>
          </w:p>
          <w:p w14:paraId="3971F4DD" w14:textId="77777777" w:rsidR="00550841" w:rsidRPr="00C752C3" w:rsidRDefault="00550841" w:rsidP="004B1B90">
            <w:pPr>
              <w:numPr>
                <w:ilvl w:val="0"/>
                <w:numId w:val="1"/>
              </w:numPr>
              <w:contextualSpacing/>
              <w:rPr>
                <w:rFonts w:ascii="Arial" w:hAnsi="Arial" w:cs="Arial"/>
                <w:sz w:val="20"/>
              </w:rPr>
            </w:pPr>
            <w:r w:rsidRPr="00C752C3">
              <w:rPr>
                <w:rFonts w:ascii="Arial" w:hAnsi="Arial" w:cs="Arial"/>
                <w:sz w:val="20"/>
              </w:rPr>
              <w:t>Program monitoring/site visit</w:t>
            </w:r>
          </w:p>
          <w:p w14:paraId="63CB9DC5" w14:textId="77777777" w:rsidR="00550841" w:rsidRPr="00C752C3" w:rsidRDefault="00550841" w:rsidP="004B1B90">
            <w:pPr>
              <w:numPr>
                <w:ilvl w:val="0"/>
                <w:numId w:val="1"/>
              </w:numPr>
              <w:contextualSpacing/>
              <w:rPr>
                <w:rFonts w:ascii="Arial" w:eastAsia="Calibri" w:hAnsi="Arial" w:cs="Arial"/>
                <w:sz w:val="20"/>
              </w:rPr>
            </w:pPr>
            <w:r w:rsidRPr="00C752C3">
              <w:rPr>
                <w:rFonts w:ascii="Arial" w:eastAsia="Calibri" w:hAnsi="Arial" w:cs="Arial"/>
                <w:sz w:val="20"/>
              </w:rPr>
              <w:t>Training records</w:t>
            </w:r>
          </w:p>
          <w:p w14:paraId="15708674" w14:textId="77777777" w:rsidR="00550841" w:rsidRPr="00C752C3" w:rsidRDefault="00550841" w:rsidP="004B1B90">
            <w:pPr>
              <w:numPr>
                <w:ilvl w:val="0"/>
                <w:numId w:val="1"/>
              </w:numPr>
              <w:contextualSpacing/>
              <w:rPr>
                <w:rFonts w:ascii="Arial" w:hAnsi="Arial" w:cs="Arial"/>
                <w:sz w:val="20"/>
              </w:rPr>
            </w:pPr>
            <w:r w:rsidRPr="00C752C3">
              <w:rPr>
                <w:rFonts w:ascii="Arial" w:hAnsi="Arial" w:cs="Arial"/>
                <w:sz w:val="20"/>
              </w:rPr>
              <w:t xml:space="preserve">Professional License/Certification </w:t>
            </w:r>
          </w:p>
          <w:p w14:paraId="532DBF43" w14:textId="77777777" w:rsidR="00D84452" w:rsidRPr="00C752C3" w:rsidRDefault="00D84452" w:rsidP="00550841">
            <w:pPr>
              <w:contextualSpacing/>
              <w:rPr>
                <w:rFonts w:ascii="Arial" w:eastAsia="Calibri" w:hAnsi="Arial" w:cs="Arial"/>
                <w:sz w:val="20"/>
              </w:rPr>
            </w:pPr>
          </w:p>
        </w:tc>
      </w:tr>
      <w:tr w:rsidR="00AD4526" w:rsidRPr="00BC4659" w14:paraId="48E7193F" w14:textId="77777777" w:rsidTr="000C4E71">
        <w:tc>
          <w:tcPr>
            <w:tcW w:w="4675" w:type="dxa"/>
            <w:shd w:val="clear" w:color="auto" w:fill="auto"/>
          </w:tcPr>
          <w:p w14:paraId="6BEA753C" w14:textId="77777777" w:rsidR="00AD4526" w:rsidRPr="00C752C3" w:rsidRDefault="00AD4526" w:rsidP="004B1B90">
            <w:pPr>
              <w:pStyle w:val="ListParagraph"/>
              <w:numPr>
                <w:ilvl w:val="0"/>
                <w:numId w:val="16"/>
              </w:numPr>
              <w:contextualSpacing/>
              <w:rPr>
                <w:sz w:val="20"/>
                <w:szCs w:val="20"/>
              </w:rPr>
            </w:pPr>
            <w:r w:rsidRPr="00C752C3">
              <w:rPr>
                <w:sz w:val="20"/>
                <w:szCs w:val="20"/>
              </w:rPr>
              <w:t>Case managers and direct supervisors must attend training sessions as required by the Recipient, Health Resources and Services Administration, and/or the Florida Department of Health. Additional training must be coordinated and/or provided by supervisory staff.</w:t>
            </w:r>
          </w:p>
          <w:p w14:paraId="7DB1D1D4" w14:textId="77777777" w:rsidR="00AD4526" w:rsidRPr="00C752C3" w:rsidRDefault="00AD4526" w:rsidP="00767EBA">
            <w:pPr>
              <w:pStyle w:val="ListParagraph"/>
              <w:ind w:left="792"/>
              <w:rPr>
                <w:sz w:val="20"/>
                <w:szCs w:val="20"/>
              </w:rPr>
            </w:pPr>
          </w:p>
        </w:tc>
        <w:tc>
          <w:tcPr>
            <w:tcW w:w="4680" w:type="dxa"/>
            <w:shd w:val="clear" w:color="auto" w:fill="auto"/>
          </w:tcPr>
          <w:p w14:paraId="68559CD3" w14:textId="77777777" w:rsidR="003E339C" w:rsidRPr="00C752C3" w:rsidRDefault="003E339C" w:rsidP="004B1B90">
            <w:pPr>
              <w:numPr>
                <w:ilvl w:val="0"/>
                <w:numId w:val="1"/>
              </w:numPr>
              <w:contextualSpacing/>
              <w:rPr>
                <w:rFonts w:ascii="Arial" w:eastAsia="Calibri" w:hAnsi="Arial" w:cs="Arial"/>
                <w:sz w:val="20"/>
              </w:rPr>
            </w:pPr>
            <w:r w:rsidRPr="00C752C3">
              <w:rPr>
                <w:rFonts w:ascii="Arial" w:eastAsia="Calibri" w:hAnsi="Arial" w:cs="Arial"/>
                <w:sz w:val="20"/>
              </w:rPr>
              <w:t>Personnel records</w:t>
            </w:r>
          </w:p>
          <w:p w14:paraId="376E2D69" w14:textId="77777777" w:rsidR="003E339C" w:rsidRPr="00C752C3" w:rsidRDefault="003E339C"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18D0D80F" w14:textId="77777777" w:rsidR="003E339C" w:rsidRPr="00C752C3" w:rsidRDefault="003E339C" w:rsidP="004B1B90">
            <w:pPr>
              <w:numPr>
                <w:ilvl w:val="0"/>
                <w:numId w:val="1"/>
              </w:numPr>
              <w:contextualSpacing/>
              <w:rPr>
                <w:rFonts w:ascii="Arial" w:eastAsia="Calibri" w:hAnsi="Arial" w:cs="Arial"/>
                <w:sz w:val="20"/>
              </w:rPr>
            </w:pPr>
            <w:r w:rsidRPr="00C752C3">
              <w:rPr>
                <w:rFonts w:ascii="Arial" w:eastAsia="Calibri" w:hAnsi="Arial" w:cs="Arial"/>
                <w:sz w:val="20"/>
              </w:rPr>
              <w:t>Training records</w:t>
            </w:r>
          </w:p>
          <w:p w14:paraId="1EFD72CB" w14:textId="77777777" w:rsidR="003E339C" w:rsidRPr="00C752C3" w:rsidRDefault="003E339C" w:rsidP="004B1B90">
            <w:pPr>
              <w:numPr>
                <w:ilvl w:val="0"/>
                <w:numId w:val="1"/>
              </w:numPr>
              <w:contextualSpacing/>
              <w:rPr>
                <w:rFonts w:ascii="Arial" w:eastAsia="Calibri" w:hAnsi="Arial" w:cs="Arial"/>
                <w:sz w:val="20"/>
              </w:rPr>
            </w:pPr>
            <w:r w:rsidRPr="00C752C3">
              <w:rPr>
                <w:rFonts w:ascii="Arial" w:eastAsia="Calibri" w:hAnsi="Arial" w:cs="Arial"/>
                <w:sz w:val="20"/>
              </w:rPr>
              <w:t xml:space="preserve">Professional License/Certification </w:t>
            </w:r>
          </w:p>
          <w:p w14:paraId="0841E4F5" w14:textId="77777777" w:rsidR="00AD4526" w:rsidRPr="00C752C3" w:rsidRDefault="00AD4526" w:rsidP="00767EBA">
            <w:pPr>
              <w:ind w:left="1440"/>
              <w:contextualSpacing/>
              <w:rPr>
                <w:rFonts w:ascii="Arial" w:eastAsia="Calibri" w:hAnsi="Arial" w:cs="Arial"/>
                <w:sz w:val="20"/>
              </w:rPr>
            </w:pPr>
          </w:p>
        </w:tc>
      </w:tr>
      <w:tr w:rsidR="00AD4526" w:rsidRPr="00BC4659" w14:paraId="5D8E1A58" w14:textId="77777777" w:rsidTr="000C4E71">
        <w:tc>
          <w:tcPr>
            <w:tcW w:w="9355" w:type="dxa"/>
            <w:gridSpan w:val="2"/>
            <w:shd w:val="clear" w:color="auto" w:fill="4472C4" w:themeFill="accent1"/>
          </w:tcPr>
          <w:p w14:paraId="6AD3D4B9" w14:textId="198BD6CB" w:rsidR="00AD4526" w:rsidRPr="00C752C3" w:rsidRDefault="00D00464" w:rsidP="00767EBA">
            <w:pPr>
              <w:rPr>
                <w:rFonts w:ascii="Arial" w:hAnsi="Arial" w:cs="Arial"/>
                <w:color w:val="FFFFFF"/>
                <w:sz w:val="20"/>
              </w:rPr>
            </w:pPr>
            <w:r>
              <w:rPr>
                <w:rFonts w:ascii="Arial" w:hAnsi="Arial" w:cs="Arial"/>
                <w:b/>
                <w:color w:val="FFFFFF"/>
                <w:sz w:val="20"/>
              </w:rPr>
              <w:t>I</w:t>
            </w:r>
            <w:r w:rsidR="00AD4526" w:rsidRPr="00C752C3">
              <w:rPr>
                <w:rFonts w:ascii="Arial" w:hAnsi="Arial" w:cs="Arial"/>
                <w:b/>
                <w:color w:val="FFFFFF"/>
                <w:sz w:val="20"/>
              </w:rPr>
              <w:t xml:space="preserve">II. Client Rights and Responsibilities </w:t>
            </w:r>
          </w:p>
        </w:tc>
      </w:tr>
      <w:tr w:rsidR="00AD4526" w:rsidRPr="00BC4659" w14:paraId="6C43660C" w14:textId="77777777" w:rsidTr="000C4E71">
        <w:trPr>
          <w:trHeight w:val="233"/>
        </w:trPr>
        <w:tc>
          <w:tcPr>
            <w:tcW w:w="4675" w:type="dxa"/>
            <w:shd w:val="clear" w:color="auto" w:fill="auto"/>
          </w:tcPr>
          <w:p w14:paraId="6085CFCA" w14:textId="77777777" w:rsidR="00AD4526" w:rsidRPr="00C752C3" w:rsidRDefault="00AD4526" w:rsidP="00767EBA">
            <w:pPr>
              <w:jc w:val="center"/>
              <w:rPr>
                <w:rFonts w:ascii="Arial" w:eastAsia="Calibri" w:hAnsi="Arial" w:cs="Arial"/>
                <w:sz w:val="20"/>
              </w:rPr>
            </w:pPr>
            <w:r w:rsidRPr="00C752C3">
              <w:rPr>
                <w:rFonts w:ascii="Arial" w:eastAsia="Calibri" w:hAnsi="Arial" w:cs="Arial"/>
                <w:b/>
                <w:sz w:val="20"/>
              </w:rPr>
              <w:t>Standard</w:t>
            </w:r>
          </w:p>
        </w:tc>
        <w:tc>
          <w:tcPr>
            <w:tcW w:w="4680" w:type="dxa"/>
            <w:shd w:val="clear" w:color="auto" w:fill="auto"/>
          </w:tcPr>
          <w:p w14:paraId="558BFC12" w14:textId="77777777" w:rsidR="00AD4526" w:rsidRPr="00C752C3" w:rsidRDefault="00AD4526" w:rsidP="00767EBA">
            <w:pPr>
              <w:jc w:val="center"/>
              <w:rPr>
                <w:rFonts w:ascii="Arial" w:eastAsia="Calibri" w:hAnsi="Arial" w:cs="Arial"/>
                <w:sz w:val="20"/>
              </w:rPr>
            </w:pPr>
            <w:r w:rsidRPr="00C752C3">
              <w:rPr>
                <w:rFonts w:ascii="Arial" w:eastAsia="Calibri" w:hAnsi="Arial" w:cs="Arial"/>
                <w:b/>
                <w:sz w:val="20"/>
              </w:rPr>
              <w:t>Measure</w:t>
            </w:r>
          </w:p>
        </w:tc>
      </w:tr>
      <w:tr w:rsidR="00AD4526" w:rsidRPr="00BC4659" w14:paraId="2956AD09" w14:textId="77777777" w:rsidTr="000C4E71">
        <w:trPr>
          <w:trHeight w:val="953"/>
        </w:trPr>
        <w:tc>
          <w:tcPr>
            <w:tcW w:w="4675" w:type="dxa"/>
            <w:shd w:val="clear" w:color="auto" w:fill="auto"/>
          </w:tcPr>
          <w:p w14:paraId="7D42832D" w14:textId="77777777" w:rsidR="00AD4526" w:rsidRPr="00C752C3" w:rsidRDefault="00AD4526" w:rsidP="004B1B90">
            <w:pPr>
              <w:pStyle w:val="ListParagraph"/>
              <w:numPr>
                <w:ilvl w:val="0"/>
                <w:numId w:val="53"/>
              </w:numPr>
              <w:contextualSpacing/>
              <w:rPr>
                <w:sz w:val="20"/>
                <w:szCs w:val="20"/>
              </w:rPr>
            </w:pPr>
            <w:r w:rsidRPr="00C752C3">
              <w:rPr>
                <w:sz w:val="20"/>
                <w:szCs w:val="20"/>
              </w:rPr>
              <w:t xml:space="preserve">Each agency must maintain their own client rights and responsibilities protocols and documentation.    </w:t>
            </w:r>
          </w:p>
        </w:tc>
        <w:tc>
          <w:tcPr>
            <w:tcW w:w="4680" w:type="dxa"/>
            <w:shd w:val="clear" w:color="auto" w:fill="auto"/>
          </w:tcPr>
          <w:p w14:paraId="3E7622ED"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Policy and procedures manual</w:t>
            </w:r>
          </w:p>
          <w:p w14:paraId="738A73E3" w14:textId="77777777" w:rsidR="00AD4526" w:rsidRPr="00C752C3" w:rsidRDefault="00AD4526" w:rsidP="004B1B90">
            <w:pPr>
              <w:pStyle w:val="ListParagraph"/>
              <w:numPr>
                <w:ilvl w:val="0"/>
                <w:numId w:val="1"/>
              </w:numPr>
              <w:contextualSpacing/>
              <w:rPr>
                <w:sz w:val="20"/>
                <w:szCs w:val="20"/>
              </w:rPr>
            </w:pPr>
            <w:r w:rsidRPr="00C752C3">
              <w:rPr>
                <w:sz w:val="20"/>
                <w:szCs w:val="20"/>
              </w:rPr>
              <w:t>Client record</w:t>
            </w:r>
          </w:p>
          <w:p w14:paraId="087351A7"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711A9A35" w14:textId="77777777" w:rsidR="00AD4526" w:rsidRPr="00C752C3" w:rsidRDefault="00AD4526" w:rsidP="00767EBA">
            <w:pPr>
              <w:ind w:left="1440"/>
              <w:contextualSpacing/>
              <w:rPr>
                <w:rFonts w:ascii="Arial" w:eastAsia="Calibri" w:hAnsi="Arial" w:cs="Arial"/>
                <w:sz w:val="20"/>
              </w:rPr>
            </w:pPr>
          </w:p>
          <w:p w14:paraId="4EE333D4" w14:textId="77777777" w:rsidR="00AD4526" w:rsidRPr="00C752C3" w:rsidRDefault="00AD4526" w:rsidP="00767EBA">
            <w:pPr>
              <w:ind w:left="1440"/>
              <w:contextualSpacing/>
              <w:rPr>
                <w:rFonts w:ascii="Arial" w:eastAsia="Calibri" w:hAnsi="Arial" w:cs="Arial"/>
                <w:sz w:val="20"/>
              </w:rPr>
            </w:pPr>
          </w:p>
        </w:tc>
      </w:tr>
      <w:tr w:rsidR="00AD4526" w:rsidRPr="00BC4659" w14:paraId="58E791C4" w14:textId="77777777" w:rsidTr="000C4E71">
        <w:tc>
          <w:tcPr>
            <w:tcW w:w="9355" w:type="dxa"/>
            <w:gridSpan w:val="2"/>
            <w:shd w:val="clear" w:color="auto" w:fill="4472C4" w:themeFill="accent1"/>
          </w:tcPr>
          <w:p w14:paraId="1335E9ED" w14:textId="701F7E9E" w:rsidR="00AD4526" w:rsidRPr="00C752C3" w:rsidRDefault="00AD4526" w:rsidP="00767EBA">
            <w:pPr>
              <w:rPr>
                <w:rFonts w:ascii="Arial" w:hAnsi="Arial" w:cs="Arial"/>
                <w:b/>
                <w:sz w:val="20"/>
              </w:rPr>
            </w:pPr>
            <w:r w:rsidRPr="00C752C3">
              <w:rPr>
                <w:rFonts w:ascii="Arial" w:hAnsi="Arial" w:cs="Arial"/>
                <w:b/>
                <w:color w:val="FFFFFF"/>
                <w:sz w:val="20"/>
              </w:rPr>
              <w:t>I</w:t>
            </w:r>
            <w:r w:rsidR="00D00464">
              <w:rPr>
                <w:rFonts w:ascii="Arial" w:hAnsi="Arial" w:cs="Arial"/>
                <w:b/>
                <w:color w:val="FFFFFF"/>
                <w:sz w:val="20"/>
              </w:rPr>
              <w:t>V</w:t>
            </w:r>
            <w:r w:rsidRPr="00C752C3">
              <w:rPr>
                <w:rFonts w:ascii="Arial" w:hAnsi="Arial" w:cs="Arial"/>
                <w:b/>
                <w:color w:val="FFFFFF"/>
                <w:sz w:val="20"/>
              </w:rPr>
              <w:t>. Eligibility and Intake</w:t>
            </w:r>
          </w:p>
        </w:tc>
      </w:tr>
      <w:tr w:rsidR="00AD4526" w:rsidRPr="00BC4659" w14:paraId="35333894" w14:textId="77777777" w:rsidTr="000C4E71">
        <w:tc>
          <w:tcPr>
            <w:tcW w:w="4675" w:type="dxa"/>
            <w:shd w:val="clear" w:color="auto" w:fill="auto"/>
          </w:tcPr>
          <w:p w14:paraId="4C530604" w14:textId="77777777" w:rsidR="00AD4526" w:rsidRPr="00C752C3" w:rsidRDefault="00AD4526" w:rsidP="00767EBA">
            <w:pPr>
              <w:jc w:val="center"/>
              <w:rPr>
                <w:rFonts w:ascii="Arial" w:hAnsi="Arial" w:cs="Arial"/>
                <w:b/>
                <w:sz w:val="20"/>
              </w:rPr>
            </w:pPr>
            <w:r w:rsidRPr="00C752C3">
              <w:rPr>
                <w:rFonts w:ascii="Arial" w:hAnsi="Arial" w:cs="Arial"/>
                <w:b/>
                <w:sz w:val="20"/>
              </w:rPr>
              <w:t>Standard</w:t>
            </w:r>
          </w:p>
        </w:tc>
        <w:tc>
          <w:tcPr>
            <w:tcW w:w="4680" w:type="dxa"/>
            <w:shd w:val="clear" w:color="auto" w:fill="auto"/>
          </w:tcPr>
          <w:p w14:paraId="02ECEC05" w14:textId="77777777" w:rsidR="00AD4526" w:rsidRPr="00C752C3" w:rsidRDefault="00AD4526" w:rsidP="00767EBA">
            <w:pPr>
              <w:jc w:val="center"/>
              <w:rPr>
                <w:rFonts w:ascii="Arial" w:hAnsi="Arial" w:cs="Arial"/>
                <w:b/>
                <w:sz w:val="20"/>
              </w:rPr>
            </w:pPr>
            <w:r w:rsidRPr="00C752C3">
              <w:rPr>
                <w:rFonts w:ascii="Arial" w:hAnsi="Arial" w:cs="Arial"/>
                <w:b/>
                <w:sz w:val="20"/>
              </w:rPr>
              <w:t>Measure</w:t>
            </w:r>
          </w:p>
        </w:tc>
      </w:tr>
      <w:tr w:rsidR="00AD4526" w:rsidRPr="00BC4659" w14:paraId="6282208D" w14:textId="77777777" w:rsidTr="000C4E71">
        <w:tc>
          <w:tcPr>
            <w:tcW w:w="4675" w:type="dxa"/>
            <w:shd w:val="clear" w:color="auto" w:fill="auto"/>
          </w:tcPr>
          <w:p w14:paraId="16B4F886" w14:textId="77777777" w:rsidR="00AD4526" w:rsidRPr="00C752C3" w:rsidRDefault="00AD4526" w:rsidP="004B1B90">
            <w:pPr>
              <w:pStyle w:val="ListParagraph"/>
              <w:numPr>
                <w:ilvl w:val="0"/>
                <w:numId w:val="18"/>
              </w:numPr>
              <w:contextualSpacing/>
              <w:rPr>
                <w:sz w:val="20"/>
                <w:szCs w:val="20"/>
              </w:rPr>
            </w:pPr>
            <w:r w:rsidRPr="00C752C3">
              <w:rPr>
                <w:sz w:val="20"/>
                <w:szCs w:val="20"/>
              </w:rPr>
              <w:lastRenderedPageBreak/>
              <w:t xml:space="preserve">Upon initial contact with client, </w:t>
            </w:r>
            <w:proofErr w:type="gramStart"/>
            <w:r w:rsidRPr="00C752C3">
              <w:rPr>
                <w:sz w:val="20"/>
                <w:szCs w:val="20"/>
              </w:rPr>
              <w:t>agency</w:t>
            </w:r>
            <w:proofErr w:type="gramEnd"/>
            <w:r w:rsidRPr="00C752C3">
              <w:rPr>
                <w:sz w:val="20"/>
                <w:szCs w:val="20"/>
              </w:rPr>
              <w:t xml:space="preserve"> will determine if clients meet criteria for emergency needs, as detailed in the required annual comprehensive assessment and acuity assessment.</w:t>
            </w:r>
          </w:p>
          <w:p w14:paraId="0D6BC734" w14:textId="77777777" w:rsidR="00AD4526" w:rsidRPr="00C752C3" w:rsidRDefault="00AD4526" w:rsidP="00767EBA">
            <w:pPr>
              <w:pStyle w:val="ListParagraph"/>
              <w:ind w:left="792"/>
              <w:rPr>
                <w:sz w:val="20"/>
                <w:szCs w:val="20"/>
              </w:rPr>
            </w:pPr>
          </w:p>
        </w:tc>
        <w:tc>
          <w:tcPr>
            <w:tcW w:w="4680" w:type="dxa"/>
            <w:shd w:val="clear" w:color="auto" w:fill="auto"/>
          </w:tcPr>
          <w:p w14:paraId="46435880"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7AF57186" w14:textId="77777777" w:rsidR="00AD4526" w:rsidRPr="00C752C3" w:rsidRDefault="00AD4526" w:rsidP="004B1B90">
            <w:pPr>
              <w:pStyle w:val="ListParagraph"/>
              <w:numPr>
                <w:ilvl w:val="0"/>
                <w:numId w:val="1"/>
              </w:numPr>
              <w:contextualSpacing/>
              <w:rPr>
                <w:sz w:val="20"/>
                <w:szCs w:val="20"/>
              </w:rPr>
            </w:pPr>
            <w:r w:rsidRPr="00C752C3">
              <w:rPr>
                <w:sz w:val="20"/>
                <w:szCs w:val="20"/>
              </w:rPr>
              <w:t>Program monitoring/site visit</w:t>
            </w:r>
          </w:p>
          <w:p w14:paraId="34A104AC" w14:textId="77777777" w:rsidR="00AD4526" w:rsidRPr="00C752C3" w:rsidRDefault="00AD4526" w:rsidP="00767EBA">
            <w:pPr>
              <w:ind w:left="1440"/>
              <w:contextualSpacing/>
              <w:rPr>
                <w:rFonts w:ascii="Arial" w:eastAsia="Calibri" w:hAnsi="Arial" w:cs="Arial"/>
                <w:sz w:val="20"/>
              </w:rPr>
            </w:pPr>
          </w:p>
        </w:tc>
      </w:tr>
      <w:tr w:rsidR="00AD4526" w:rsidRPr="00BC4659" w14:paraId="46E6270D" w14:textId="77777777" w:rsidTr="000C4E71">
        <w:tc>
          <w:tcPr>
            <w:tcW w:w="4675" w:type="dxa"/>
            <w:shd w:val="clear" w:color="auto" w:fill="auto"/>
          </w:tcPr>
          <w:p w14:paraId="092F9804" w14:textId="3069F221" w:rsidR="00AD4526" w:rsidRPr="00C752C3" w:rsidRDefault="00AD4526" w:rsidP="004B1B90">
            <w:pPr>
              <w:pStyle w:val="ListParagraph"/>
              <w:numPr>
                <w:ilvl w:val="0"/>
                <w:numId w:val="50"/>
              </w:numPr>
              <w:rPr>
                <w:sz w:val="20"/>
                <w:szCs w:val="20"/>
              </w:rPr>
            </w:pPr>
            <w:proofErr w:type="gramStart"/>
            <w:r w:rsidRPr="00C752C3">
              <w:rPr>
                <w:sz w:val="20"/>
                <w:szCs w:val="20"/>
              </w:rPr>
              <w:t>Provider</w:t>
            </w:r>
            <w:proofErr w:type="gramEnd"/>
            <w:r w:rsidRPr="00C752C3">
              <w:rPr>
                <w:sz w:val="20"/>
                <w:szCs w:val="20"/>
              </w:rPr>
              <w:t xml:space="preserve"> determines client eligibility for services. Client eligibility will be reassessed every</w:t>
            </w:r>
            <w:r w:rsidR="003A481E">
              <w:rPr>
                <w:sz w:val="20"/>
                <w:szCs w:val="20"/>
              </w:rPr>
              <w:t xml:space="preserve"> </w:t>
            </w:r>
            <w:r w:rsidR="001E52A7" w:rsidRPr="003A481E">
              <w:rPr>
                <w:sz w:val="20"/>
                <w:szCs w:val="20"/>
              </w:rPr>
              <w:t xml:space="preserve">12 </w:t>
            </w:r>
            <w:r w:rsidRPr="00C752C3">
              <w:rPr>
                <w:sz w:val="20"/>
                <w:szCs w:val="20"/>
              </w:rPr>
              <w:t xml:space="preserve">months. The process to determine client eligibility must be completed in a time frame so that screening is not delayed. Eligibility assessment must meet the regulations of </w:t>
            </w:r>
            <w:hyperlink r:id="rId33" w:history="1">
              <w:r w:rsidR="004D275B" w:rsidRPr="00C752C3">
                <w:rPr>
                  <w:rStyle w:val="Hyperlink"/>
                  <w:sz w:val="20"/>
                  <w:szCs w:val="20"/>
                  <w:u w:val="none"/>
                </w:rPr>
                <w:t>64D-4</w:t>
              </w:r>
            </w:hyperlink>
            <w:r w:rsidR="004D275B" w:rsidRPr="00C752C3">
              <w:rPr>
                <w:sz w:val="20"/>
                <w:szCs w:val="20"/>
              </w:rPr>
              <w:t xml:space="preserve"> and must be consistent with funding requirements.</w:t>
            </w:r>
          </w:p>
          <w:p w14:paraId="114B4F84" w14:textId="4B0490B0" w:rsidR="008555BA" w:rsidRPr="00C752C3" w:rsidRDefault="008555BA" w:rsidP="00767EBA">
            <w:pPr>
              <w:pStyle w:val="ListParagraph"/>
              <w:ind w:left="792"/>
              <w:rPr>
                <w:sz w:val="20"/>
                <w:szCs w:val="20"/>
              </w:rPr>
            </w:pPr>
          </w:p>
        </w:tc>
        <w:tc>
          <w:tcPr>
            <w:tcW w:w="4680" w:type="dxa"/>
            <w:shd w:val="clear" w:color="auto" w:fill="auto"/>
          </w:tcPr>
          <w:p w14:paraId="675B9DFA"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28D7E71D"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 xml:space="preserve">Proof of income </w:t>
            </w:r>
          </w:p>
          <w:p w14:paraId="2DFD6E0F"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00E3C0CE"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 and client satisfaction survey.</w:t>
            </w:r>
          </w:p>
        </w:tc>
      </w:tr>
      <w:tr w:rsidR="00AD4526" w:rsidRPr="00BC4659" w14:paraId="509A0C9B" w14:textId="77777777" w:rsidTr="000C4E71">
        <w:tc>
          <w:tcPr>
            <w:tcW w:w="4675" w:type="dxa"/>
            <w:shd w:val="clear" w:color="auto" w:fill="auto"/>
          </w:tcPr>
          <w:p w14:paraId="6D4B23FC" w14:textId="77777777" w:rsidR="00AD4526" w:rsidRPr="00C752C3" w:rsidRDefault="00AD4526" w:rsidP="004B1B90">
            <w:pPr>
              <w:pStyle w:val="ListParagraph"/>
              <w:numPr>
                <w:ilvl w:val="0"/>
                <w:numId w:val="50"/>
              </w:numPr>
              <w:contextualSpacing/>
              <w:rPr>
                <w:sz w:val="20"/>
                <w:szCs w:val="20"/>
              </w:rPr>
            </w:pPr>
            <w:r w:rsidRPr="00C752C3">
              <w:rPr>
                <w:sz w:val="20"/>
                <w:szCs w:val="20"/>
              </w:rPr>
              <w:t>Case managers must provide the client a choice of service providers if available.</w:t>
            </w:r>
          </w:p>
        </w:tc>
        <w:tc>
          <w:tcPr>
            <w:tcW w:w="4680" w:type="dxa"/>
            <w:shd w:val="clear" w:color="auto" w:fill="auto"/>
          </w:tcPr>
          <w:p w14:paraId="47A573E7"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 xml:space="preserve">Client record signed by </w:t>
            </w:r>
            <w:proofErr w:type="gramStart"/>
            <w:r w:rsidRPr="00C752C3">
              <w:rPr>
                <w:rFonts w:ascii="Arial" w:eastAsia="Calibri" w:hAnsi="Arial" w:cs="Arial"/>
                <w:sz w:val="20"/>
              </w:rPr>
              <w:t>client</w:t>
            </w:r>
            <w:proofErr w:type="gramEnd"/>
          </w:p>
          <w:p w14:paraId="0B07A273"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1AABDC09" w14:textId="77777777" w:rsidR="002556BA" w:rsidRPr="00C752C3" w:rsidRDefault="002556BA" w:rsidP="00767EBA">
            <w:pPr>
              <w:ind w:left="1440"/>
              <w:contextualSpacing/>
              <w:rPr>
                <w:rFonts w:ascii="Arial" w:eastAsia="Calibri" w:hAnsi="Arial" w:cs="Arial"/>
                <w:sz w:val="20"/>
              </w:rPr>
            </w:pPr>
          </w:p>
        </w:tc>
      </w:tr>
      <w:tr w:rsidR="00AD4526" w:rsidRPr="00BC4659" w14:paraId="2E08146D" w14:textId="77777777" w:rsidTr="000C4E71">
        <w:tc>
          <w:tcPr>
            <w:tcW w:w="9355" w:type="dxa"/>
            <w:gridSpan w:val="2"/>
            <w:shd w:val="clear" w:color="auto" w:fill="4472C4" w:themeFill="accent1"/>
          </w:tcPr>
          <w:p w14:paraId="4CD4434B" w14:textId="034977CD" w:rsidR="00AD4526" w:rsidRPr="00C752C3" w:rsidRDefault="00AD4526" w:rsidP="00767EBA">
            <w:pPr>
              <w:rPr>
                <w:rFonts w:ascii="Arial" w:eastAsia="Calibri" w:hAnsi="Arial" w:cs="Arial"/>
                <w:sz w:val="20"/>
              </w:rPr>
            </w:pPr>
            <w:r w:rsidRPr="00C752C3">
              <w:rPr>
                <w:rFonts w:ascii="Arial" w:eastAsia="Calibri" w:hAnsi="Arial" w:cs="Arial"/>
                <w:b/>
                <w:color w:val="FFFFFF"/>
                <w:sz w:val="20"/>
              </w:rPr>
              <w:t>V. Active File Maintenance &amp; Case Closure</w:t>
            </w:r>
          </w:p>
        </w:tc>
      </w:tr>
      <w:tr w:rsidR="00AD4526" w:rsidRPr="00BC4659" w14:paraId="3438168F" w14:textId="77777777" w:rsidTr="000C4E71">
        <w:tc>
          <w:tcPr>
            <w:tcW w:w="4675" w:type="dxa"/>
            <w:shd w:val="clear" w:color="auto" w:fill="auto"/>
          </w:tcPr>
          <w:p w14:paraId="22536437" w14:textId="77777777" w:rsidR="00AD4526" w:rsidRPr="00C752C3" w:rsidRDefault="00AD4526" w:rsidP="00767EBA">
            <w:pPr>
              <w:jc w:val="center"/>
              <w:rPr>
                <w:rFonts w:ascii="Arial" w:hAnsi="Arial" w:cs="Arial"/>
                <w:b/>
                <w:sz w:val="20"/>
              </w:rPr>
            </w:pPr>
            <w:r w:rsidRPr="00C752C3">
              <w:rPr>
                <w:rFonts w:ascii="Arial" w:hAnsi="Arial" w:cs="Arial"/>
                <w:b/>
                <w:sz w:val="20"/>
              </w:rPr>
              <w:t>Standard</w:t>
            </w:r>
          </w:p>
        </w:tc>
        <w:tc>
          <w:tcPr>
            <w:tcW w:w="4680" w:type="dxa"/>
            <w:shd w:val="clear" w:color="auto" w:fill="auto"/>
          </w:tcPr>
          <w:p w14:paraId="2F8EE243" w14:textId="77777777" w:rsidR="00AD4526" w:rsidRPr="00C752C3" w:rsidRDefault="00AD4526" w:rsidP="00767EBA">
            <w:pPr>
              <w:jc w:val="center"/>
              <w:rPr>
                <w:rFonts w:ascii="Arial" w:hAnsi="Arial" w:cs="Arial"/>
                <w:b/>
                <w:sz w:val="20"/>
              </w:rPr>
            </w:pPr>
            <w:r w:rsidRPr="00C752C3">
              <w:rPr>
                <w:rFonts w:ascii="Arial" w:hAnsi="Arial" w:cs="Arial"/>
                <w:b/>
                <w:sz w:val="20"/>
              </w:rPr>
              <w:t>Measure</w:t>
            </w:r>
          </w:p>
        </w:tc>
      </w:tr>
      <w:tr w:rsidR="00AD4526" w:rsidRPr="00BC4659" w14:paraId="72169FA5" w14:textId="77777777" w:rsidTr="000C4E71">
        <w:tc>
          <w:tcPr>
            <w:tcW w:w="4675" w:type="dxa"/>
            <w:shd w:val="clear" w:color="auto" w:fill="auto"/>
          </w:tcPr>
          <w:p w14:paraId="0C34B0D6" w14:textId="25065BE2" w:rsidR="00AD4526" w:rsidRPr="00C752C3" w:rsidRDefault="00AD4526" w:rsidP="004B1B90">
            <w:pPr>
              <w:pStyle w:val="ListParagraph"/>
              <w:numPr>
                <w:ilvl w:val="0"/>
                <w:numId w:val="19"/>
              </w:numPr>
              <w:contextualSpacing/>
              <w:rPr>
                <w:sz w:val="20"/>
                <w:szCs w:val="20"/>
              </w:rPr>
            </w:pPr>
            <w:r w:rsidRPr="00C752C3">
              <w:rPr>
                <w:sz w:val="20"/>
                <w:szCs w:val="20"/>
              </w:rPr>
              <w:t xml:space="preserve">Case managers must contact clients as needed (based on client need) unless a specific program requirement is set by a program.  Case Manager contact requirements are subject to any additional requirements set forth by Rule </w:t>
            </w:r>
            <w:hyperlink r:id="rId34" w:history="1">
              <w:r w:rsidR="0004685A" w:rsidRPr="00C752C3">
                <w:rPr>
                  <w:rStyle w:val="Hyperlink"/>
                  <w:sz w:val="20"/>
                  <w:szCs w:val="20"/>
                  <w:u w:val="none"/>
                </w:rPr>
                <w:t>64D-4</w:t>
              </w:r>
            </w:hyperlink>
            <w:r w:rsidR="0004685A" w:rsidRPr="00C752C3">
              <w:rPr>
                <w:sz w:val="20"/>
                <w:szCs w:val="20"/>
              </w:rPr>
              <w:t xml:space="preserve">, </w:t>
            </w:r>
            <w:r w:rsidRPr="00C752C3">
              <w:rPr>
                <w:sz w:val="20"/>
                <w:szCs w:val="20"/>
              </w:rPr>
              <w:t>the Florida Department of Health, and the Health Resources and Services Administration. Contact is defined as   phone, face-to-face, leaving a message or a mailing.</w:t>
            </w:r>
          </w:p>
          <w:p w14:paraId="3F82752B" w14:textId="77777777" w:rsidR="00AD4526" w:rsidRPr="00C752C3" w:rsidRDefault="00AD4526" w:rsidP="00767EBA">
            <w:pPr>
              <w:pStyle w:val="ListParagraph"/>
              <w:ind w:left="792"/>
              <w:rPr>
                <w:sz w:val="20"/>
                <w:szCs w:val="20"/>
              </w:rPr>
            </w:pPr>
          </w:p>
        </w:tc>
        <w:tc>
          <w:tcPr>
            <w:tcW w:w="4680" w:type="dxa"/>
            <w:shd w:val="clear" w:color="auto" w:fill="auto"/>
          </w:tcPr>
          <w:p w14:paraId="2D5F7877"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6CA203BD" w14:textId="77777777" w:rsidR="00AD4526" w:rsidRPr="00C752C3" w:rsidRDefault="00AD4526" w:rsidP="00767EBA">
            <w:pPr>
              <w:ind w:left="1440"/>
              <w:contextualSpacing/>
              <w:rPr>
                <w:rFonts w:ascii="Arial" w:eastAsia="Calibri" w:hAnsi="Arial" w:cs="Arial"/>
                <w:sz w:val="20"/>
              </w:rPr>
            </w:pPr>
          </w:p>
        </w:tc>
      </w:tr>
      <w:tr w:rsidR="00AD4526" w:rsidRPr="00BC4659" w14:paraId="6755CC13" w14:textId="77777777" w:rsidTr="000C4E71">
        <w:tc>
          <w:tcPr>
            <w:tcW w:w="4675" w:type="dxa"/>
            <w:shd w:val="clear" w:color="auto" w:fill="auto"/>
          </w:tcPr>
          <w:p w14:paraId="46C2A22C" w14:textId="77777777" w:rsidR="00AD4526" w:rsidRPr="00C752C3" w:rsidRDefault="00AD4526" w:rsidP="004B1B90">
            <w:pPr>
              <w:pStyle w:val="ListParagraph"/>
              <w:numPr>
                <w:ilvl w:val="0"/>
                <w:numId w:val="19"/>
              </w:numPr>
              <w:contextualSpacing/>
              <w:rPr>
                <w:sz w:val="20"/>
                <w:szCs w:val="20"/>
              </w:rPr>
            </w:pPr>
            <w:r w:rsidRPr="00C752C3">
              <w:rPr>
                <w:sz w:val="20"/>
                <w:szCs w:val="20"/>
              </w:rPr>
              <w:t>Active files must have individualized service plan reviewed by client and case manager semi-annually.</w:t>
            </w:r>
          </w:p>
          <w:p w14:paraId="1EEB5C65" w14:textId="77777777" w:rsidR="00AD4526" w:rsidRPr="00C752C3" w:rsidRDefault="00AD4526" w:rsidP="00767EBA">
            <w:pPr>
              <w:pStyle w:val="ListParagraph"/>
              <w:ind w:left="792"/>
              <w:rPr>
                <w:sz w:val="20"/>
                <w:szCs w:val="20"/>
              </w:rPr>
            </w:pPr>
          </w:p>
        </w:tc>
        <w:tc>
          <w:tcPr>
            <w:tcW w:w="4680" w:type="dxa"/>
            <w:shd w:val="clear" w:color="auto" w:fill="auto"/>
          </w:tcPr>
          <w:p w14:paraId="564D7373"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630750A5"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27EFE50A" w14:textId="77777777" w:rsidR="00AD4526" w:rsidRPr="00C752C3" w:rsidRDefault="00AD4526" w:rsidP="00767EBA">
            <w:pPr>
              <w:ind w:left="1440"/>
              <w:contextualSpacing/>
              <w:rPr>
                <w:rFonts w:ascii="Arial" w:eastAsia="Calibri" w:hAnsi="Arial" w:cs="Arial"/>
                <w:sz w:val="20"/>
              </w:rPr>
            </w:pPr>
          </w:p>
        </w:tc>
      </w:tr>
      <w:tr w:rsidR="00AD4526" w:rsidRPr="00BC4659" w14:paraId="6419638E" w14:textId="77777777" w:rsidTr="000C4E71">
        <w:tc>
          <w:tcPr>
            <w:tcW w:w="4675" w:type="dxa"/>
            <w:shd w:val="clear" w:color="auto" w:fill="auto"/>
          </w:tcPr>
          <w:p w14:paraId="119B83D0" w14:textId="23BEA129" w:rsidR="00AD4526" w:rsidRPr="00C752C3" w:rsidRDefault="00AD4526" w:rsidP="004B1B90">
            <w:pPr>
              <w:pStyle w:val="ListParagraph"/>
              <w:numPr>
                <w:ilvl w:val="0"/>
                <w:numId w:val="19"/>
              </w:numPr>
              <w:contextualSpacing/>
              <w:rPr>
                <w:sz w:val="20"/>
                <w:szCs w:val="20"/>
              </w:rPr>
            </w:pPr>
            <w:r w:rsidRPr="00C752C3">
              <w:rPr>
                <w:sz w:val="20"/>
                <w:szCs w:val="20"/>
              </w:rPr>
              <w:t>Active files must reflect a face-to-face</w:t>
            </w:r>
            <w:r w:rsidR="00FA59C7">
              <w:rPr>
                <w:sz w:val="20"/>
                <w:szCs w:val="20"/>
              </w:rPr>
              <w:t xml:space="preserve"> </w:t>
            </w:r>
            <w:r w:rsidR="00FA59C7" w:rsidRPr="003A481E">
              <w:rPr>
                <w:sz w:val="20"/>
                <w:szCs w:val="20"/>
              </w:rPr>
              <w:t>or telehealth</w:t>
            </w:r>
            <w:r w:rsidRPr="00C752C3">
              <w:rPr>
                <w:sz w:val="20"/>
                <w:szCs w:val="20"/>
              </w:rPr>
              <w:t xml:space="preserve"> visit conducted on a semi-annual basis.</w:t>
            </w:r>
          </w:p>
          <w:p w14:paraId="44D1216F" w14:textId="77777777" w:rsidR="00AD4526" w:rsidRPr="00C752C3" w:rsidRDefault="00AD4526" w:rsidP="00767EBA">
            <w:pPr>
              <w:pStyle w:val="ListParagraph"/>
              <w:ind w:left="792"/>
              <w:rPr>
                <w:sz w:val="20"/>
                <w:szCs w:val="20"/>
              </w:rPr>
            </w:pPr>
          </w:p>
        </w:tc>
        <w:tc>
          <w:tcPr>
            <w:tcW w:w="4680" w:type="dxa"/>
            <w:shd w:val="clear" w:color="auto" w:fill="auto"/>
          </w:tcPr>
          <w:p w14:paraId="4A0BC788"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418158B3"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tc>
      </w:tr>
      <w:tr w:rsidR="00AD4526" w:rsidRPr="00BC4659" w14:paraId="40FB39C4" w14:textId="77777777" w:rsidTr="000C4E71">
        <w:tc>
          <w:tcPr>
            <w:tcW w:w="4675" w:type="dxa"/>
            <w:shd w:val="clear" w:color="auto" w:fill="auto"/>
          </w:tcPr>
          <w:p w14:paraId="41596265" w14:textId="77777777" w:rsidR="00AD4526" w:rsidRPr="00C752C3" w:rsidRDefault="00AD4526" w:rsidP="004B1B90">
            <w:pPr>
              <w:pStyle w:val="ListParagraph"/>
              <w:numPr>
                <w:ilvl w:val="0"/>
                <w:numId w:val="19"/>
              </w:numPr>
              <w:contextualSpacing/>
              <w:rPr>
                <w:sz w:val="20"/>
                <w:szCs w:val="20"/>
              </w:rPr>
            </w:pPr>
            <w:r w:rsidRPr="00C752C3">
              <w:rPr>
                <w:sz w:val="20"/>
                <w:szCs w:val="20"/>
              </w:rPr>
              <w:t>Clients will have access to a case manager during normal business hours for the agency.</w:t>
            </w:r>
          </w:p>
          <w:p w14:paraId="3517F98F" w14:textId="77777777" w:rsidR="00AD4526" w:rsidRPr="00C752C3" w:rsidRDefault="00AD4526" w:rsidP="00767EBA">
            <w:pPr>
              <w:pStyle w:val="ListParagraph"/>
              <w:ind w:left="792"/>
              <w:rPr>
                <w:sz w:val="20"/>
                <w:szCs w:val="20"/>
              </w:rPr>
            </w:pPr>
          </w:p>
        </w:tc>
        <w:tc>
          <w:tcPr>
            <w:tcW w:w="4680" w:type="dxa"/>
            <w:shd w:val="clear" w:color="auto" w:fill="auto"/>
          </w:tcPr>
          <w:p w14:paraId="211AF563"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Policy and procedures manual</w:t>
            </w:r>
          </w:p>
          <w:p w14:paraId="4692DE03"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7B4F4993"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tc>
      </w:tr>
      <w:tr w:rsidR="00AD4526" w:rsidRPr="00BC4659" w14:paraId="2748C210" w14:textId="77777777" w:rsidTr="000C4E71">
        <w:trPr>
          <w:trHeight w:val="278"/>
        </w:trPr>
        <w:tc>
          <w:tcPr>
            <w:tcW w:w="4675" w:type="dxa"/>
            <w:shd w:val="clear" w:color="auto" w:fill="auto"/>
          </w:tcPr>
          <w:p w14:paraId="67301DD6" w14:textId="77777777" w:rsidR="00AD4526" w:rsidRPr="00C752C3" w:rsidRDefault="00AD4526" w:rsidP="004B1B90">
            <w:pPr>
              <w:pStyle w:val="ListParagraph"/>
              <w:numPr>
                <w:ilvl w:val="0"/>
                <w:numId w:val="19"/>
              </w:numPr>
              <w:contextualSpacing/>
              <w:rPr>
                <w:sz w:val="20"/>
                <w:szCs w:val="20"/>
              </w:rPr>
            </w:pPr>
            <w:r w:rsidRPr="00C752C3">
              <w:rPr>
                <w:sz w:val="20"/>
                <w:szCs w:val="20"/>
              </w:rPr>
              <w:t xml:space="preserve">Case managers must maintain up to date documentation on all activities with, or on behalf </w:t>
            </w:r>
            <w:proofErr w:type="gramStart"/>
            <w:r w:rsidRPr="00C752C3">
              <w:rPr>
                <w:sz w:val="20"/>
                <w:szCs w:val="20"/>
              </w:rPr>
              <w:t>of</w:t>
            </w:r>
            <w:proofErr w:type="gramEnd"/>
            <w:r w:rsidRPr="00C752C3">
              <w:rPr>
                <w:sz w:val="20"/>
                <w:szCs w:val="20"/>
              </w:rPr>
              <w:t xml:space="preserve"> clients.</w:t>
            </w:r>
          </w:p>
          <w:p w14:paraId="34223B45" w14:textId="77777777" w:rsidR="00AD4526" w:rsidRPr="00C752C3" w:rsidRDefault="00AD4526" w:rsidP="00767EBA">
            <w:pPr>
              <w:pStyle w:val="ListParagraph"/>
              <w:ind w:left="792"/>
              <w:rPr>
                <w:sz w:val="20"/>
                <w:szCs w:val="20"/>
              </w:rPr>
            </w:pPr>
          </w:p>
        </w:tc>
        <w:tc>
          <w:tcPr>
            <w:tcW w:w="4680" w:type="dxa"/>
            <w:shd w:val="clear" w:color="auto" w:fill="auto"/>
          </w:tcPr>
          <w:p w14:paraId="71E19589" w14:textId="77777777" w:rsidR="00AD4526" w:rsidRPr="00C752C3" w:rsidRDefault="00AD4526" w:rsidP="004B1B90">
            <w:pPr>
              <w:pStyle w:val="ListParagraph"/>
              <w:numPr>
                <w:ilvl w:val="0"/>
                <w:numId w:val="1"/>
              </w:numPr>
              <w:contextualSpacing/>
              <w:rPr>
                <w:sz w:val="20"/>
                <w:szCs w:val="20"/>
              </w:rPr>
            </w:pPr>
            <w:r w:rsidRPr="00C752C3">
              <w:rPr>
                <w:sz w:val="20"/>
                <w:szCs w:val="20"/>
              </w:rPr>
              <w:t>Client record</w:t>
            </w:r>
          </w:p>
          <w:p w14:paraId="160811CF" w14:textId="77777777" w:rsidR="00AD4526" w:rsidRPr="00C752C3" w:rsidRDefault="00AD4526" w:rsidP="004B1B90">
            <w:pPr>
              <w:pStyle w:val="ListParagraph"/>
              <w:numPr>
                <w:ilvl w:val="0"/>
                <w:numId w:val="1"/>
              </w:numPr>
              <w:contextualSpacing/>
              <w:rPr>
                <w:sz w:val="20"/>
                <w:szCs w:val="20"/>
              </w:rPr>
            </w:pPr>
            <w:r w:rsidRPr="00C752C3">
              <w:rPr>
                <w:sz w:val="20"/>
                <w:szCs w:val="20"/>
              </w:rPr>
              <w:t>Program monitoring/site visit</w:t>
            </w:r>
          </w:p>
          <w:p w14:paraId="539CD7A1" w14:textId="77777777" w:rsidR="00AD4526" w:rsidRPr="00C752C3" w:rsidRDefault="00AD4526" w:rsidP="00767EBA">
            <w:pPr>
              <w:ind w:left="1440"/>
              <w:contextualSpacing/>
              <w:rPr>
                <w:rFonts w:ascii="Arial" w:eastAsia="Calibri" w:hAnsi="Arial" w:cs="Arial"/>
                <w:sz w:val="20"/>
              </w:rPr>
            </w:pPr>
          </w:p>
        </w:tc>
      </w:tr>
      <w:tr w:rsidR="00AD4526" w:rsidRPr="00BC4659" w14:paraId="1389A266" w14:textId="77777777" w:rsidTr="000C4E71">
        <w:trPr>
          <w:trHeight w:val="278"/>
        </w:trPr>
        <w:tc>
          <w:tcPr>
            <w:tcW w:w="4675" w:type="dxa"/>
            <w:shd w:val="clear" w:color="auto" w:fill="auto"/>
          </w:tcPr>
          <w:p w14:paraId="046EE956" w14:textId="77777777" w:rsidR="00AD4526" w:rsidRPr="00C752C3" w:rsidRDefault="00AD4526" w:rsidP="004B1B90">
            <w:pPr>
              <w:pStyle w:val="ListParagraph"/>
              <w:numPr>
                <w:ilvl w:val="0"/>
                <w:numId w:val="19"/>
              </w:numPr>
              <w:contextualSpacing/>
              <w:rPr>
                <w:sz w:val="20"/>
                <w:szCs w:val="20"/>
              </w:rPr>
            </w:pPr>
            <w:r w:rsidRPr="00C752C3">
              <w:rPr>
                <w:sz w:val="20"/>
                <w:szCs w:val="20"/>
              </w:rPr>
              <w:t>Case managers must ensure that a copy of a client’s record in its entirety is sent to the receiving agency within 10 business days from receipt of original signed release.</w:t>
            </w:r>
          </w:p>
          <w:p w14:paraId="6A9A2604" w14:textId="77777777" w:rsidR="00AD4526" w:rsidRPr="00C752C3" w:rsidRDefault="00AD4526" w:rsidP="00767EBA">
            <w:pPr>
              <w:pStyle w:val="ListParagraph"/>
              <w:ind w:left="792"/>
              <w:rPr>
                <w:sz w:val="20"/>
                <w:szCs w:val="20"/>
              </w:rPr>
            </w:pPr>
          </w:p>
        </w:tc>
        <w:tc>
          <w:tcPr>
            <w:tcW w:w="4680" w:type="dxa"/>
            <w:shd w:val="clear" w:color="auto" w:fill="auto"/>
          </w:tcPr>
          <w:p w14:paraId="7FEA693E"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2F1708D0"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7B976DDF" w14:textId="77777777" w:rsidR="00AD4526" w:rsidRPr="00C752C3" w:rsidRDefault="00AD4526" w:rsidP="004B1B90">
            <w:pPr>
              <w:numPr>
                <w:ilvl w:val="0"/>
                <w:numId w:val="1"/>
              </w:numPr>
              <w:contextualSpacing/>
              <w:rPr>
                <w:rFonts w:ascii="Arial" w:eastAsia="Calibri" w:hAnsi="Arial" w:cs="Arial"/>
                <w:sz w:val="20"/>
              </w:rPr>
            </w:pPr>
            <w:r w:rsidRPr="00C752C3">
              <w:rPr>
                <w:rFonts w:ascii="Arial" w:eastAsia="Calibri" w:hAnsi="Arial" w:cs="Arial"/>
                <w:sz w:val="20"/>
              </w:rPr>
              <w:t>As entered in program electronic database</w:t>
            </w:r>
          </w:p>
        </w:tc>
      </w:tr>
      <w:tr w:rsidR="00AD4526" w:rsidRPr="00BC4659" w14:paraId="24FB8FC9" w14:textId="77777777" w:rsidTr="000C4E71">
        <w:trPr>
          <w:trHeight w:val="278"/>
        </w:trPr>
        <w:tc>
          <w:tcPr>
            <w:tcW w:w="4675" w:type="dxa"/>
            <w:shd w:val="clear" w:color="auto" w:fill="auto"/>
          </w:tcPr>
          <w:p w14:paraId="07A0E0A8" w14:textId="2DB2953D" w:rsidR="00AD4526" w:rsidRPr="00C752C3" w:rsidRDefault="00AD4526" w:rsidP="004B1B90">
            <w:pPr>
              <w:pStyle w:val="ListParagraph"/>
              <w:numPr>
                <w:ilvl w:val="0"/>
                <w:numId w:val="19"/>
              </w:numPr>
              <w:contextualSpacing/>
              <w:rPr>
                <w:sz w:val="20"/>
                <w:szCs w:val="20"/>
              </w:rPr>
            </w:pPr>
            <w:r w:rsidRPr="00C752C3">
              <w:rPr>
                <w:sz w:val="20"/>
                <w:szCs w:val="20"/>
              </w:rPr>
              <w:t>Notice of eligibility every</w:t>
            </w:r>
            <w:r w:rsidR="00F47C39">
              <w:rPr>
                <w:sz w:val="20"/>
                <w:szCs w:val="20"/>
              </w:rPr>
              <w:t xml:space="preserve"> </w:t>
            </w:r>
            <w:r w:rsidR="004A06F5" w:rsidRPr="00F47C39">
              <w:rPr>
                <w:sz w:val="20"/>
                <w:szCs w:val="20"/>
              </w:rPr>
              <w:t>12</w:t>
            </w:r>
            <w:r w:rsidR="004A06F5">
              <w:rPr>
                <w:sz w:val="20"/>
                <w:szCs w:val="20"/>
                <w:u w:val="single"/>
              </w:rPr>
              <w:t xml:space="preserve"> </w:t>
            </w:r>
            <w:r w:rsidRPr="00C752C3">
              <w:rPr>
                <w:sz w:val="20"/>
                <w:szCs w:val="20"/>
              </w:rPr>
              <w:t xml:space="preserve">months must be maintained by clients, notify </w:t>
            </w:r>
            <w:r w:rsidRPr="00C752C3">
              <w:rPr>
                <w:sz w:val="20"/>
                <w:szCs w:val="20"/>
              </w:rPr>
              <w:lastRenderedPageBreak/>
              <w:t>applicable certifying entity of any life changes.</w:t>
            </w:r>
          </w:p>
          <w:p w14:paraId="3DD220FA" w14:textId="77777777" w:rsidR="00AD4526" w:rsidRPr="00C752C3" w:rsidRDefault="00AD4526" w:rsidP="00767EBA">
            <w:pPr>
              <w:pStyle w:val="ListParagraph"/>
              <w:ind w:left="792"/>
              <w:rPr>
                <w:sz w:val="20"/>
                <w:szCs w:val="20"/>
              </w:rPr>
            </w:pPr>
          </w:p>
        </w:tc>
        <w:tc>
          <w:tcPr>
            <w:tcW w:w="4680" w:type="dxa"/>
            <w:shd w:val="clear" w:color="auto" w:fill="auto"/>
          </w:tcPr>
          <w:p w14:paraId="50573754" w14:textId="77777777" w:rsidR="00AD4526" w:rsidRPr="00C752C3" w:rsidRDefault="00AD4526" w:rsidP="004B1B90">
            <w:pPr>
              <w:pStyle w:val="ListParagraph"/>
              <w:numPr>
                <w:ilvl w:val="0"/>
                <w:numId w:val="1"/>
              </w:numPr>
              <w:contextualSpacing/>
              <w:rPr>
                <w:sz w:val="20"/>
                <w:szCs w:val="20"/>
              </w:rPr>
            </w:pPr>
            <w:r w:rsidRPr="00C752C3">
              <w:rPr>
                <w:sz w:val="20"/>
                <w:szCs w:val="20"/>
              </w:rPr>
              <w:lastRenderedPageBreak/>
              <w:t>Client record</w:t>
            </w:r>
          </w:p>
          <w:p w14:paraId="538BA190" w14:textId="77777777" w:rsidR="00AD4526" w:rsidRPr="00C752C3" w:rsidRDefault="00AD4526" w:rsidP="004B1B90">
            <w:pPr>
              <w:pStyle w:val="ListParagraph"/>
              <w:numPr>
                <w:ilvl w:val="0"/>
                <w:numId w:val="1"/>
              </w:numPr>
              <w:contextualSpacing/>
              <w:rPr>
                <w:sz w:val="20"/>
                <w:szCs w:val="20"/>
              </w:rPr>
            </w:pPr>
            <w:r w:rsidRPr="00C752C3">
              <w:rPr>
                <w:sz w:val="20"/>
                <w:szCs w:val="20"/>
              </w:rPr>
              <w:lastRenderedPageBreak/>
              <w:t>As entered in program electronic database</w:t>
            </w:r>
          </w:p>
          <w:p w14:paraId="1820FF0D" w14:textId="77777777" w:rsidR="00AD4526" w:rsidRPr="00C752C3" w:rsidRDefault="00AD4526" w:rsidP="004B1B90">
            <w:pPr>
              <w:pStyle w:val="ListParagraph"/>
              <w:numPr>
                <w:ilvl w:val="0"/>
                <w:numId w:val="1"/>
              </w:numPr>
              <w:contextualSpacing/>
              <w:rPr>
                <w:sz w:val="20"/>
                <w:szCs w:val="20"/>
              </w:rPr>
            </w:pPr>
            <w:r w:rsidRPr="00C752C3">
              <w:rPr>
                <w:sz w:val="20"/>
                <w:szCs w:val="20"/>
              </w:rPr>
              <w:t>Program monitoring/site visit</w:t>
            </w:r>
          </w:p>
        </w:tc>
      </w:tr>
      <w:tr w:rsidR="00AD4526" w:rsidRPr="00BC4659" w14:paraId="491E7A4F" w14:textId="77777777" w:rsidTr="000C4E71">
        <w:trPr>
          <w:trHeight w:val="1978"/>
        </w:trPr>
        <w:tc>
          <w:tcPr>
            <w:tcW w:w="4675" w:type="dxa"/>
            <w:shd w:val="clear" w:color="auto" w:fill="auto"/>
          </w:tcPr>
          <w:p w14:paraId="7E88A463" w14:textId="77777777" w:rsidR="00AD4526" w:rsidRPr="00C752C3" w:rsidRDefault="00AD4526" w:rsidP="004B1B90">
            <w:pPr>
              <w:pStyle w:val="ListParagraph"/>
              <w:numPr>
                <w:ilvl w:val="0"/>
                <w:numId w:val="19"/>
              </w:numPr>
              <w:contextualSpacing/>
              <w:rPr>
                <w:sz w:val="20"/>
                <w:szCs w:val="20"/>
              </w:rPr>
            </w:pPr>
            <w:r w:rsidRPr="00C752C3">
              <w:rPr>
                <w:sz w:val="20"/>
                <w:szCs w:val="20"/>
              </w:rPr>
              <w:t>Adult client cases will only be closed upon death of a permanent discharge from the clinic.</w:t>
            </w:r>
          </w:p>
          <w:p w14:paraId="7B186A81" w14:textId="77777777" w:rsidR="00AD4526" w:rsidRPr="00C752C3" w:rsidRDefault="00AD4526" w:rsidP="00767EBA">
            <w:pPr>
              <w:pStyle w:val="ListParagraph"/>
              <w:ind w:left="792"/>
              <w:rPr>
                <w:sz w:val="20"/>
                <w:szCs w:val="20"/>
              </w:rPr>
            </w:pPr>
          </w:p>
          <w:p w14:paraId="16F994F0" w14:textId="77777777" w:rsidR="00AD4526" w:rsidRPr="00C752C3" w:rsidRDefault="00AD4526" w:rsidP="00767EBA">
            <w:pPr>
              <w:pStyle w:val="ListParagraph"/>
              <w:ind w:left="792"/>
              <w:rPr>
                <w:sz w:val="20"/>
                <w:szCs w:val="20"/>
              </w:rPr>
            </w:pPr>
            <w:r w:rsidRPr="00C752C3">
              <w:rPr>
                <w:sz w:val="20"/>
                <w:szCs w:val="20"/>
              </w:rPr>
              <w:t>Pediatric client cases will be closed after one (1) year without successful client contact or upon successful transition to adult care.</w:t>
            </w:r>
          </w:p>
          <w:p w14:paraId="6BF7610E" w14:textId="77777777" w:rsidR="00767EBA" w:rsidRPr="00C752C3" w:rsidRDefault="00767EBA" w:rsidP="00767EBA">
            <w:pPr>
              <w:pStyle w:val="ListParagraph"/>
              <w:ind w:left="792"/>
              <w:rPr>
                <w:sz w:val="20"/>
                <w:szCs w:val="20"/>
              </w:rPr>
            </w:pPr>
          </w:p>
        </w:tc>
        <w:tc>
          <w:tcPr>
            <w:tcW w:w="4680" w:type="dxa"/>
            <w:shd w:val="clear" w:color="auto" w:fill="auto"/>
          </w:tcPr>
          <w:p w14:paraId="587CF14A" w14:textId="77777777" w:rsidR="00AD4526" w:rsidRPr="00C752C3" w:rsidRDefault="00AD4526" w:rsidP="004B1B90">
            <w:pPr>
              <w:pStyle w:val="ListParagraph"/>
              <w:numPr>
                <w:ilvl w:val="0"/>
                <w:numId w:val="1"/>
              </w:numPr>
              <w:contextualSpacing/>
              <w:rPr>
                <w:sz w:val="20"/>
                <w:szCs w:val="20"/>
              </w:rPr>
            </w:pPr>
            <w:r w:rsidRPr="00C752C3">
              <w:rPr>
                <w:sz w:val="20"/>
                <w:szCs w:val="20"/>
              </w:rPr>
              <w:t>Policy and procedures manual</w:t>
            </w:r>
          </w:p>
          <w:p w14:paraId="0FAC5EFD" w14:textId="77777777" w:rsidR="00AD4526" w:rsidRPr="00C752C3" w:rsidRDefault="00AD4526" w:rsidP="004B1B90">
            <w:pPr>
              <w:pStyle w:val="ListParagraph"/>
              <w:numPr>
                <w:ilvl w:val="0"/>
                <w:numId w:val="1"/>
              </w:numPr>
              <w:contextualSpacing/>
              <w:rPr>
                <w:sz w:val="20"/>
                <w:szCs w:val="20"/>
              </w:rPr>
            </w:pPr>
            <w:r w:rsidRPr="00C752C3">
              <w:rPr>
                <w:sz w:val="20"/>
                <w:szCs w:val="20"/>
              </w:rPr>
              <w:t>Program monitoring/site visit</w:t>
            </w:r>
          </w:p>
          <w:p w14:paraId="25DC539F" w14:textId="77777777" w:rsidR="00767EBA" w:rsidRPr="00C752C3" w:rsidRDefault="00767EBA" w:rsidP="00767EBA">
            <w:pPr>
              <w:pStyle w:val="ListParagraph"/>
              <w:contextualSpacing/>
              <w:rPr>
                <w:sz w:val="20"/>
                <w:szCs w:val="20"/>
              </w:rPr>
            </w:pPr>
          </w:p>
        </w:tc>
      </w:tr>
      <w:tr w:rsidR="00E053A6" w:rsidRPr="00BC4659" w14:paraId="34265A81" w14:textId="77777777" w:rsidTr="000C4E71">
        <w:trPr>
          <w:trHeight w:val="1229"/>
        </w:trPr>
        <w:tc>
          <w:tcPr>
            <w:tcW w:w="4675" w:type="dxa"/>
            <w:shd w:val="clear" w:color="auto" w:fill="auto"/>
          </w:tcPr>
          <w:p w14:paraId="68CD9D8B" w14:textId="531FD396" w:rsidR="00E053A6" w:rsidRPr="00C752C3" w:rsidRDefault="00E053A6" w:rsidP="004B1B90">
            <w:pPr>
              <w:pStyle w:val="ListParagraph"/>
              <w:numPr>
                <w:ilvl w:val="0"/>
                <w:numId w:val="19"/>
              </w:numPr>
              <w:rPr>
                <w:sz w:val="20"/>
                <w:szCs w:val="20"/>
              </w:rPr>
            </w:pPr>
            <w:r w:rsidRPr="00C752C3">
              <w:rPr>
                <w:sz w:val="20"/>
                <w:szCs w:val="20"/>
              </w:rPr>
              <w:t>Providers must also maintain agency-specific guidelines and must include the date and reasons for case closure.</w:t>
            </w:r>
          </w:p>
        </w:tc>
        <w:tc>
          <w:tcPr>
            <w:tcW w:w="4680" w:type="dxa"/>
            <w:shd w:val="clear" w:color="auto" w:fill="auto"/>
          </w:tcPr>
          <w:p w14:paraId="322A2055" w14:textId="77777777" w:rsidR="00E053A6" w:rsidRPr="00C752C3" w:rsidRDefault="00E053A6" w:rsidP="004B1B90">
            <w:pPr>
              <w:pStyle w:val="ListParagraph"/>
              <w:numPr>
                <w:ilvl w:val="0"/>
                <w:numId w:val="1"/>
              </w:numPr>
              <w:contextualSpacing/>
              <w:rPr>
                <w:sz w:val="20"/>
                <w:szCs w:val="20"/>
              </w:rPr>
            </w:pPr>
            <w:r w:rsidRPr="00C752C3">
              <w:rPr>
                <w:sz w:val="20"/>
                <w:szCs w:val="20"/>
              </w:rPr>
              <w:t>Policy and procedures manual</w:t>
            </w:r>
          </w:p>
          <w:p w14:paraId="15271D18" w14:textId="77777777" w:rsidR="00E053A6" w:rsidRPr="00C752C3" w:rsidRDefault="00E053A6" w:rsidP="004B1B90">
            <w:pPr>
              <w:pStyle w:val="ListParagraph"/>
              <w:numPr>
                <w:ilvl w:val="0"/>
                <w:numId w:val="1"/>
              </w:numPr>
              <w:contextualSpacing/>
              <w:rPr>
                <w:sz w:val="20"/>
                <w:szCs w:val="20"/>
              </w:rPr>
            </w:pPr>
            <w:r w:rsidRPr="00C752C3">
              <w:rPr>
                <w:sz w:val="20"/>
                <w:szCs w:val="20"/>
              </w:rPr>
              <w:t>Program monitoring/site visit</w:t>
            </w:r>
          </w:p>
          <w:p w14:paraId="3321D648" w14:textId="77777777" w:rsidR="00E053A6" w:rsidRPr="00C752C3" w:rsidRDefault="00E053A6" w:rsidP="00767EBA">
            <w:pPr>
              <w:pStyle w:val="ListParagraph"/>
              <w:contextualSpacing/>
              <w:rPr>
                <w:sz w:val="20"/>
                <w:szCs w:val="20"/>
              </w:rPr>
            </w:pPr>
          </w:p>
        </w:tc>
      </w:tr>
      <w:tr w:rsidR="00AD4526" w:rsidRPr="00BC4659" w14:paraId="53D910FC" w14:textId="77777777" w:rsidTr="000C4E71">
        <w:trPr>
          <w:trHeight w:val="278"/>
        </w:trPr>
        <w:tc>
          <w:tcPr>
            <w:tcW w:w="9355" w:type="dxa"/>
            <w:gridSpan w:val="2"/>
            <w:shd w:val="clear" w:color="auto" w:fill="4472C4" w:themeFill="accent1"/>
          </w:tcPr>
          <w:p w14:paraId="3089FCE8" w14:textId="0A617E67" w:rsidR="00AD4526" w:rsidRPr="00C752C3" w:rsidRDefault="00AD4526" w:rsidP="00767EBA">
            <w:pPr>
              <w:rPr>
                <w:rFonts w:ascii="Arial" w:eastAsia="Calibri" w:hAnsi="Arial" w:cs="Arial"/>
                <w:sz w:val="20"/>
              </w:rPr>
            </w:pPr>
            <w:r w:rsidRPr="00C752C3">
              <w:rPr>
                <w:rFonts w:ascii="Arial" w:eastAsia="Calibri" w:hAnsi="Arial" w:cs="Arial"/>
                <w:b/>
                <w:color w:val="FFFFFF"/>
                <w:sz w:val="20"/>
              </w:rPr>
              <w:t>V</w:t>
            </w:r>
            <w:r w:rsidR="00606C8F">
              <w:rPr>
                <w:rFonts w:ascii="Arial" w:eastAsia="Calibri" w:hAnsi="Arial" w:cs="Arial"/>
                <w:b/>
                <w:color w:val="FFFFFF"/>
                <w:sz w:val="20"/>
              </w:rPr>
              <w:t>I</w:t>
            </w:r>
            <w:r w:rsidRPr="00C752C3">
              <w:rPr>
                <w:rFonts w:ascii="Arial" w:eastAsia="Calibri" w:hAnsi="Arial" w:cs="Arial"/>
                <w:b/>
                <w:color w:val="FFFFFF"/>
                <w:sz w:val="20"/>
              </w:rPr>
              <w:t>. Treatment Adherence</w:t>
            </w:r>
          </w:p>
        </w:tc>
      </w:tr>
      <w:tr w:rsidR="00AD4526" w:rsidRPr="00BC4659" w14:paraId="45214954" w14:textId="77777777" w:rsidTr="000C4E71">
        <w:trPr>
          <w:trHeight w:val="278"/>
        </w:trPr>
        <w:tc>
          <w:tcPr>
            <w:tcW w:w="4675" w:type="dxa"/>
            <w:shd w:val="clear" w:color="auto" w:fill="auto"/>
          </w:tcPr>
          <w:p w14:paraId="03C7299D" w14:textId="77777777" w:rsidR="00AD4526" w:rsidRPr="00C752C3" w:rsidRDefault="00AD4526" w:rsidP="00767EBA">
            <w:pPr>
              <w:jc w:val="center"/>
              <w:rPr>
                <w:rFonts w:ascii="Arial" w:eastAsia="Calibri" w:hAnsi="Arial" w:cs="Arial"/>
                <w:sz w:val="20"/>
              </w:rPr>
            </w:pPr>
            <w:r w:rsidRPr="00C752C3">
              <w:rPr>
                <w:rFonts w:ascii="Arial" w:eastAsia="Calibri" w:hAnsi="Arial" w:cs="Arial"/>
                <w:b/>
                <w:sz w:val="20"/>
              </w:rPr>
              <w:t>Standard</w:t>
            </w:r>
          </w:p>
        </w:tc>
        <w:tc>
          <w:tcPr>
            <w:tcW w:w="4680" w:type="dxa"/>
            <w:shd w:val="clear" w:color="auto" w:fill="auto"/>
          </w:tcPr>
          <w:p w14:paraId="5E9C69E3" w14:textId="77777777" w:rsidR="00AD4526" w:rsidRPr="00C752C3" w:rsidRDefault="00AD4526" w:rsidP="00767EBA">
            <w:pPr>
              <w:jc w:val="center"/>
              <w:rPr>
                <w:rFonts w:ascii="Arial" w:hAnsi="Arial" w:cs="Arial"/>
                <w:b/>
                <w:sz w:val="20"/>
              </w:rPr>
            </w:pPr>
            <w:r w:rsidRPr="00C752C3">
              <w:rPr>
                <w:rFonts w:ascii="Arial" w:hAnsi="Arial" w:cs="Arial"/>
                <w:b/>
                <w:sz w:val="20"/>
              </w:rPr>
              <w:t>Measure</w:t>
            </w:r>
          </w:p>
        </w:tc>
      </w:tr>
      <w:tr w:rsidR="00AD4526" w:rsidRPr="00BC4659" w14:paraId="0687AA9B" w14:textId="77777777" w:rsidTr="000C4E71">
        <w:trPr>
          <w:trHeight w:val="278"/>
        </w:trPr>
        <w:tc>
          <w:tcPr>
            <w:tcW w:w="4675" w:type="dxa"/>
            <w:shd w:val="clear" w:color="auto" w:fill="auto"/>
          </w:tcPr>
          <w:p w14:paraId="0F90BDDF" w14:textId="77777777" w:rsidR="00AD4526" w:rsidRPr="00C752C3" w:rsidRDefault="00AD4526" w:rsidP="004B1B90">
            <w:pPr>
              <w:pStyle w:val="ListParagraph"/>
              <w:numPr>
                <w:ilvl w:val="0"/>
                <w:numId w:val="20"/>
              </w:numPr>
              <w:contextualSpacing/>
              <w:rPr>
                <w:sz w:val="20"/>
                <w:szCs w:val="20"/>
              </w:rPr>
            </w:pPr>
            <w:r w:rsidRPr="00C752C3">
              <w:rPr>
                <w:sz w:val="20"/>
                <w:szCs w:val="20"/>
              </w:rPr>
              <w:t xml:space="preserve">Case managers will work collaboratively with </w:t>
            </w:r>
            <w:proofErr w:type="gramStart"/>
            <w:r w:rsidRPr="00C752C3">
              <w:rPr>
                <w:sz w:val="20"/>
                <w:szCs w:val="20"/>
              </w:rPr>
              <w:t>client</w:t>
            </w:r>
            <w:proofErr w:type="gramEnd"/>
            <w:r w:rsidRPr="00C752C3">
              <w:rPr>
                <w:sz w:val="20"/>
                <w:szCs w:val="20"/>
              </w:rPr>
              <w:t xml:space="preserve"> and medical/psychosocial providers to promote adherence to treatment.</w:t>
            </w:r>
          </w:p>
          <w:p w14:paraId="63E83F18" w14:textId="77777777" w:rsidR="00AD4526" w:rsidRPr="00C752C3" w:rsidRDefault="00AD4526" w:rsidP="00767EBA">
            <w:pPr>
              <w:pStyle w:val="ListParagraph"/>
              <w:ind w:left="792"/>
              <w:rPr>
                <w:sz w:val="20"/>
                <w:szCs w:val="20"/>
              </w:rPr>
            </w:pPr>
          </w:p>
        </w:tc>
        <w:tc>
          <w:tcPr>
            <w:tcW w:w="4680" w:type="dxa"/>
            <w:shd w:val="clear" w:color="auto" w:fill="auto"/>
          </w:tcPr>
          <w:p w14:paraId="5FA33BF8" w14:textId="77777777" w:rsidR="00AD4526" w:rsidRPr="00C752C3" w:rsidRDefault="00AD4526" w:rsidP="004B1B90">
            <w:pPr>
              <w:pStyle w:val="ListParagraph"/>
              <w:numPr>
                <w:ilvl w:val="0"/>
                <w:numId w:val="1"/>
              </w:numPr>
              <w:contextualSpacing/>
              <w:rPr>
                <w:sz w:val="20"/>
                <w:szCs w:val="20"/>
              </w:rPr>
            </w:pPr>
            <w:r w:rsidRPr="00C752C3">
              <w:rPr>
                <w:sz w:val="20"/>
                <w:szCs w:val="20"/>
              </w:rPr>
              <w:t>Policy and procedures manual</w:t>
            </w:r>
          </w:p>
          <w:p w14:paraId="402B2467" w14:textId="77777777" w:rsidR="00AD4526" w:rsidRPr="00C752C3" w:rsidRDefault="00AD4526" w:rsidP="004B1B90">
            <w:pPr>
              <w:pStyle w:val="ListParagraph"/>
              <w:numPr>
                <w:ilvl w:val="0"/>
                <w:numId w:val="1"/>
              </w:numPr>
              <w:contextualSpacing/>
              <w:rPr>
                <w:sz w:val="20"/>
                <w:szCs w:val="20"/>
              </w:rPr>
            </w:pPr>
            <w:r w:rsidRPr="00C752C3">
              <w:rPr>
                <w:sz w:val="20"/>
                <w:szCs w:val="20"/>
              </w:rPr>
              <w:t xml:space="preserve">Client record </w:t>
            </w:r>
          </w:p>
          <w:p w14:paraId="156499CF" w14:textId="77777777" w:rsidR="00AD4526" w:rsidRPr="00C752C3" w:rsidRDefault="00AD4526" w:rsidP="004B1B90">
            <w:pPr>
              <w:pStyle w:val="ListParagraph"/>
              <w:numPr>
                <w:ilvl w:val="0"/>
                <w:numId w:val="1"/>
              </w:numPr>
              <w:contextualSpacing/>
              <w:rPr>
                <w:sz w:val="20"/>
                <w:szCs w:val="20"/>
              </w:rPr>
            </w:pPr>
            <w:r w:rsidRPr="00C752C3">
              <w:rPr>
                <w:sz w:val="20"/>
                <w:szCs w:val="20"/>
              </w:rPr>
              <w:t>Program monitoring/site visit</w:t>
            </w:r>
          </w:p>
          <w:p w14:paraId="6FBAD364" w14:textId="77777777" w:rsidR="00AD4526" w:rsidRPr="00C752C3" w:rsidRDefault="00AD4526" w:rsidP="00767EBA">
            <w:pPr>
              <w:pStyle w:val="ListParagraph"/>
              <w:ind w:left="1440"/>
              <w:rPr>
                <w:sz w:val="20"/>
                <w:szCs w:val="20"/>
              </w:rPr>
            </w:pPr>
          </w:p>
        </w:tc>
      </w:tr>
      <w:tr w:rsidR="00F0021C" w:rsidRPr="00DC71A2" w14:paraId="56A4CDE3" w14:textId="77777777" w:rsidTr="00F0021C">
        <w:trPr>
          <w:trHeight w:val="278"/>
        </w:trPr>
        <w:tc>
          <w:tcPr>
            <w:tcW w:w="9355" w:type="dxa"/>
            <w:gridSpan w:val="2"/>
            <w:shd w:val="clear" w:color="auto" w:fill="4472C4"/>
          </w:tcPr>
          <w:p w14:paraId="4269245D" w14:textId="593AFBC6" w:rsidR="00F0021C" w:rsidRPr="00C752C3" w:rsidRDefault="00F0021C" w:rsidP="00330D9B">
            <w:pPr>
              <w:pStyle w:val="ListParagraph"/>
              <w:ind w:left="0"/>
              <w:jc w:val="both"/>
              <w:rPr>
                <w:sz w:val="20"/>
                <w:szCs w:val="20"/>
              </w:rPr>
            </w:pPr>
            <w:r w:rsidRPr="00C752C3">
              <w:rPr>
                <w:b/>
                <w:color w:val="FFFFFF"/>
                <w:sz w:val="20"/>
                <w:szCs w:val="20"/>
              </w:rPr>
              <w:t>V</w:t>
            </w:r>
            <w:r w:rsidR="00606C8F">
              <w:rPr>
                <w:b/>
                <w:color w:val="FFFFFF"/>
                <w:sz w:val="20"/>
                <w:szCs w:val="20"/>
              </w:rPr>
              <w:t>I</w:t>
            </w:r>
            <w:r w:rsidRPr="00C752C3">
              <w:rPr>
                <w:b/>
                <w:color w:val="FFFFFF"/>
                <w:sz w:val="20"/>
                <w:szCs w:val="20"/>
              </w:rPr>
              <w:t>I. Client Transition &amp; Case Closure</w:t>
            </w:r>
          </w:p>
        </w:tc>
      </w:tr>
      <w:tr w:rsidR="00F0021C" w:rsidRPr="00DC71A2" w14:paraId="4AD0C525" w14:textId="77777777" w:rsidTr="00B75ACE">
        <w:trPr>
          <w:trHeight w:val="278"/>
        </w:trPr>
        <w:tc>
          <w:tcPr>
            <w:tcW w:w="4675" w:type="dxa"/>
            <w:shd w:val="clear" w:color="auto" w:fill="auto"/>
          </w:tcPr>
          <w:p w14:paraId="0B7B6FF5" w14:textId="77777777" w:rsidR="00F0021C" w:rsidRPr="00C752C3" w:rsidRDefault="00F0021C" w:rsidP="00330D9B">
            <w:pPr>
              <w:jc w:val="center"/>
              <w:rPr>
                <w:rFonts w:ascii="Arial" w:eastAsia="Calibri" w:hAnsi="Arial" w:cs="Arial"/>
                <w:sz w:val="20"/>
              </w:rPr>
            </w:pPr>
            <w:r w:rsidRPr="00C752C3">
              <w:rPr>
                <w:rFonts w:ascii="Arial" w:eastAsia="Calibri" w:hAnsi="Arial" w:cs="Arial"/>
                <w:b/>
                <w:sz w:val="20"/>
              </w:rPr>
              <w:t>Standard</w:t>
            </w:r>
          </w:p>
        </w:tc>
        <w:tc>
          <w:tcPr>
            <w:tcW w:w="4680" w:type="dxa"/>
            <w:shd w:val="clear" w:color="auto" w:fill="auto"/>
          </w:tcPr>
          <w:p w14:paraId="1982D276" w14:textId="77777777" w:rsidR="00F0021C" w:rsidRPr="00C752C3" w:rsidRDefault="00F0021C" w:rsidP="00330D9B">
            <w:pPr>
              <w:jc w:val="center"/>
              <w:rPr>
                <w:rFonts w:ascii="Arial" w:hAnsi="Arial" w:cs="Arial"/>
                <w:b/>
                <w:sz w:val="20"/>
              </w:rPr>
            </w:pPr>
            <w:r w:rsidRPr="00C752C3">
              <w:rPr>
                <w:rFonts w:ascii="Arial" w:hAnsi="Arial" w:cs="Arial"/>
                <w:b/>
                <w:sz w:val="20"/>
              </w:rPr>
              <w:t>Measure</w:t>
            </w:r>
          </w:p>
        </w:tc>
      </w:tr>
      <w:tr w:rsidR="00F0021C" w:rsidRPr="00F0021C" w14:paraId="59642729" w14:textId="77777777" w:rsidTr="00B75ACE">
        <w:trPr>
          <w:trHeight w:val="278"/>
        </w:trPr>
        <w:tc>
          <w:tcPr>
            <w:tcW w:w="4675" w:type="dxa"/>
            <w:shd w:val="clear" w:color="auto" w:fill="auto"/>
          </w:tcPr>
          <w:p w14:paraId="4627F2D5" w14:textId="39F3C0A8" w:rsidR="00F0021C" w:rsidRPr="00C752C3" w:rsidRDefault="00F0021C" w:rsidP="004B1B90">
            <w:pPr>
              <w:pStyle w:val="ListParagraph"/>
              <w:numPr>
                <w:ilvl w:val="0"/>
                <w:numId w:val="59"/>
              </w:numPr>
              <w:ind w:left="720"/>
              <w:contextualSpacing/>
              <w:rPr>
                <w:sz w:val="20"/>
              </w:rPr>
            </w:pPr>
            <w:r w:rsidRPr="00C752C3">
              <w:rPr>
                <w:sz w:val="20"/>
              </w:rPr>
              <w:t xml:space="preserve">Client transition of services are completed at the request of the client and when incarcerated. </w:t>
            </w:r>
          </w:p>
          <w:p w14:paraId="059BBFC8" w14:textId="77777777" w:rsidR="00F0021C" w:rsidRPr="00C752C3" w:rsidRDefault="00F0021C" w:rsidP="002148F0">
            <w:pPr>
              <w:pStyle w:val="ListParagraph"/>
              <w:contextualSpacing/>
              <w:rPr>
                <w:sz w:val="20"/>
              </w:rPr>
            </w:pPr>
          </w:p>
          <w:p w14:paraId="43190C6F" w14:textId="6442816D" w:rsidR="00F0021C" w:rsidRPr="00C752C3" w:rsidRDefault="00F0021C" w:rsidP="002148F0">
            <w:pPr>
              <w:pStyle w:val="ListParagraph"/>
              <w:contextualSpacing/>
              <w:rPr>
                <w:sz w:val="20"/>
              </w:rPr>
            </w:pPr>
            <w:r w:rsidRPr="00C752C3">
              <w:rPr>
                <w:sz w:val="20"/>
              </w:rPr>
              <w:t xml:space="preserve">Case closures are completed: at the request of the client if client declined service; or when client is ineligible for services. Client case is discharged if client’s behavior is violent and/or abusive and upon death of client. </w:t>
            </w:r>
          </w:p>
          <w:p w14:paraId="32FEE1AE" w14:textId="77777777" w:rsidR="00F0021C" w:rsidRPr="00C752C3" w:rsidRDefault="00F0021C" w:rsidP="002148F0">
            <w:pPr>
              <w:pStyle w:val="ListParagraph"/>
              <w:contextualSpacing/>
              <w:rPr>
                <w:sz w:val="20"/>
              </w:rPr>
            </w:pPr>
          </w:p>
          <w:p w14:paraId="7724A481" w14:textId="2D7DE3D2" w:rsidR="00F0021C" w:rsidRPr="00C752C3" w:rsidRDefault="00F0021C" w:rsidP="002148F0">
            <w:pPr>
              <w:pStyle w:val="ListParagraph"/>
              <w:contextualSpacing/>
              <w:rPr>
                <w:sz w:val="20"/>
                <w:szCs w:val="20"/>
              </w:rPr>
            </w:pPr>
            <w:r w:rsidRPr="00C752C3">
              <w:rPr>
                <w:sz w:val="20"/>
              </w:rPr>
              <w:t>Pediatric client cases will be closed after one (1) year without successful client contact or upon successful transition to adult care.</w:t>
            </w:r>
          </w:p>
          <w:p w14:paraId="53C7CFF7" w14:textId="77777777" w:rsidR="00F0021C" w:rsidRPr="00C752C3" w:rsidRDefault="00F0021C" w:rsidP="002148F0">
            <w:pPr>
              <w:ind w:left="360"/>
              <w:rPr>
                <w:rFonts w:ascii="Arial" w:hAnsi="Arial" w:cs="Arial"/>
                <w:sz w:val="20"/>
              </w:rPr>
            </w:pPr>
          </w:p>
          <w:p w14:paraId="169BD4E4" w14:textId="77777777" w:rsidR="00F0021C" w:rsidRPr="00C752C3" w:rsidRDefault="00F0021C" w:rsidP="002148F0">
            <w:pPr>
              <w:pStyle w:val="ListParagraph"/>
              <w:contextualSpacing/>
              <w:rPr>
                <w:sz w:val="20"/>
              </w:rPr>
            </w:pPr>
            <w:r w:rsidRPr="00C752C3">
              <w:rPr>
                <w:sz w:val="20"/>
              </w:rPr>
              <w:t xml:space="preserve">Providers must document client transition of care, and case closure/discharge on the Case Closure Summary Form in addition to the case notes.  The Case Closure Summary Form must be reviewed and signed off by case manager supervisor. </w:t>
            </w:r>
          </w:p>
          <w:p w14:paraId="33820E2C" w14:textId="66639D71" w:rsidR="007250A7" w:rsidRPr="00C752C3" w:rsidRDefault="007250A7" w:rsidP="00330D9B">
            <w:pPr>
              <w:pStyle w:val="ListParagraph"/>
              <w:ind w:left="360"/>
              <w:contextualSpacing/>
              <w:rPr>
                <w:sz w:val="20"/>
                <w:szCs w:val="20"/>
              </w:rPr>
            </w:pPr>
          </w:p>
        </w:tc>
        <w:tc>
          <w:tcPr>
            <w:tcW w:w="4680" w:type="dxa"/>
            <w:shd w:val="clear" w:color="auto" w:fill="auto"/>
          </w:tcPr>
          <w:p w14:paraId="1F6686DA" w14:textId="77777777" w:rsidR="00F0021C" w:rsidRPr="00C752C3" w:rsidRDefault="00F0021C" w:rsidP="004B1B90">
            <w:pPr>
              <w:pStyle w:val="ListParagraph"/>
              <w:numPr>
                <w:ilvl w:val="0"/>
                <w:numId w:val="1"/>
              </w:numPr>
              <w:contextualSpacing/>
              <w:rPr>
                <w:sz w:val="20"/>
                <w:szCs w:val="20"/>
              </w:rPr>
            </w:pPr>
            <w:r w:rsidRPr="00C752C3">
              <w:rPr>
                <w:sz w:val="20"/>
                <w:szCs w:val="20"/>
              </w:rPr>
              <w:t>Policy and procedures manual</w:t>
            </w:r>
          </w:p>
          <w:p w14:paraId="3B501D02" w14:textId="77777777" w:rsidR="00F0021C" w:rsidRPr="00C752C3" w:rsidRDefault="00F0021C" w:rsidP="004B1B90">
            <w:pPr>
              <w:pStyle w:val="ListParagraph"/>
              <w:numPr>
                <w:ilvl w:val="0"/>
                <w:numId w:val="1"/>
              </w:numPr>
              <w:contextualSpacing/>
              <w:rPr>
                <w:sz w:val="20"/>
                <w:szCs w:val="20"/>
              </w:rPr>
            </w:pPr>
            <w:r w:rsidRPr="00C752C3">
              <w:rPr>
                <w:sz w:val="20"/>
                <w:szCs w:val="20"/>
              </w:rPr>
              <w:t>Program monitoring/site visit</w:t>
            </w:r>
          </w:p>
          <w:p w14:paraId="0B7597F7" w14:textId="77777777" w:rsidR="00F0021C" w:rsidRPr="00C752C3" w:rsidRDefault="00F0021C" w:rsidP="004B1B90">
            <w:pPr>
              <w:pStyle w:val="ListParagraph"/>
              <w:numPr>
                <w:ilvl w:val="0"/>
                <w:numId w:val="1"/>
              </w:numPr>
              <w:contextualSpacing/>
              <w:rPr>
                <w:sz w:val="20"/>
                <w:szCs w:val="20"/>
              </w:rPr>
            </w:pPr>
            <w:r w:rsidRPr="00C752C3">
              <w:rPr>
                <w:sz w:val="20"/>
                <w:szCs w:val="20"/>
              </w:rPr>
              <w:t xml:space="preserve">Client record </w:t>
            </w:r>
          </w:p>
          <w:p w14:paraId="3953A816" w14:textId="77777777" w:rsidR="00F0021C" w:rsidRPr="00C752C3" w:rsidRDefault="00F0021C" w:rsidP="00330D9B">
            <w:pPr>
              <w:pStyle w:val="ListParagraph"/>
              <w:contextualSpacing/>
              <w:rPr>
                <w:sz w:val="20"/>
                <w:szCs w:val="20"/>
              </w:rPr>
            </w:pPr>
          </w:p>
        </w:tc>
      </w:tr>
    </w:tbl>
    <w:p w14:paraId="6A71439C" w14:textId="77777777" w:rsidR="000C4E71" w:rsidRPr="00905CF7" w:rsidRDefault="000C4E71" w:rsidP="000C4E71">
      <w:pPr>
        <w:tabs>
          <w:tab w:val="left" w:pos="360"/>
        </w:tabs>
        <w:jc w:val="both"/>
        <w:rPr>
          <w:rFonts w:ascii="Arial" w:hAnsi="Arial" w:cs="Arial"/>
          <w:sz w:val="20"/>
        </w:rPr>
        <w:sectPr w:rsidR="000C4E71" w:rsidRPr="00905CF7" w:rsidSect="00EA43AC">
          <w:footerReference w:type="even" r:id="rId35"/>
          <w:footerReference w:type="default" r:id="rId36"/>
          <w:type w:val="continuous"/>
          <w:pgSz w:w="12240" w:h="15840"/>
          <w:pgMar w:top="1152" w:right="1440" w:bottom="1008" w:left="1440" w:header="720" w:footer="720" w:gutter="0"/>
          <w:cols w:space="720"/>
          <w:docGrid w:linePitch="360"/>
        </w:sectPr>
      </w:pPr>
    </w:p>
    <w:p w14:paraId="07DC8E29" w14:textId="5BA4AE25" w:rsidR="000C4E71" w:rsidRPr="00905CF7" w:rsidRDefault="000C4E71" w:rsidP="000C4E71">
      <w:pPr>
        <w:tabs>
          <w:tab w:val="left" w:pos="360"/>
        </w:tabs>
        <w:jc w:val="both"/>
        <w:rPr>
          <w:rFonts w:ascii="Arial" w:hAnsi="Arial" w:cs="Arial"/>
          <w:sz w:val="20"/>
        </w:rPr>
        <w:sectPr w:rsidR="000C4E71" w:rsidRPr="00905CF7" w:rsidSect="00570AE5">
          <w:type w:val="continuous"/>
          <w:pgSz w:w="12240" w:h="15840"/>
          <w:pgMar w:top="1152" w:right="1440" w:bottom="1008" w:left="1440" w:header="720" w:footer="720" w:gutter="0"/>
          <w:cols w:num="2" w:space="720" w:equalWidth="0">
            <w:col w:w="4320" w:space="720"/>
            <w:col w:w="4320"/>
          </w:cols>
          <w:docGrid w:linePitch="360"/>
        </w:sectPr>
      </w:pPr>
      <w:r w:rsidRPr="00905CF7">
        <w:rPr>
          <w:rFonts w:ascii="Arial" w:hAnsi="Arial" w:cs="Arial"/>
          <w:sz w:val="20"/>
        </w:rPr>
        <w:t>Adopted: 04/03/02</w:t>
      </w:r>
    </w:p>
    <w:p w14:paraId="33466C6C" w14:textId="1857BED5" w:rsidR="000C4E71" w:rsidRPr="00905CF7" w:rsidRDefault="000C4E71" w:rsidP="000C4E71">
      <w:pPr>
        <w:rPr>
          <w:rFonts w:ascii="Arial" w:hAnsi="Arial" w:cs="Arial"/>
          <w:b/>
          <w:sz w:val="20"/>
        </w:rPr>
      </w:pPr>
      <w:r w:rsidRPr="00905CF7">
        <w:rPr>
          <w:rFonts w:ascii="Arial" w:hAnsi="Arial" w:cs="Arial"/>
          <w:sz w:val="20"/>
        </w:rPr>
        <w:t>Revised: 12/03/03, 12/6/06, 11/7/07, 6/3/09, 7/2/14</w:t>
      </w:r>
      <w:r>
        <w:rPr>
          <w:rFonts w:ascii="Arial" w:hAnsi="Arial" w:cs="Arial"/>
          <w:sz w:val="20"/>
        </w:rPr>
        <w:t>, 12/5/18</w:t>
      </w:r>
      <w:r w:rsidR="001F5583">
        <w:rPr>
          <w:rFonts w:ascii="Arial" w:hAnsi="Arial" w:cs="Arial"/>
          <w:sz w:val="20"/>
        </w:rPr>
        <w:t>, 9/2/20</w:t>
      </w:r>
      <w:r w:rsidR="00F47C39">
        <w:rPr>
          <w:rFonts w:ascii="Arial" w:hAnsi="Arial" w:cs="Arial"/>
          <w:sz w:val="20"/>
        </w:rPr>
        <w:t>, 6/7/23</w:t>
      </w:r>
    </w:p>
    <w:p w14:paraId="71E9947C" w14:textId="77777777" w:rsidR="00AD4526" w:rsidRPr="00000760" w:rsidRDefault="00AD4526" w:rsidP="006704E1">
      <w:pPr>
        <w:tabs>
          <w:tab w:val="left" w:pos="360"/>
        </w:tabs>
        <w:jc w:val="both"/>
        <w:rPr>
          <w:rFonts w:ascii="Arial" w:hAnsi="Arial" w:cs="Arial"/>
          <w:sz w:val="20"/>
        </w:rPr>
      </w:pPr>
    </w:p>
    <w:p w14:paraId="1413D853" w14:textId="77777777" w:rsidR="00AD4526" w:rsidRPr="00000760" w:rsidRDefault="00AD4526" w:rsidP="006704E1">
      <w:pPr>
        <w:tabs>
          <w:tab w:val="left" w:pos="360"/>
        </w:tabs>
        <w:jc w:val="both"/>
        <w:rPr>
          <w:rFonts w:ascii="Arial" w:hAnsi="Arial" w:cs="Arial"/>
          <w:sz w:val="20"/>
        </w:rPr>
      </w:pPr>
    </w:p>
    <w:p w14:paraId="6CE7B357" w14:textId="77777777" w:rsidR="00277AF7" w:rsidRDefault="00277AF7" w:rsidP="006704E1">
      <w:pPr>
        <w:jc w:val="center"/>
        <w:rPr>
          <w:rFonts w:ascii="Arial" w:hAnsi="Arial" w:cs="Arial"/>
          <w:b/>
          <w:sz w:val="20"/>
        </w:rPr>
      </w:pPr>
    </w:p>
    <w:p w14:paraId="686DC380" w14:textId="6BFD3BB0" w:rsidR="005309E9" w:rsidRPr="00457A5D" w:rsidRDefault="005309E9" w:rsidP="006704E1">
      <w:pPr>
        <w:jc w:val="center"/>
        <w:rPr>
          <w:rFonts w:ascii="Arial" w:hAnsi="Arial" w:cs="Arial"/>
          <w:b/>
          <w:sz w:val="20"/>
        </w:rPr>
      </w:pPr>
      <w:r w:rsidRPr="00457A5D">
        <w:rPr>
          <w:rFonts w:ascii="Arial" w:hAnsi="Arial" w:cs="Arial"/>
          <w:b/>
          <w:sz w:val="20"/>
        </w:rPr>
        <w:lastRenderedPageBreak/>
        <w:t>Minimum Standards of Care</w:t>
      </w:r>
    </w:p>
    <w:p w14:paraId="71726497" w14:textId="77777777" w:rsidR="005309E9" w:rsidRPr="00457A5D" w:rsidRDefault="005309E9" w:rsidP="005309E9">
      <w:pPr>
        <w:pStyle w:val="Title"/>
        <w:rPr>
          <w:rFonts w:ascii="Arial" w:hAnsi="Arial" w:cs="Arial"/>
          <w:sz w:val="20"/>
        </w:rPr>
      </w:pPr>
      <w:r w:rsidRPr="00457A5D">
        <w:rPr>
          <w:rFonts w:ascii="Arial" w:hAnsi="Arial" w:cs="Arial"/>
          <w:sz w:val="20"/>
        </w:rPr>
        <w:t>Mental Health Services</w:t>
      </w:r>
    </w:p>
    <w:p w14:paraId="38E78751" w14:textId="77777777" w:rsidR="005309E9" w:rsidRPr="00457A5D" w:rsidRDefault="005309E9" w:rsidP="005309E9">
      <w:pPr>
        <w:jc w:val="center"/>
        <w:rPr>
          <w:rFonts w:ascii="Arial" w:hAnsi="Arial" w:cs="Arial"/>
          <w:b/>
          <w:sz w:val="20"/>
        </w:rPr>
      </w:pPr>
    </w:p>
    <w:p w14:paraId="3FDCE676" w14:textId="02234A1A" w:rsidR="00570AE5" w:rsidRPr="00457A5D" w:rsidRDefault="007263CE" w:rsidP="008F44AC">
      <w:pPr>
        <w:jc w:val="both"/>
        <w:rPr>
          <w:rFonts w:ascii="Arial" w:hAnsi="Arial" w:cs="Arial"/>
          <w:sz w:val="20"/>
        </w:rPr>
        <w:sectPr w:rsidR="00570AE5" w:rsidRPr="00457A5D" w:rsidSect="00EA43AC">
          <w:footerReference w:type="even" r:id="rId37"/>
          <w:footerReference w:type="default" r:id="rId38"/>
          <w:type w:val="continuous"/>
          <w:pgSz w:w="12240" w:h="15840"/>
          <w:pgMar w:top="1152" w:right="1440" w:bottom="1008" w:left="1440" w:header="720" w:footer="720" w:gutter="0"/>
          <w:cols w:space="720"/>
          <w:docGrid w:linePitch="360"/>
        </w:sectPr>
      </w:pPr>
      <w:r w:rsidRPr="00457A5D">
        <w:rPr>
          <w:rFonts w:ascii="Arial" w:hAnsi="Arial" w:cs="Arial"/>
          <w:sz w:val="20"/>
        </w:rPr>
        <w:t>Mental Health Services are the provision of outpatient psychological and psychiatric screening, assessment, diagnosis, treatment, and counseling services offered to clients living with HIV. Services are based on a treatment plan, conducted in an outpatient group or individual session, and provided by a mental health professional licensed or authorized within the state to render such services. Such professionals typically include psychiatrists, psychologists, and licensed clinical social workers.</w:t>
      </w:r>
    </w:p>
    <w:p w14:paraId="369B25BB" w14:textId="77777777" w:rsidR="0099062E" w:rsidRDefault="0099062E" w:rsidP="005309E9">
      <w:pPr>
        <w:tabs>
          <w:tab w:val="left" w:pos="360"/>
        </w:tabs>
        <w:jc w:val="both"/>
        <w:rPr>
          <w:rFonts w:ascii="Arial" w:hAnsi="Arial" w:cs="Arial"/>
          <w:sz w:val="20"/>
        </w:rPr>
      </w:pPr>
    </w:p>
    <w:p w14:paraId="3DACA320" w14:textId="77777777" w:rsidR="0099062E" w:rsidRDefault="0099062E" w:rsidP="005309E9">
      <w:pPr>
        <w:tabs>
          <w:tab w:val="left" w:pos="360"/>
        </w:tabs>
        <w:jc w:val="both"/>
        <w:rPr>
          <w:rFonts w:ascii="Arial" w:hAnsi="Arial" w:cs="Arial"/>
          <w:sz w:val="20"/>
        </w:rPr>
      </w:pPr>
    </w:p>
    <w:p w14:paraId="53DBAC7D" w14:textId="77777777" w:rsidR="0099062E" w:rsidRDefault="0099062E" w:rsidP="005309E9">
      <w:pPr>
        <w:tabs>
          <w:tab w:val="left" w:pos="360"/>
        </w:tabs>
        <w:jc w:val="both"/>
        <w:rPr>
          <w:rFonts w:ascii="Arial" w:hAnsi="Arial" w:cs="Arial"/>
          <w:sz w:val="20"/>
        </w:rPr>
      </w:pPr>
    </w:p>
    <w:p w14:paraId="6A1B5C7B" w14:textId="77777777" w:rsidR="0099062E" w:rsidRDefault="0099062E" w:rsidP="005309E9">
      <w:pPr>
        <w:tabs>
          <w:tab w:val="left" w:pos="360"/>
        </w:tabs>
        <w:jc w:val="both"/>
        <w:rPr>
          <w:rFonts w:ascii="Arial" w:hAnsi="Arial" w:cs="Arial"/>
          <w:sz w:val="20"/>
        </w:rPr>
      </w:pPr>
    </w:p>
    <w:p w14:paraId="4D35CF86" w14:textId="77777777" w:rsidR="0099062E" w:rsidRPr="00457A5D" w:rsidRDefault="0099062E" w:rsidP="005309E9">
      <w:pPr>
        <w:tabs>
          <w:tab w:val="left" w:pos="360"/>
        </w:tabs>
        <w:jc w:val="both"/>
        <w:rPr>
          <w:rFonts w:ascii="Arial" w:hAnsi="Arial" w:cs="Arial"/>
          <w:sz w:val="20"/>
        </w:rPr>
        <w:sectPr w:rsidR="0099062E" w:rsidRPr="00457A5D" w:rsidSect="00570AE5">
          <w:type w:val="continuous"/>
          <w:pgSz w:w="12240" w:h="15840"/>
          <w:pgMar w:top="1152" w:right="1440" w:bottom="1008" w:left="1440" w:header="720" w:footer="720" w:gutter="0"/>
          <w:cols w:num="2" w:space="720" w:equalWidth="0">
            <w:col w:w="4320" w:space="720"/>
            <w:col w:w="432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D7EA7" w:rsidRPr="00C752C3" w14:paraId="58CE232F" w14:textId="77777777" w:rsidTr="0AC29ECE">
        <w:tc>
          <w:tcPr>
            <w:tcW w:w="9350" w:type="dxa"/>
            <w:gridSpan w:val="2"/>
            <w:shd w:val="clear" w:color="auto" w:fill="4472C4" w:themeFill="accent1"/>
          </w:tcPr>
          <w:p w14:paraId="6BDB20F3" w14:textId="77777777" w:rsidR="00ED7EA7" w:rsidRPr="00C752C3" w:rsidRDefault="00ED7EA7" w:rsidP="0099062E">
            <w:pPr>
              <w:rPr>
                <w:rFonts w:ascii="Arial" w:eastAsia="Calibri" w:hAnsi="Arial" w:cs="Arial"/>
                <w:sz w:val="20"/>
              </w:rPr>
            </w:pPr>
            <w:r w:rsidRPr="00C752C3">
              <w:rPr>
                <w:rFonts w:ascii="Arial" w:eastAsia="Calibri" w:hAnsi="Arial" w:cs="Arial"/>
                <w:b/>
                <w:color w:val="FFFFFF"/>
                <w:sz w:val="20"/>
              </w:rPr>
              <w:t>I. Policies and Procedures</w:t>
            </w:r>
          </w:p>
        </w:tc>
      </w:tr>
      <w:tr w:rsidR="00ED7EA7" w:rsidRPr="00C752C3" w14:paraId="4651683D" w14:textId="77777777" w:rsidTr="0AC29ECE">
        <w:trPr>
          <w:trHeight w:val="332"/>
        </w:trPr>
        <w:tc>
          <w:tcPr>
            <w:tcW w:w="4675" w:type="dxa"/>
            <w:shd w:val="clear" w:color="auto" w:fill="auto"/>
          </w:tcPr>
          <w:p w14:paraId="5A693250" w14:textId="77777777" w:rsidR="00ED7EA7" w:rsidRPr="00C752C3" w:rsidRDefault="00ED7EA7" w:rsidP="0099062E">
            <w:pPr>
              <w:jc w:val="center"/>
              <w:rPr>
                <w:rFonts w:ascii="Arial" w:eastAsia="Calibri" w:hAnsi="Arial" w:cs="Arial"/>
                <w:sz w:val="20"/>
              </w:rPr>
            </w:pPr>
            <w:r w:rsidRPr="00C752C3">
              <w:rPr>
                <w:rFonts w:ascii="Arial" w:eastAsia="Calibri" w:hAnsi="Arial" w:cs="Arial"/>
                <w:b/>
                <w:sz w:val="20"/>
              </w:rPr>
              <w:t>Standard</w:t>
            </w:r>
          </w:p>
        </w:tc>
        <w:tc>
          <w:tcPr>
            <w:tcW w:w="4675" w:type="dxa"/>
            <w:shd w:val="clear" w:color="auto" w:fill="auto"/>
          </w:tcPr>
          <w:p w14:paraId="2EC9F3F1" w14:textId="77777777" w:rsidR="00ED7EA7" w:rsidRPr="00C752C3" w:rsidRDefault="00ED7EA7" w:rsidP="0099062E">
            <w:pPr>
              <w:jc w:val="center"/>
              <w:rPr>
                <w:rFonts w:ascii="Arial" w:eastAsia="Calibri" w:hAnsi="Arial" w:cs="Arial"/>
                <w:sz w:val="20"/>
              </w:rPr>
            </w:pPr>
            <w:r w:rsidRPr="00C752C3">
              <w:rPr>
                <w:rFonts w:ascii="Arial" w:eastAsia="Calibri" w:hAnsi="Arial" w:cs="Arial"/>
                <w:b/>
                <w:sz w:val="20"/>
              </w:rPr>
              <w:t>Measure</w:t>
            </w:r>
          </w:p>
        </w:tc>
      </w:tr>
      <w:tr w:rsidR="00ED7EA7" w:rsidRPr="00C752C3" w14:paraId="262CD4C6" w14:textId="77777777" w:rsidTr="0AC29ECE">
        <w:tc>
          <w:tcPr>
            <w:tcW w:w="4675" w:type="dxa"/>
            <w:shd w:val="clear" w:color="auto" w:fill="auto"/>
          </w:tcPr>
          <w:p w14:paraId="7B6C11C7" w14:textId="77777777" w:rsidR="00ED7EA7" w:rsidRPr="00C752C3" w:rsidRDefault="00ED7EA7" w:rsidP="004B1B90">
            <w:pPr>
              <w:numPr>
                <w:ilvl w:val="0"/>
                <w:numId w:val="25"/>
              </w:numPr>
              <w:contextualSpacing/>
              <w:rPr>
                <w:rFonts w:ascii="Arial" w:eastAsia="Calibri" w:hAnsi="Arial" w:cs="Arial"/>
                <w:sz w:val="20"/>
              </w:rPr>
            </w:pPr>
            <w:r w:rsidRPr="00C752C3">
              <w:rPr>
                <w:rFonts w:ascii="Arial" w:hAnsi="Arial" w:cs="Arial"/>
                <w:sz w:val="20"/>
              </w:rPr>
              <w:t xml:space="preserve">Agency must have policies and procedures in place that address confidentiality (HIPAA) and release </w:t>
            </w:r>
            <w:r w:rsidR="00AB1E5D" w:rsidRPr="00C752C3">
              <w:rPr>
                <w:rFonts w:ascii="Arial" w:hAnsi="Arial" w:cs="Arial"/>
                <w:sz w:val="20"/>
              </w:rPr>
              <w:t>of protected</w:t>
            </w:r>
            <w:r w:rsidR="00E5099C" w:rsidRPr="00C752C3">
              <w:rPr>
                <w:rFonts w:ascii="Arial" w:hAnsi="Arial" w:cs="Arial"/>
                <w:sz w:val="20"/>
              </w:rPr>
              <w:t xml:space="preserve"> health </w:t>
            </w:r>
            <w:r w:rsidRPr="00C752C3">
              <w:rPr>
                <w:rFonts w:ascii="Arial" w:hAnsi="Arial" w:cs="Arial"/>
                <w:sz w:val="20"/>
              </w:rPr>
              <w:t xml:space="preserve">information including: </w:t>
            </w:r>
          </w:p>
          <w:p w14:paraId="0B09DA9F" w14:textId="77777777" w:rsidR="00ED7EA7" w:rsidRPr="00C752C3" w:rsidRDefault="00ED7EA7" w:rsidP="0099062E">
            <w:pPr>
              <w:ind w:left="720"/>
              <w:rPr>
                <w:rFonts w:ascii="Arial" w:eastAsia="Calibri" w:hAnsi="Arial" w:cs="Arial"/>
                <w:sz w:val="20"/>
              </w:rPr>
            </w:pPr>
          </w:p>
          <w:p w14:paraId="2DD6B7A9" w14:textId="3A5FFB21" w:rsidR="00ED7EA7" w:rsidRPr="00C752C3" w:rsidRDefault="00ED7EA7" w:rsidP="004B1B90">
            <w:pPr>
              <w:numPr>
                <w:ilvl w:val="0"/>
                <w:numId w:val="68"/>
              </w:numPr>
              <w:contextualSpacing/>
              <w:rPr>
                <w:rFonts w:ascii="Arial" w:eastAsia="Calibri" w:hAnsi="Arial" w:cs="Arial"/>
                <w:sz w:val="20"/>
              </w:rPr>
            </w:pPr>
            <w:r w:rsidRPr="00C752C3">
              <w:rPr>
                <w:rFonts w:ascii="Arial" w:eastAsia="Calibri" w:hAnsi="Arial" w:cs="Arial"/>
                <w:sz w:val="20"/>
              </w:rPr>
              <w:t xml:space="preserve">Agency policy must be in place for protocol violations and breaches as per </w:t>
            </w:r>
            <w:hyperlink r:id="rId39" w:history="1">
              <w:r w:rsidRPr="00C752C3">
                <w:rPr>
                  <w:rStyle w:val="Hyperlink"/>
                  <w:rFonts w:ascii="Arial" w:eastAsia="Calibri" w:hAnsi="Arial" w:cs="Arial"/>
                  <w:sz w:val="20"/>
                  <w:u w:val="none"/>
                </w:rPr>
                <w:t>384.29 Florida legislature</w:t>
              </w:r>
            </w:hyperlink>
            <w:r w:rsidRPr="00C752C3">
              <w:rPr>
                <w:rFonts w:ascii="Arial" w:eastAsia="Calibri" w:hAnsi="Arial" w:cs="Arial"/>
                <w:sz w:val="20"/>
              </w:rPr>
              <w:t>.</w:t>
            </w:r>
          </w:p>
          <w:p w14:paraId="18CEC12B" w14:textId="77777777" w:rsidR="00ED7EA7" w:rsidRPr="00C752C3" w:rsidRDefault="00ED7EA7" w:rsidP="0099062E">
            <w:pPr>
              <w:ind w:left="1152"/>
              <w:contextualSpacing/>
              <w:rPr>
                <w:rFonts w:ascii="Arial" w:eastAsia="Calibri" w:hAnsi="Arial" w:cs="Arial"/>
                <w:sz w:val="20"/>
              </w:rPr>
            </w:pPr>
          </w:p>
          <w:p w14:paraId="2BAEF004" w14:textId="1499EEB5" w:rsidR="00ED7EA7" w:rsidRPr="00C752C3" w:rsidRDefault="60E0CAA8" w:rsidP="004B1B90">
            <w:pPr>
              <w:numPr>
                <w:ilvl w:val="0"/>
                <w:numId w:val="68"/>
              </w:numPr>
              <w:contextualSpacing/>
              <w:rPr>
                <w:rFonts w:ascii="Arial" w:eastAsia="Calibri" w:hAnsi="Arial" w:cs="Arial"/>
                <w:sz w:val="20"/>
              </w:rPr>
            </w:pPr>
            <w:r w:rsidRPr="00C752C3">
              <w:rPr>
                <w:rFonts w:ascii="Arial" w:eastAsia="Calibri" w:hAnsi="Arial" w:cs="Arial"/>
                <w:sz w:val="20"/>
              </w:rPr>
              <w:t>Agency must provide private, confidential office space for seeing clients (</w:t>
            </w:r>
            <w:proofErr w:type="gramStart"/>
            <w:r w:rsidRPr="00C752C3">
              <w:rPr>
                <w:rFonts w:ascii="Arial" w:eastAsia="Calibri" w:hAnsi="Arial" w:cs="Arial"/>
                <w:sz w:val="20"/>
              </w:rPr>
              <w:t>e.g.</w:t>
            </w:r>
            <w:proofErr w:type="gramEnd"/>
            <w:r w:rsidRPr="00C752C3">
              <w:rPr>
                <w:rFonts w:ascii="Arial" w:eastAsia="Calibri" w:hAnsi="Arial" w:cs="Arial"/>
                <w:sz w:val="20"/>
              </w:rPr>
              <w:t xml:space="preserve"> no half-walls or </w:t>
            </w:r>
            <w:r w:rsidR="763396A5" w:rsidRPr="00C752C3">
              <w:rPr>
                <w:rFonts w:ascii="Arial" w:eastAsia="Calibri" w:hAnsi="Arial" w:cs="Arial"/>
                <w:sz w:val="20"/>
              </w:rPr>
              <w:t>cubicles, all</w:t>
            </w:r>
            <w:r w:rsidRPr="00C752C3">
              <w:rPr>
                <w:rFonts w:ascii="Arial" w:eastAsia="Calibri" w:hAnsi="Arial" w:cs="Arial"/>
                <w:sz w:val="20"/>
              </w:rPr>
              <w:t xml:space="preserve"> rooms must </w:t>
            </w:r>
            <w:r w:rsidR="381481AA" w:rsidRPr="00C752C3">
              <w:rPr>
                <w:rFonts w:ascii="Arial" w:eastAsia="Calibri" w:hAnsi="Arial" w:cs="Arial"/>
                <w:sz w:val="20"/>
              </w:rPr>
              <w:t>have doors).</w:t>
            </w:r>
          </w:p>
          <w:p w14:paraId="4953C15C" w14:textId="77777777" w:rsidR="008260C1" w:rsidRPr="00C752C3" w:rsidRDefault="008260C1" w:rsidP="008260C1">
            <w:pPr>
              <w:pStyle w:val="ListParagraph"/>
              <w:rPr>
                <w:sz w:val="20"/>
              </w:rPr>
            </w:pPr>
          </w:p>
          <w:p w14:paraId="1FF92492" w14:textId="77777777" w:rsidR="007452B9" w:rsidRPr="007452B9" w:rsidRDefault="007452B9" w:rsidP="007452B9">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0ADD416C" w14:textId="77777777" w:rsidR="00ED7EA7" w:rsidRPr="00C752C3" w:rsidRDefault="00ED7EA7" w:rsidP="0099062E">
            <w:pPr>
              <w:ind w:left="432"/>
              <w:rPr>
                <w:rFonts w:ascii="Arial" w:eastAsia="Calibri" w:hAnsi="Arial" w:cs="Arial"/>
                <w:sz w:val="20"/>
              </w:rPr>
            </w:pPr>
          </w:p>
          <w:p w14:paraId="3FE31DA9" w14:textId="5C06772D" w:rsidR="00ED7EA7" w:rsidRPr="00C752C3" w:rsidRDefault="00ED7EA7" w:rsidP="004B1B90">
            <w:pPr>
              <w:numPr>
                <w:ilvl w:val="0"/>
                <w:numId w:val="68"/>
              </w:numPr>
              <w:contextualSpacing/>
              <w:rPr>
                <w:rFonts w:ascii="Arial" w:eastAsia="Calibri" w:hAnsi="Arial" w:cs="Arial"/>
                <w:sz w:val="20"/>
              </w:rPr>
            </w:pPr>
            <w:r w:rsidRPr="00C752C3">
              <w:rPr>
                <w:rFonts w:ascii="Arial" w:eastAsia="Calibri" w:hAnsi="Arial" w:cs="Arial"/>
                <w:sz w:val="20"/>
              </w:rPr>
              <w:t xml:space="preserve">Agency will have all inactivated client records in a confidential locked location for </w:t>
            </w:r>
            <w:r w:rsidR="00F97591" w:rsidRPr="00C752C3">
              <w:rPr>
                <w:rFonts w:ascii="Arial" w:eastAsia="Calibri" w:hAnsi="Arial" w:cs="Arial"/>
                <w:sz w:val="20"/>
              </w:rPr>
              <w:t>a period</w:t>
            </w:r>
            <w:r w:rsidRPr="00C752C3">
              <w:rPr>
                <w:rFonts w:ascii="Arial" w:eastAsia="Calibri" w:hAnsi="Arial" w:cs="Arial"/>
                <w:sz w:val="20"/>
              </w:rPr>
              <w:t xml:space="preserve"> stipulated by law.</w:t>
            </w:r>
          </w:p>
          <w:p w14:paraId="78C0D4CB" w14:textId="77777777" w:rsidR="00ED7EA7" w:rsidRPr="00C752C3" w:rsidRDefault="00ED7EA7" w:rsidP="0099062E">
            <w:pPr>
              <w:ind w:left="432"/>
              <w:rPr>
                <w:rFonts w:ascii="Arial" w:eastAsia="Calibri" w:hAnsi="Arial" w:cs="Arial"/>
                <w:sz w:val="20"/>
              </w:rPr>
            </w:pPr>
          </w:p>
          <w:p w14:paraId="66911565" w14:textId="77777777" w:rsidR="00ED7EA7" w:rsidRPr="00C752C3" w:rsidRDefault="00ED7EA7" w:rsidP="004B1B90">
            <w:pPr>
              <w:numPr>
                <w:ilvl w:val="0"/>
                <w:numId w:val="68"/>
              </w:numPr>
              <w:contextualSpacing/>
              <w:rPr>
                <w:rFonts w:ascii="Arial" w:eastAsia="Calibri" w:hAnsi="Arial" w:cs="Arial"/>
                <w:sz w:val="20"/>
              </w:rPr>
            </w:pPr>
            <w:r w:rsidRPr="00C752C3">
              <w:rPr>
                <w:rFonts w:ascii="Arial" w:eastAsia="Calibri" w:hAnsi="Arial" w:cs="Arial"/>
                <w:sz w:val="20"/>
              </w:rPr>
              <w:t>Agency will have all activated client records behind two</w:t>
            </w:r>
            <w:r w:rsidR="0093158A" w:rsidRPr="00C752C3">
              <w:rPr>
                <w:rFonts w:ascii="Arial" w:eastAsia="Calibri" w:hAnsi="Arial" w:cs="Arial"/>
                <w:sz w:val="20"/>
              </w:rPr>
              <w:t xml:space="preserve"> locked</w:t>
            </w:r>
            <w:r w:rsidRPr="00C752C3">
              <w:rPr>
                <w:rFonts w:ascii="Arial" w:eastAsia="Calibri" w:hAnsi="Arial" w:cs="Arial"/>
                <w:sz w:val="20"/>
              </w:rPr>
              <w:t xml:space="preserve"> doors.</w:t>
            </w:r>
          </w:p>
          <w:p w14:paraId="55482F3C" w14:textId="77777777" w:rsidR="00ED7EA7" w:rsidRPr="00C752C3" w:rsidRDefault="00ED7EA7" w:rsidP="0099062E">
            <w:pPr>
              <w:ind w:left="432"/>
              <w:rPr>
                <w:rFonts w:ascii="Arial" w:eastAsia="Calibri" w:hAnsi="Arial" w:cs="Arial"/>
                <w:sz w:val="20"/>
              </w:rPr>
            </w:pPr>
          </w:p>
          <w:p w14:paraId="3DC01D55" w14:textId="77777777" w:rsidR="00ED7EA7" w:rsidRPr="00C752C3" w:rsidRDefault="00ED7EA7" w:rsidP="004B1B90">
            <w:pPr>
              <w:numPr>
                <w:ilvl w:val="0"/>
                <w:numId w:val="68"/>
              </w:numPr>
              <w:contextualSpacing/>
              <w:rPr>
                <w:rFonts w:ascii="Arial" w:eastAsia="Calibri" w:hAnsi="Arial" w:cs="Arial"/>
                <w:sz w:val="20"/>
              </w:rPr>
            </w:pPr>
            <w:r w:rsidRPr="00C752C3">
              <w:rPr>
                <w:rFonts w:ascii="Arial" w:eastAsia="Calibri" w:hAnsi="Arial" w:cs="Arial"/>
                <w:sz w:val="20"/>
              </w:rPr>
              <w:t>All electronic client data will be encrypted in transit and at rest.</w:t>
            </w:r>
          </w:p>
          <w:p w14:paraId="075937F9" w14:textId="77777777" w:rsidR="00ED7EA7" w:rsidRPr="00C752C3" w:rsidRDefault="00ED7EA7" w:rsidP="0099062E">
            <w:pPr>
              <w:ind w:left="432"/>
              <w:rPr>
                <w:rFonts w:ascii="Arial" w:eastAsia="Calibri" w:hAnsi="Arial" w:cs="Arial"/>
                <w:sz w:val="20"/>
              </w:rPr>
            </w:pPr>
          </w:p>
          <w:p w14:paraId="17B7B4A2" w14:textId="77777777" w:rsidR="00ED7EA7" w:rsidRPr="00C752C3" w:rsidRDefault="00ED7EA7" w:rsidP="004B1B90">
            <w:pPr>
              <w:numPr>
                <w:ilvl w:val="0"/>
                <w:numId w:val="68"/>
              </w:numPr>
              <w:contextualSpacing/>
              <w:rPr>
                <w:rFonts w:ascii="Arial" w:eastAsia="Calibri" w:hAnsi="Arial" w:cs="Arial"/>
                <w:sz w:val="20"/>
              </w:rPr>
            </w:pPr>
            <w:r w:rsidRPr="00C752C3">
              <w:rPr>
                <w:rFonts w:ascii="Arial" w:eastAsia="Calibri" w:hAnsi="Arial" w:cs="Arial"/>
                <w:sz w:val="20"/>
              </w:rPr>
              <w:t xml:space="preserve">Must include all regulations and policies according to HIPAA and super confidential information policies as stated by the state of Florida. </w:t>
            </w:r>
          </w:p>
          <w:p w14:paraId="30FAE3EA" w14:textId="77777777" w:rsidR="00ED7EA7" w:rsidRPr="00C752C3" w:rsidRDefault="00ED7EA7" w:rsidP="0099062E">
            <w:pPr>
              <w:ind w:left="792"/>
              <w:contextualSpacing/>
              <w:rPr>
                <w:rFonts w:ascii="Arial" w:eastAsia="Calibri" w:hAnsi="Arial" w:cs="Arial"/>
                <w:sz w:val="20"/>
              </w:rPr>
            </w:pPr>
          </w:p>
        </w:tc>
        <w:tc>
          <w:tcPr>
            <w:tcW w:w="4675" w:type="dxa"/>
            <w:shd w:val="clear" w:color="auto" w:fill="auto"/>
          </w:tcPr>
          <w:p w14:paraId="6B8BB0BC" w14:textId="77777777"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t>Policy and procedures manual</w:t>
            </w:r>
          </w:p>
          <w:p w14:paraId="4D047738" w14:textId="77777777"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t>Program monitoring/site visit</w:t>
            </w:r>
          </w:p>
          <w:p w14:paraId="31282F13" w14:textId="77777777" w:rsidR="00ED7EA7" w:rsidRPr="00C752C3" w:rsidRDefault="00ED7EA7" w:rsidP="0099062E">
            <w:pPr>
              <w:rPr>
                <w:rFonts w:ascii="Arial" w:eastAsia="Calibri" w:hAnsi="Arial" w:cs="Arial"/>
                <w:sz w:val="20"/>
              </w:rPr>
            </w:pPr>
          </w:p>
        </w:tc>
      </w:tr>
      <w:tr w:rsidR="00ED7EA7" w:rsidRPr="00C752C3" w14:paraId="4CC1A78C" w14:textId="77777777" w:rsidTr="0AC29ECE">
        <w:tc>
          <w:tcPr>
            <w:tcW w:w="4675" w:type="dxa"/>
            <w:shd w:val="clear" w:color="auto" w:fill="auto"/>
          </w:tcPr>
          <w:p w14:paraId="741B494B" w14:textId="77777777" w:rsidR="00ED7EA7" w:rsidRPr="00C752C3" w:rsidRDefault="00ED7EA7" w:rsidP="004B1B90">
            <w:pPr>
              <w:numPr>
                <w:ilvl w:val="0"/>
                <w:numId w:val="25"/>
              </w:numPr>
              <w:contextualSpacing/>
              <w:rPr>
                <w:rFonts w:ascii="Arial" w:hAnsi="Arial" w:cs="Arial"/>
                <w:sz w:val="20"/>
              </w:rPr>
            </w:pPr>
            <w:r w:rsidRPr="00C752C3">
              <w:rPr>
                <w:rFonts w:ascii="Arial" w:hAnsi="Arial" w:cs="Arial"/>
                <w:sz w:val="20"/>
              </w:rPr>
              <w:t>Agency must have policies and procedures in place that address client grievance procedures and eligibility requirements per federal and state law and local regulations.</w:t>
            </w:r>
          </w:p>
          <w:p w14:paraId="77AF947F" w14:textId="77777777" w:rsidR="00ED7EA7" w:rsidRPr="00C752C3" w:rsidRDefault="00ED7EA7" w:rsidP="0099062E">
            <w:pPr>
              <w:ind w:left="792"/>
              <w:contextualSpacing/>
              <w:rPr>
                <w:rFonts w:ascii="Arial" w:hAnsi="Arial" w:cs="Arial"/>
                <w:sz w:val="20"/>
              </w:rPr>
            </w:pPr>
          </w:p>
          <w:p w14:paraId="63EF329A" w14:textId="77777777" w:rsidR="001D641F" w:rsidRPr="00C752C3" w:rsidRDefault="001D641F" w:rsidP="001D641F">
            <w:pPr>
              <w:ind w:left="792"/>
              <w:contextualSpacing/>
              <w:rPr>
                <w:rFonts w:ascii="Arial" w:hAnsi="Arial" w:cs="Arial"/>
                <w:sz w:val="20"/>
              </w:rPr>
            </w:pPr>
            <w:r w:rsidRPr="001D641F">
              <w:rPr>
                <w:rFonts w:ascii="Arial" w:hAnsi="Arial" w:cs="Arial"/>
                <w:sz w:val="20"/>
              </w:rPr>
              <w:t xml:space="preserve">If a grievance is not satisfactorily resolved, at the agency level, the client has a right to file a written </w:t>
            </w:r>
            <w:proofErr w:type="gramStart"/>
            <w:r w:rsidRPr="001D641F">
              <w:rPr>
                <w:rFonts w:ascii="Arial" w:hAnsi="Arial" w:cs="Arial"/>
                <w:sz w:val="20"/>
              </w:rPr>
              <w:t>grievance,</w:t>
            </w:r>
            <w:proofErr w:type="gramEnd"/>
            <w:r w:rsidRPr="001D641F">
              <w:rPr>
                <w:rFonts w:ascii="Arial" w:hAnsi="Arial" w:cs="Arial"/>
                <w:sz w:val="20"/>
              </w:rPr>
              <w:t xml:space="preserve"> </w:t>
            </w:r>
            <w:r w:rsidRPr="001D641F">
              <w:rPr>
                <w:rFonts w:ascii="Arial" w:hAnsi="Arial" w:cs="Arial"/>
                <w:sz w:val="20"/>
              </w:rPr>
              <w:lastRenderedPageBreak/>
              <w:t>within 30 days to the Lead Agency or Recipient office.</w:t>
            </w:r>
            <w:r w:rsidRPr="00C752C3">
              <w:rPr>
                <w:rFonts w:ascii="Arial" w:hAnsi="Arial" w:cs="Arial"/>
                <w:sz w:val="20"/>
              </w:rPr>
              <w:t xml:space="preserve"> </w:t>
            </w:r>
          </w:p>
          <w:p w14:paraId="38ECD459" w14:textId="77777777" w:rsidR="00ED7EA7" w:rsidRPr="00C752C3" w:rsidRDefault="00ED7EA7" w:rsidP="0099062E">
            <w:pPr>
              <w:ind w:left="792"/>
              <w:contextualSpacing/>
              <w:rPr>
                <w:rFonts w:ascii="Arial" w:hAnsi="Arial" w:cs="Arial"/>
                <w:sz w:val="20"/>
              </w:rPr>
            </w:pPr>
          </w:p>
          <w:p w14:paraId="2758B507" w14:textId="77777777" w:rsidR="00ED7EA7" w:rsidRPr="00C752C3" w:rsidRDefault="00ED7EA7" w:rsidP="0099062E">
            <w:pPr>
              <w:ind w:left="792"/>
              <w:contextualSpacing/>
              <w:rPr>
                <w:rFonts w:ascii="Arial" w:hAnsi="Arial" w:cs="Arial"/>
                <w:sz w:val="20"/>
              </w:rPr>
            </w:pPr>
            <w:r w:rsidRPr="00C752C3">
              <w:rPr>
                <w:rFonts w:ascii="Arial" w:hAnsi="Arial" w:cs="Arial"/>
                <w:sz w:val="20"/>
              </w:rPr>
              <w:t>The client will be contacted within 10 business days of receipt of written grievance to discuss resolution.</w:t>
            </w:r>
          </w:p>
          <w:p w14:paraId="6EC59BF1" w14:textId="77777777" w:rsidR="00ED7EA7" w:rsidRPr="00C752C3" w:rsidRDefault="00ED7EA7" w:rsidP="0099062E">
            <w:pPr>
              <w:contextualSpacing/>
              <w:rPr>
                <w:rFonts w:ascii="Arial" w:hAnsi="Arial" w:cs="Arial"/>
                <w:sz w:val="20"/>
              </w:rPr>
            </w:pPr>
          </w:p>
          <w:p w14:paraId="7CD551CB" w14:textId="77777777" w:rsidR="00ED7EA7" w:rsidRPr="00C752C3" w:rsidRDefault="00ED7EA7" w:rsidP="0099062E">
            <w:pPr>
              <w:ind w:left="811"/>
              <w:contextualSpacing/>
              <w:rPr>
                <w:rFonts w:ascii="Arial" w:hAnsi="Arial" w:cs="Arial"/>
                <w:sz w:val="20"/>
              </w:rPr>
            </w:pPr>
            <w:r w:rsidRPr="00C752C3">
              <w:rPr>
                <w:rFonts w:ascii="Arial" w:hAnsi="Arial" w:cs="Arial"/>
                <w:sz w:val="20"/>
              </w:rPr>
              <w:t xml:space="preserve">If resolution is unable to be resolved satisfactorily at the administrator level, then the client will be provided information on further grievance escalation at that time. </w:t>
            </w:r>
          </w:p>
          <w:p w14:paraId="66962885" w14:textId="77777777" w:rsidR="00ED7EA7" w:rsidRPr="00C752C3" w:rsidRDefault="00ED7EA7" w:rsidP="0099062E">
            <w:pPr>
              <w:ind w:left="792"/>
              <w:contextualSpacing/>
              <w:rPr>
                <w:rFonts w:ascii="Arial" w:hAnsi="Arial" w:cs="Arial"/>
                <w:sz w:val="20"/>
              </w:rPr>
            </w:pPr>
          </w:p>
          <w:p w14:paraId="4D10DA63" w14:textId="04ED16B1" w:rsidR="00ED7EA7" w:rsidRPr="00C752C3" w:rsidRDefault="00ED7EA7" w:rsidP="004B1B90">
            <w:pPr>
              <w:numPr>
                <w:ilvl w:val="0"/>
                <w:numId w:val="69"/>
              </w:numPr>
              <w:contextualSpacing/>
              <w:rPr>
                <w:rFonts w:ascii="Arial" w:eastAsia="Calibri" w:hAnsi="Arial" w:cs="Arial"/>
                <w:sz w:val="20"/>
              </w:rPr>
            </w:pPr>
            <w:r w:rsidRPr="00C752C3">
              <w:rPr>
                <w:rFonts w:ascii="Arial" w:eastAsia="Calibri" w:hAnsi="Arial" w:cs="Arial"/>
                <w:sz w:val="20"/>
              </w:rPr>
              <w:t xml:space="preserve">Clients are informed of the client confidentiality policy and grievance policy </w:t>
            </w:r>
            <w:proofErr w:type="gramStart"/>
            <w:r w:rsidRPr="00C752C3">
              <w:rPr>
                <w:rFonts w:ascii="Arial" w:eastAsia="Calibri" w:hAnsi="Arial" w:cs="Arial"/>
                <w:sz w:val="20"/>
              </w:rPr>
              <w:t>at first</w:t>
            </w:r>
            <w:proofErr w:type="gramEnd"/>
            <w:r w:rsidRPr="00C752C3">
              <w:rPr>
                <w:rFonts w:ascii="Arial" w:eastAsia="Calibri" w:hAnsi="Arial" w:cs="Arial"/>
                <w:sz w:val="20"/>
              </w:rPr>
              <w:t xml:space="preserve"> </w:t>
            </w:r>
            <w:r w:rsidR="00542397" w:rsidRPr="006F7613">
              <w:rPr>
                <w:rFonts w:ascii="Arial" w:eastAsia="Calibri" w:hAnsi="Arial" w:cs="Arial"/>
                <w:sz w:val="20"/>
              </w:rPr>
              <w:t>visit.</w:t>
            </w:r>
          </w:p>
          <w:p w14:paraId="569D64D9" w14:textId="77777777" w:rsidR="00ED7EA7" w:rsidRPr="00C752C3" w:rsidRDefault="00ED7EA7" w:rsidP="0099062E">
            <w:pPr>
              <w:ind w:left="792"/>
              <w:contextualSpacing/>
              <w:rPr>
                <w:rFonts w:ascii="Arial" w:hAnsi="Arial" w:cs="Arial"/>
                <w:sz w:val="20"/>
              </w:rPr>
            </w:pPr>
          </w:p>
        </w:tc>
        <w:tc>
          <w:tcPr>
            <w:tcW w:w="4675" w:type="dxa"/>
            <w:shd w:val="clear" w:color="auto" w:fill="auto"/>
          </w:tcPr>
          <w:p w14:paraId="0CEFC03E" w14:textId="77777777"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lastRenderedPageBreak/>
              <w:t xml:space="preserve">Grievance procedure posted in visible </w:t>
            </w:r>
            <w:proofErr w:type="gramStart"/>
            <w:r w:rsidRPr="00C752C3">
              <w:rPr>
                <w:rFonts w:ascii="Arial" w:hAnsi="Arial" w:cs="Arial"/>
                <w:sz w:val="20"/>
              </w:rPr>
              <w:t>location</w:t>
            </w:r>
            <w:proofErr w:type="gramEnd"/>
          </w:p>
          <w:p w14:paraId="7EF30746" w14:textId="77777777" w:rsidR="00ED7EA7" w:rsidRPr="00C752C3" w:rsidRDefault="00ED7EA7" w:rsidP="004B1B90">
            <w:pPr>
              <w:pStyle w:val="ListParagraph"/>
              <w:numPr>
                <w:ilvl w:val="0"/>
                <w:numId w:val="1"/>
              </w:numPr>
              <w:contextualSpacing/>
              <w:rPr>
                <w:sz w:val="20"/>
                <w:szCs w:val="20"/>
              </w:rPr>
            </w:pPr>
            <w:r w:rsidRPr="00C752C3">
              <w:rPr>
                <w:sz w:val="20"/>
                <w:szCs w:val="20"/>
              </w:rPr>
              <w:t>Policy and procedures manual</w:t>
            </w:r>
          </w:p>
          <w:p w14:paraId="50C86CB5" w14:textId="77777777"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t>Program monitoring/site visit</w:t>
            </w:r>
          </w:p>
          <w:p w14:paraId="39E0584D" w14:textId="77777777" w:rsidR="00ED7EA7" w:rsidRPr="00C752C3" w:rsidRDefault="00ED7EA7" w:rsidP="0099062E">
            <w:pPr>
              <w:ind w:left="1440"/>
              <w:contextualSpacing/>
              <w:rPr>
                <w:rFonts w:ascii="Arial" w:hAnsi="Arial" w:cs="Arial"/>
                <w:sz w:val="20"/>
              </w:rPr>
            </w:pPr>
          </w:p>
        </w:tc>
      </w:tr>
      <w:tr w:rsidR="00ED7EA7" w:rsidRPr="00C752C3" w14:paraId="5FD11180" w14:textId="77777777" w:rsidTr="0AC29ECE">
        <w:tc>
          <w:tcPr>
            <w:tcW w:w="4675" w:type="dxa"/>
            <w:shd w:val="clear" w:color="auto" w:fill="auto"/>
          </w:tcPr>
          <w:p w14:paraId="68EB3561" w14:textId="77777777" w:rsidR="00ED7EA7" w:rsidRPr="00C752C3" w:rsidRDefault="00ED7EA7" w:rsidP="004B1B90">
            <w:pPr>
              <w:numPr>
                <w:ilvl w:val="0"/>
                <w:numId w:val="25"/>
              </w:numPr>
              <w:contextualSpacing/>
              <w:rPr>
                <w:rFonts w:ascii="Arial" w:eastAsia="Calibri" w:hAnsi="Arial" w:cs="Arial"/>
                <w:sz w:val="20"/>
              </w:rPr>
            </w:pPr>
            <w:r w:rsidRPr="00C752C3">
              <w:rPr>
                <w:rFonts w:ascii="Arial" w:eastAsia="Calibri" w:hAnsi="Arial" w:cs="Arial"/>
                <w:sz w:val="20"/>
              </w:rPr>
              <w:t>Agency must have a policy and staff training in place that supports cultural and linguistic competency by providing services in a way that is respectful to race, ethnicity, sexual orientation, gender, socioeconomic status, cultural background, disability, and religion.</w:t>
            </w:r>
          </w:p>
          <w:p w14:paraId="5A4EF6F4" w14:textId="77777777" w:rsidR="00ED7EA7" w:rsidRDefault="00ED7EA7" w:rsidP="0099062E">
            <w:pPr>
              <w:ind w:left="792"/>
              <w:contextualSpacing/>
              <w:rPr>
                <w:rFonts w:ascii="Arial" w:eastAsia="Calibri" w:hAnsi="Arial" w:cs="Arial"/>
                <w:sz w:val="20"/>
              </w:rPr>
            </w:pPr>
          </w:p>
          <w:p w14:paraId="0BB1A27E" w14:textId="0CB36C50" w:rsidR="00EB44F4" w:rsidRPr="00C752C3" w:rsidRDefault="00EB44F4" w:rsidP="0099062E">
            <w:pPr>
              <w:ind w:left="792"/>
              <w:contextualSpacing/>
              <w:rPr>
                <w:rFonts w:ascii="Arial" w:eastAsia="Calibri" w:hAnsi="Arial" w:cs="Arial"/>
                <w:sz w:val="20"/>
              </w:rPr>
            </w:pPr>
          </w:p>
        </w:tc>
        <w:tc>
          <w:tcPr>
            <w:tcW w:w="4675" w:type="dxa"/>
            <w:shd w:val="clear" w:color="auto" w:fill="auto"/>
          </w:tcPr>
          <w:p w14:paraId="1BC5C82C" w14:textId="77777777"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t>Policy and procedures manual</w:t>
            </w:r>
          </w:p>
          <w:p w14:paraId="0125E3E9" w14:textId="77777777"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t>Program monitoring/site visit</w:t>
            </w:r>
          </w:p>
          <w:p w14:paraId="2E6539CD" w14:textId="77777777"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t>Training records</w:t>
            </w:r>
          </w:p>
          <w:p w14:paraId="0F8B125C" w14:textId="77777777" w:rsidR="00ED7EA7" w:rsidRPr="00C752C3" w:rsidRDefault="00ED7EA7" w:rsidP="0099062E">
            <w:pPr>
              <w:ind w:left="1440"/>
              <w:contextualSpacing/>
              <w:rPr>
                <w:rFonts w:ascii="Arial" w:eastAsia="Calibri" w:hAnsi="Arial" w:cs="Arial"/>
                <w:sz w:val="20"/>
              </w:rPr>
            </w:pPr>
          </w:p>
        </w:tc>
      </w:tr>
      <w:tr w:rsidR="00ED7EA7" w:rsidRPr="00C752C3" w14:paraId="45C2EBDB" w14:textId="77777777" w:rsidTr="0AC29ECE">
        <w:tc>
          <w:tcPr>
            <w:tcW w:w="9350" w:type="dxa"/>
            <w:gridSpan w:val="2"/>
            <w:shd w:val="clear" w:color="auto" w:fill="4472C4" w:themeFill="accent1"/>
          </w:tcPr>
          <w:p w14:paraId="63F863EA" w14:textId="77777777" w:rsidR="00ED7EA7" w:rsidRPr="00C752C3" w:rsidRDefault="00ED7EA7" w:rsidP="0099062E">
            <w:pPr>
              <w:rPr>
                <w:rFonts w:ascii="Arial" w:eastAsia="Calibri" w:hAnsi="Arial" w:cs="Arial"/>
                <w:sz w:val="20"/>
              </w:rPr>
            </w:pPr>
            <w:r w:rsidRPr="00C752C3">
              <w:rPr>
                <w:rFonts w:ascii="Arial" w:eastAsia="Calibri" w:hAnsi="Arial" w:cs="Arial"/>
                <w:b/>
                <w:color w:val="FFFFFF"/>
                <w:sz w:val="20"/>
              </w:rPr>
              <w:t>II. Personnel Qualifications</w:t>
            </w:r>
          </w:p>
        </w:tc>
      </w:tr>
      <w:tr w:rsidR="00ED7EA7" w:rsidRPr="00C752C3" w14:paraId="43814D4D" w14:textId="77777777" w:rsidTr="0AC29ECE">
        <w:tc>
          <w:tcPr>
            <w:tcW w:w="4675" w:type="dxa"/>
            <w:shd w:val="clear" w:color="auto" w:fill="auto"/>
          </w:tcPr>
          <w:p w14:paraId="448E848E" w14:textId="77777777" w:rsidR="00ED7EA7" w:rsidRPr="00C752C3" w:rsidRDefault="00ED7EA7" w:rsidP="0099062E">
            <w:pPr>
              <w:jc w:val="center"/>
              <w:rPr>
                <w:rFonts w:ascii="Arial" w:eastAsia="Calibri" w:hAnsi="Arial" w:cs="Arial"/>
                <w:sz w:val="20"/>
              </w:rPr>
            </w:pPr>
            <w:r w:rsidRPr="00C752C3">
              <w:rPr>
                <w:rFonts w:ascii="Arial" w:eastAsia="Calibri" w:hAnsi="Arial" w:cs="Arial"/>
                <w:b/>
                <w:sz w:val="20"/>
              </w:rPr>
              <w:t>Standard</w:t>
            </w:r>
          </w:p>
        </w:tc>
        <w:tc>
          <w:tcPr>
            <w:tcW w:w="4675" w:type="dxa"/>
            <w:shd w:val="clear" w:color="auto" w:fill="auto"/>
          </w:tcPr>
          <w:p w14:paraId="3A78F236" w14:textId="77777777" w:rsidR="00ED7EA7" w:rsidRPr="00C752C3" w:rsidRDefault="00ED7EA7" w:rsidP="0099062E">
            <w:pPr>
              <w:jc w:val="center"/>
              <w:rPr>
                <w:rFonts w:ascii="Arial" w:eastAsia="Calibri" w:hAnsi="Arial" w:cs="Arial"/>
                <w:sz w:val="20"/>
              </w:rPr>
            </w:pPr>
            <w:r w:rsidRPr="00C752C3">
              <w:rPr>
                <w:rFonts w:ascii="Arial" w:eastAsia="Calibri" w:hAnsi="Arial" w:cs="Arial"/>
                <w:b/>
                <w:sz w:val="20"/>
              </w:rPr>
              <w:t>Measure</w:t>
            </w:r>
          </w:p>
        </w:tc>
      </w:tr>
      <w:tr w:rsidR="00ED7EA7" w:rsidRPr="00C752C3" w14:paraId="1F465982" w14:textId="77777777" w:rsidTr="0AC29ECE">
        <w:tc>
          <w:tcPr>
            <w:tcW w:w="4675" w:type="dxa"/>
            <w:shd w:val="clear" w:color="auto" w:fill="auto"/>
          </w:tcPr>
          <w:p w14:paraId="0135B980" w14:textId="77777777" w:rsidR="00ED7EA7" w:rsidRPr="00C752C3" w:rsidRDefault="0011730B" w:rsidP="004B1B90">
            <w:pPr>
              <w:pStyle w:val="ListParagraph"/>
              <w:numPr>
                <w:ilvl w:val="0"/>
                <w:numId w:val="24"/>
              </w:numPr>
              <w:rPr>
                <w:sz w:val="20"/>
                <w:szCs w:val="20"/>
              </w:rPr>
            </w:pPr>
            <w:r w:rsidRPr="00C752C3">
              <w:rPr>
                <w:sz w:val="20"/>
                <w:szCs w:val="20"/>
              </w:rPr>
              <w:t xml:space="preserve">Agency will ensure that all staff, inclusive of but not limited to, psychiatrists, psychologists, and licensed clinical social workers, providing treatment and counseling services individually or in a group setting are licensed/certified to practice within their concentrated area consistent with, local, </w:t>
            </w:r>
            <w:proofErr w:type="gramStart"/>
            <w:r w:rsidRPr="00C752C3">
              <w:rPr>
                <w:sz w:val="20"/>
                <w:szCs w:val="20"/>
              </w:rPr>
              <w:t>State</w:t>
            </w:r>
            <w:proofErr w:type="gramEnd"/>
            <w:r w:rsidRPr="00C752C3">
              <w:rPr>
                <w:sz w:val="20"/>
                <w:szCs w:val="20"/>
              </w:rPr>
              <w:t xml:space="preserve"> and federal law. </w:t>
            </w:r>
          </w:p>
          <w:p w14:paraId="41C60458" w14:textId="37DBAAD7" w:rsidR="0011730B" w:rsidRPr="00C752C3" w:rsidRDefault="0011730B" w:rsidP="0011730B">
            <w:pPr>
              <w:pStyle w:val="ListParagraph"/>
              <w:ind w:left="792"/>
              <w:rPr>
                <w:sz w:val="20"/>
                <w:szCs w:val="20"/>
              </w:rPr>
            </w:pPr>
          </w:p>
        </w:tc>
        <w:tc>
          <w:tcPr>
            <w:tcW w:w="4675" w:type="dxa"/>
            <w:shd w:val="clear" w:color="auto" w:fill="auto"/>
          </w:tcPr>
          <w:p w14:paraId="1710E29D"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Personnel records</w:t>
            </w:r>
          </w:p>
          <w:p w14:paraId="39943CA0" w14:textId="7F4156EE" w:rsidR="00ED7EA7" w:rsidRPr="00C752C3" w:rsidRDefault="00ED7EA7" w:rsidP="004B1B90">
            <w:pPr>
              <w:numPr>
                <w:ilvl w:val="0"/>
                <w:numId w:val="1"/>
              </w:numPr>
              <w:contextualSpacing/>
              <w:rPr>
                <w:rFonts w:ascii="Arial" w:hAnsi="Arial" w:cs="Arial"/>
                <w:sz w:val="20"/>
              </w:rPr>
            </w:pPr>
            <w:r w:rsidRPr="00C752C3">
              <w:rPr>
                <w:rFonts w:ascii="Arial" w:hAnsi="Arial" w:cs="Arial"/>
                <w:sz w:val="20"/>
              </w:rPr>
              <w:t>Program monitoring/site visit</w:t>
            </w:r>
          </w:p>
          <w:p w14:paraId="552B4361" w14:textId="77777777" w:rsidR="000B5028" w:rsidRPr="00C752C3" w:rsidRDefault="000B5028" w:rsidP="004B1B90">
            <w:pPr>
              <w:pStyle w:val="ListParagraph"/>
              <w:numPr>
                <w:ilvl w:val="0"/>
                <w:numId w:val="1"/>
              </w:numPr>
              <w:rPr>
                <w:rFonts w:eastAsia="Times New Roman"/>
                <w:sz w:val="20"/>
                <w:szCs w:val="20"/>
              </w:rPr>
            </w:pPr>
            <w:r w:rsidRPr="00C752C3">
              <w:rPr>
                <w:rFonts w:eastAsia="Times New Roman"/>
                <w:sz w:val="20"/>
                <w:szCs w:val="20"/>
              </w:rPr>
              <w:t xml:space="preserve">Professional License/Certification </w:t>
            </w:r>
          </w:p>
          <w:p w14:paraId="08B0DC14" w14:textId="77777777" w:rsidR="000B5028" w:rsidRPr="00C752C3" w:rsidRDefault="000B5028" w:rsidP="000B5028">
            <w:pPr>
              <w:ind w:left="720"/>
              <w:contextualSpacing/>
              <w:rPr>
                <w:rFonts w:ascii="Arial" w:hAnsi="Arial" w:cs="Arial"/>
                <w:sz w:val="20"/>
              </w:rPr>
            </w:pPr>
          </w:p>
          <w:p w14:paraId="4267F419" w14:textId="77777777" w:rsidR="00ED7EA7" w:rsidRPr="00C752C3" w:rsidRDefault="00ED7EA7" w:rsidP="0099062E">
            <w:pPr>
              <w:ind w:left="1440"/>
              <w:contextualSpacing/>
              <w:rPr>
                <w:rFonts w:ascii="Arial" w:eastAsia="Calibri" w:hAnsi="Arial" w:cs="Arial"/>
                <w:sz w:val="20"/>
              </w:rPr>
            </w:pPr>
          </w:p>
        </w:tc>
      </w:tr>
      <w:tr w:rsidR="00ED7EA7" w:rsidRPr="00C752C3" w14:paraId="7255A4C8" w14:textId="77777777" w:rsidTr="0AC29ECE">
        <w:trPr>
          <w:trHeight w:val="302"/>
        </w:trPr>
        <w:tc>
          <w:tcPr>
            <w:tcW w:w="9350" w:type="dxa"/>
            <w:gridSpan w:val="2"/>
            <w:shd w:val="clear" w:color="auto" w:fill="4472C4" w:themeFill="accent1"/>
          </w:tcPr>
          <w:p w14:paraId="4476CD18" w14:textId="77777777" w:rsidR="00ED7EA7" w:rsidRPr="00C752C3" w:rsidRDefault="00ED7EA7" w:rsidP="0099062E">
            <w:pPr>
              <w:rPr>
                <w:rFonts w:ascii="Arial" w:hAnsi="Arial" w:cs="Arial"/>
                <w:b/>
                <w:color w:val="FFFFFF"/>
                <w:sz w:val="20"/>
              </w:rPr>
            </w:pPr>
            <w:r w:rsidRPr="00C752C3">
              <w:rPr>
                <w:rFonts w:ascii="Arial" w:hAnsi="Arial" w:cs="Arial"/>
                <w:b/>
                <w:color w:val="FFFFFF"/>
                <w:sz w:val="20"/>
              </w:rPr>
              <w:t>III. Program Staff</w:t>
            </w:r>
          </w:p>
        </w:tc>
      </w:tr>
      <w:tr w:rsidR="00D75592" w:rsidRPr="00C752C3" w14:paraId="7002C3D2" w14:textId="77777777" w:rsidTr="0AC29ECE">
        <w:trPr>
          <w:trHeight w:val="302"/>
        </w:trPr>
        <w:tc>
          <w:tcPr>
            <w:tcW w:w="4675" w:type="dxa"/>
            <w:shd w:val="clear" w:color="auto" w:fill="auto"/>
          </w:tcPr>
          <w:p w14:paraId="6A9F7C56" w14:textId="77777777" w:rsidR="00D75592" w:rsidRPr="00C752C3" w:rsidRDefault="00D75592" w:rsidP="0099062E">
            <w:pPr>
              <w:jc w:val="center"/>
              <w:rPr>
                <w:rFonts w:ascii="Arial" w:eastAsia="Calibri" w:hAnsi="Arial" w:cs="Arial"/>
                <w:b/>
                <w:sz w:val="20"/>
              </w:rPr>
            </w:pPr>
            <w:r w:rsidRPr="00C752C3">
              <w:rPr>
                <w:rFonts w:ascii="Arial" w:eastAsia="Calibri" w:hAnsi="Arial" w:cs="Arial"/>
                <w:b/>
                <w:sz w:val="20"/>
              </w:rPr>
              <w:t>Standard</w:t>
            </w:r>
          </w:p>
        </w:tc>
        <w:tc>
          <w:tcPr>
            <w:tcW w:w="4675" w:type="dxa"/>
            <w:shd w:val="clear" w:color="auto" w:fill="auto"/>
          </w:tcPr>
          <w:p w14:paraId="5CA5AEFC" w14:textId="77777777" w:rsidR="00D75592" w:rsidRPr="00C752C3" w:rsidRDefault="00D75592" w:rsidP="0099062E">
            <w:pPr>
              <w:jc w:val="center"/>
              <w:rPr>
                <w:rFonts w:ascii="Arial" w:eastAsia="Calibri" w:hAnsi="Arial" w:cs="Arial"/>
                <w:b/>
                <w:sz w:val="20"/>
              </w:rPr>
            </w:pPr>
            <w:r w:rsidRPr="00C752C3">
              <w:rPr>
                <w:rFonts w:ascii="Arial" w:eastAsia="Calibri" w:hAnsi="Arial" w:cs="Arial"/>
                <w:b/>
                <w:sz w:val="20"/>
              </w:rPr>
              <w:t>Measure</w:t>
            </w:r>
          </w:p>
        </w:tc>
      </w:tr>
      <w:tr w:rsidR="00D75592" w:rsidRPr="00C752C3" w14:paraId="612F360C" w14:textId="77777777" w:rsidTr="0AC29ECE">
        <w:trPr>
          <w:trHeight w:val="1368"/>
        </w:trPr>
        <w:tc>
          <w:tcPr>
            <w:tcW w:w="4675" w:type="dxa"/>
            <w:shd w:val="clear" w:color="auto" w:fill="auto"/>
          </w:tcPr>
          <w:p w14:paraId="3AE7B887" w14:textId="77777777" w:rsidR="00D75592" w:rsidRPr="00C752C3" w:rsidRDefault="00D75592" w:rsidP="004B1B90">
            <w:pPr>
              <w:pStyle w:val="ListParagraph"/>
              <w:numPr>
                <w:ilvl w:val="0"/>
                <w:numId w:val="29"/>
              </w:numPr>
              <w:contextualSpacing/>
              <w:rPr>
                <w:bCs/>
                <w:sz w:val="20"/>
              </w:rPr>
            </w:pPr>
            <w:r w:rsidRPr="00C752C3">
              <w:rPr>
                <w:bCs/>
                <w:sz w:val="20"/>
              </w:rPr>
              <w:t>License-eligible staff delivering mental health services will receive direct, professional supervision by a licensed mental health provider of the type of care they are providing to individual patients/clients.</w:t>
            </w:r>
          </w:p>
          <w:p w14:paraId="2307325F" w14:textId="77777777" w:rsidR="003455FD" w:rsidRPr="00C752C3" w:rsidRDefault="003455FD" w:rsidP="0099062E">
            <w:pPr>
              <w:pStyle w:val="ListParagraph"/>
              <w:ind w:left="792"/>
              <w:contextualSpacing/>
              <w:rPr>
                <w:bCs/>
                <w:sz w:val="20"/>
              </w:rPr>
            </w:pPr>
          </w:p>
        </w:tc>
        <w:tc>
          <w:tcPr>
            <w:tcW w:w="4675" w:type="dxa"/>
            <w:shd w:val="clear" w:color="auto" w:fill="auto"/>
          </w:tcPr>
          <w:p w14:paraId="782E9378" w14:textId="77777777" w:rsidR="00D75592" w:rsidRPr="00C752C3" w:rsidRDefault="00A6462A" w:rsidP="004B1B90">
            <w:pPr>
              <w:numPr>
                <w:ilvl w:val="0"/>
                <w:numId w:val="30"/>
              </w:numPr>
              <w:rPr>
                <w:rFonts w:ascii="Arial" w:eastAsia="Calibri" w:hAnsi="Arial" w:cs="Arial"/>
                <w:bCs/>
                <w:sz w:val="20"/>
              </w:rPr>
            </w:pPr>
            <w:r w:rsidRPr="00C752C3">
              <w:rPr>
                <w:rFonts w:ascii="Arial" w:eastAsia="Calibri" w:hAnsi="Arial" w:cs="Arial"/>
                <w:bCs/>
                <w:sz w:val="20"/>
              </w:rPr>
              <w:t>Personnel Records</w:t>
            </w:r>
          </w:p>
        </w:tc>
      </w:tr>
      <w:tr w:rsidR="003455FD" w:rsidRPr="00C752C3" w14:paraId="2821C43E" w14:textId="77777777" w:rsidTr="0AC29ECE">
        <w:trPr>
          <w:trHeight w:val="690"/>
        </w:trPr>
        <w:tc>
          <w:tcPr>
            <w:tcW w:w="4675" w:type="dxa"/>
            <w:shd w:val="clear" w:color="auto" w:fill="auto"/>
          </w:tcPr>
          <w:p w14:paraId="5A1FF7B1" w14:textId="77777777" w:rsidR="003455FD" w:rsidRPr="00C752C3" w:rsidRDefault="003455FD" w:rsidP="004B1B90">
            <w:pPr>
              <w:pStyle w:val="ListParagraph"/>
              <w:numPr>
                <w:ilvl w:val="0"/>
                <w:numId w:val="29"/>
              </w:numPr>
              <w:contextualSpacing/>
              <w:rPr>
                <w:sz w:val="20"/>
              </w:rPr>
            </w:pPr>
            <w:r w:rsidRPr="00C752C3">
              <w:rPr>
                <w:bCs/>
                <w:sz w:val="20"/>
              </w:rPr>
              <w:t>Services can be provided by both a licensed mental health provider as well as a licensed-eligible registered intern.</w:t>
            </w:r>
          </w:p>
          <w:p w14:paraId="1356231A" w14:textId="77777777" w:rsidR="003455FD" w:rsidRDefault="003455FD" w:rsidP="0099062E">
            <w:pPr>
              <w:pStyle w:val="ListParagraph"/>
              <w:ind w:left="792"/>
              <w:contextualSpacing/>
              <w:rPr>
                <w:sz w:val="20"/>
              </w:rPr>
            </w:pPr>
          </w:p>
          <w:p w14:paraId="4C7908CD" w14:textId="77777777" w:rsidR="00203ACC" w:rsidRDefault="00203ACC" w:rsidP="0099062E">
            <w:pPr>
              <w:pStyle w:val="ListParagraph"/>
              <w:ind w:left="792"/>
              <w:contextualSpacing/>
              <w:rPr>
                <w:sz w:val="20"/>
              </w:rPr>
            </w:pPr>
          </w:p>
          <w:p w14:paraId="4DEA335B" w14:textId="77777777" w:rsidR="00203ACC" w:rsidRDefault="00203ACC" w:rsidP="0099062E">
            <w:pPr>
              <w:pStyle w:val="ListParagraph"/>
              <w:ind w:left="792"/>
              <w:contextualSpacing/>
              <w:rPr>
                <w:sz w:val="20"/>
              </w:rPr>
            </w:pPr>
          </w:p>
          <w:p w14:paraId="066001F8" w14:textId="77777777" w:rsidR="00203ACC" w:rsidRDefault="00203ACC" w:rsidP="0099062E">
            <w:pPr>
              <w:pStyle w:val="ListParagraph"/>
              <w:ind w:left="792"/>
              <w:contextualSpacing/>
              <w:rPr>
                <w:sz w:val="20"/>
              </w:rPr>
            </w:pPr>
          </w:p>
          <w:p w14:paraId="03514E8B" w14:textId="77777777" w:rsidR="00203ACC" w:rsidRDefault="00203ACC" w:rsidP="0099062E">
            <w:pPr>
              <w:pStyle w:val="ListParagraph"/>
              <w:ind w:left="792"/>
              <w:contextualSpacing/>
              <w:rPr>
                <w:sz w:val="20"/>
              </w:rPr>
            </w:pPr>
          </w:p>
          <w:p w14:paraId="313AE7F5" w14:textId="2C3834E0" w:rsidR="00203ACC" w:rsidRPr="00C752C3" w:rsidRDefault="00203ACC" w:rsidP="0099062E">
            <w:pPr>
              <w:pStyle w:val="ListParagraph"/>
              <w:ind w:left="792"/>
              <w:contextualSpacing/>
              <w:rPr>
                <w:sz w:val="20"/>
              </w:rPr>
            </w:pPr>
          </w:p>
        </w:tc>
        <w:tc>
          <w:tcPr>
            <w:tcW w:w="4675" w:type="dxa"/>
            <w:shd w:val="clear" w:color="auto" w:fill="auto"/>
          </w:tcPr>
          <w:p w14:paraId="6FCDD765" w14:textId="77777777" w:rsidR="003455FD" w:rsidRPr="00C752C3" w:rsidRDefault="00A6462A" w:rsidP="004B1B90">
            <w:pPr>
              <w:numPr>
                <w:ilvl w:val="0"/>
                <w:numId w:val="30"/>
              </w:numPr>
              <w:rPr>
                <w:rFonts w:ascii="Arial" w:eastAsia="Calibri" w:hAnsi="Arial" w:cs="Arial"/>
                <w:b/>
                <w:sz w:val="20"/>
              </w:rPr>
            </w:pPr>
            <w:r w:rsidRPr="00C752C3">
              <w:rPr>
                <w:rFonts w:ascii="Arial" w:eastAsia="Calibri" w:hAnsi="Arial" w:cs="Arial"/>
                <w:bCs/>
                <w:sz w:val="20"/>
              </w:rPr>
              <w:t>Personnel Records</w:t>
            </w:r>
          </w:p>
        </w:tc>
      </w:tr>
      <w:tr w:rsidR="00ED7EA7" w:rsidRPr="00C752C3" w14:paraId="2B63A1D2" w14:textId="77777777" w:rsidTr="0AC29ECE">
        <w:tc>
          <w:tcPr>
            <w:tcW w:w="9350" w:type="dxa"/>
            <w:gridSpan w:val="2"/>
            <w:shd w:val="clear" w:color="auto" w:fill="4472C4" w:themeFill="accent1"/>
          </w:tcPr>
          <w:p w14:paraId="01E86E3B" w14:textId="2C31B620" w:rsidR="00ED7EA7" w:rsidRPr="00C752C3" w:rsidRDefault="00ED7EA7" w:rsidP="0099062E">
            <w:pPr>
              <w:rPr>
                <w:rFonts w:ascii="Arial" w:hAnsi="Arial" w:cs="Arial"/>
                <w:color w:val="FFFFFF"/>
                <w:sz w:val="20"/>
              </w:rPr>
            </w:pPr>
            <w:r w:rsidRPr="00C752C3">
              <w:rPr>
                <w:rFonts w:ascii="Arial" w:hAnsi="Arial" w:cs="Arial"/>
                <w:b/>
                <w:color w:val="FFFFFF"/>
                <w:sz w:val="20"/>
              </w:rPr>
              <w:lastRenderedPageBreak/>
              <w:t>I</w:t>
            </w:r>
            <w:r w:rsidR="00606C8F">
              <w:rPr>
                <w:rFonts w:ascii="Arial" w:hAnsi="Arial" w:cs="Arial"/>
                <w:b/>
                <w:color w:val="FFFFFF"/>
                <w:sz w:val="20"/>
              </w:rPr>
              <w:t>V</w:t>
            </w:r>
            <w:r w:rsidRPr="00C752C3">
              <w:rPr>
                <w:rFonts w:ascii="Arial" w:hAnsi="Arial" w:cs="Arial"/>
                <w:b/>
                <w:color w:val="FFFFFF"/>
                <w:sz w:val="20"/>
              </w:rPr>
              <w:t xml:space="preserve">. Client Rights and Responsibilities </w:t>
            </w:r>
          </w:p>
        </w:tc>
      </w:tr>
      <w:tr w:rsidR="00ED7EA7" w:rsidRPr="00C752C3" w14:paraId="1C047706" w14:textId="77777777" w:rsidTr="0AC29ECE">
        <w:trPr>
          <w:trHeight w:val="233"/>
        </w:trPr>
        <w:tc>
          <w:tcPr>
            <w:tcW w:w="4675" w:type="dxa"/>
            <w:shd w:val="clear" w:color="auto" w:fill="auto"/>
          </w:tcPr>
          <w:p w14:paraId="61110983" w14:textId="77777777" w:rsidR="00ED7EA7" w:rsidRPr="00C752C3" w:rsidRDefault="00ED7EA7" w:rsidP="0099062E">
            <w:pPr>
              <w:jc w:val="center"/>
              <w:rPr>
                <w:rFonts w:ascii="Arial" w:eastAsia="Calibri" w:hAnsi="Arial" w:cs="Arial"/>
                <w:sz w:val="20"/>
              </w:rPr>
            </w:pPr>
            <w:r w:rsidRPr="00C752C3">
              <w:rPr>
                <w:rFonts w:ascii="Arial" w:eastAsia="Calibri" w:hAnsi="Arial" w:cs="Arial"/>
                <w:b/>
                <w:sz w:val="20"/>
              </w:rPr>
              <w:t>Standard</w:t>
            </w:r>
          </w:p>
        </w:tc>
        <w:tc>
          <w:tcPr>
            <w:tcW w:w="4675" w:type="dxa"/>
            <w:shd w:val="clear" w:color="auto" w:fill="auto"/>
          </w:tcPr>
          <w:p w14:paraId="17AE26FA" w14:textId="77777777" w:rsidR="00ED7EA7" w:rsidRPr="00C752C3" w:rsidRDefault="00ED7EA7" w:rsidP="0099062E">
            <w:pPr>
              <w:jc w:val="center"/>
              <w:rPr>
                <w:rFonts w:ascii="Arial" w:eastAsia="Calibri" w:hAnsi="Arial" w:cs="Arial"/>
                <w:sz w:val="20"/>
              </w:rPr>
            </w:pPr>
            <w:r w:rsidRPr="00C752C3">
              <w:rPr>
                <w:rFonts w:ascii="Arial" w:eastAsia="Calibri" w:hAnsi="Arial" w:cs="Arial"/>
                <w:b/>
                <w:sz w:val="20"/>
              </w:rPr>
              <w:t>Measure</w:t>
            </w:r>
          </w:p>
        </w:tc>
      </w:tr>
      <w:tr w:rsidR="00ED7EA7" w:rsidRPr="00C752C3" w14:paraId="22BE4CF5" w14:textId="77777777" w:rsidTr="0AC29ECE">
        <w:trPr>
          <w:trHeight w:val="953"/>
        </w:trPr>
        <w:tc>
          <w:tcPr>
            <w:tcW w:w="4675" w:type="dxa"/>
            <w:shd w:val="clear" w:color="auto" w:fill="auto"/>
          </w:tcPr>
          <w:p w14:paraId="6A94B09C" w14:textId="77777777" w:rsidR="00ED7EA7" w:rsidRPr="00C752C3" w:rsidRDefault="00ED7EA7" w:rsidP="004B1B90">
            <w:pPr>
              <w:pStyle w:val="ListParagraph"/>
              <w:numPr>
                <w:ilvl w:val="0"/>
                <w:numId w:val="26"/>
              </w:numPr>
              <w:contextualSpacing/>
              <w:rPr>
                <w:sz w:val="20"/>
                <w:szCs w:val="20"/>
              </w:rPr>
            </w:pPr>
            <w:r w:rsidRPr="00C752C3">
              <w:rPr>
                <w:sz w:val="20"/>
                <w:szCs w:val="20"/>
              </w:rPr>
              <w:t xml:space="preserve">Each agency must maintain their own client rights and responsibilities protocols and documentation.    </w:t>
            </w:r>
          </w:p>
        </w:tc>
        <w:tc>
          <w:tcPr>
            <w:tcW w:w="4675" w:type="dxa"/>
            <w:shd w:val="clear" w:color="auto" w:fill="auto"/>
          </w:tcPr>
          <w:p w14:paraId="6A17B98D"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Policy and procedures manual</w:t>
            </w:r>
          </w:p>
          <w:p w14:paraId="6FA9DF7D" w14:textId="77777777" w:rsidR="00ED7EA7" w:rsidRPr="00C752C3" w:rsidRDefault="00ED7EA7" w:rsidP="004B1B90">
            <w:pPr>
              <w:pStyle w:val="ListParagraph"/>
              <w:numPr>
                <w:ilvl w:val="0"/>
                <w:numId w:val="1"/>
              </w:numPr>
              <w:contextualSpacing/>
              <w:rPr>
                <w:sz w:val="20"/>
                <w:szCs w:val="20"/>
              </w:rPr>
            </w:pPr>
            <w:r w:rsidRPr="00C752C3">
              <w:rPr>
                <w:sz w:val="20"/>
                <w:szCs w:val="20"/>
              </w:rPr>
              <w:t>Client record</w:t>
            </w:r>
          </w:p>
          <w:p w14:paraId="7DE95360"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168F65D8" w14:textId="77777777" w:rsidR="00ED7EA7" w:rsidRPr="00C752C3" w:rsidRDefault="00ED7EA7" w:rsidP="0099062E">
            <w:pPr>
              <w:ind w:left="1440"/>
              <w:contextualSpacing/>
              <w:rPr>
                <w:rFonts w:ascii="Arial" w:eastAsia="Calibri" w:hAnsi="Arial" w:cs="Arial"/>
                <w:sz w:val="20"/>
              </w:rPr>
            </w:pPr>
          </w:p>
          <w:p w14:paraId="460FA7C8" w14:textId="77777777" w:rsidR="00ED7EA7" w:rsidRPr="00C752C3" w:rsidRDefault="00ED7EA7" w:rsidP="0099062E">
            <w:pPr>
              <w:ind w:left="1440"/>
              <w:contextualSpacing/>
              <w:rPr>
                <w:rFonts w:ascii="Arial" w:eastAsia="Calibri" w:hAnsi="Arial" w:cs="Arial"/>
                <w:sz w:val="20"/>
              </w:rPr>
            </w:pPr>
          </w:p>
        </w:tc>
      </w:tr>
      <w:tr w:rsidR="00ED7EA7" w:rsidRPr="00C752C3" w14:paraId="7021577C" w14:textId="77777777" w:rsidTr="0AC29ECE">
        <w:tc>
          <w:tcPr>
            <w:tcW w:w="9350" w:type="dxa"/>
            <w:gridSpan w:val="2"/>
            <w:shd w:val="clear" w:color="auto" w:fill="4472C4" w:themeFill="accent1"/>
          </w:tcPr>
          <w:p w14:paraId="2C90D093" w14:textId="6333FD88" w:rsidR="00ED7EA7" w:rsidRPr="00C752C3" w:rsidRDefault="00606C8F" w:rsidP="0099062E">
            <w:pPr>
              <w:rPr>
                <w:rFonts w:ascii="Arial" w:hAnsi="Arial" w:cs="Arial"/>
                <w:b/>
                <w:sz w:val="20"/>
              </w:rPr>
            </w:pPr>
            <w:r>
              <w:rPr>
                <w:rFonts w:ascii="Arial" w:hAnsi="Arial" w:cs="Arial"/>
                <w:b/>
                <w:color w:val="FFFFFF"/>
                <w:sz w:val="20"/>
              </w:rPr>
              <w:t>V</w:t>
            </w:r>
            <w:r w:rsidR="00ED7EA7" w:rsidRPr="00C752C3">
              <w:rPr>
                <w:rFonts w:ascii="Arial" w:hAnsi="Arial" w:cs="Arial"/>
                <w:b/>
                <w:color w:val="FFFFFF"/>
                <w:sz w:val="20"/>
              </w:rPr>
              <w:t>. Eligibility and Intake</w:t>
            </w:r>
          </w:p>
        </w:tc>
      </w:tr>
      <w:tr w:rsidR="00ED7EA7" w:rsidRPr="00C752C3" w14:paraId="27F5C6FA" w14:textId="77777777" w:rsidTr="0AC29ECE">
        <w:tc>
          <w:tcPr>
            <w:tcW w:w="4675" w:type="dxa"/>
            <w:shd w:val="clear" w:color="auto" w:fill="auto"/>
          </w:tcPr>
          <w:p w14:paraId="6DE6751B" w14:textId="77777777" w:rsidR="00ED7EA7" w:rsidRPr="00C752C3" w:rsidRDefault="00ED7EA7" w:rsidP="0099062E">
            <w:pPr>
              <w:jc w:val="center"/>
              <w:rPr>
                <w:rFonts w:ascii="Arial" w:hAnsi="Arial" w:cs="Arial"/>
                <w:b/>
                <w:sz w:val="20"/>
              </w:rPr>
            </w:pPr>
            <w:r w:rsidRPr="00C752C3">
              <w:rPr>
                <w:rFonts w:ascii="Arial" w:hAnsi="Arial" w:cs="Arial"/>
                <w:b/>
                <w:sz w:val="20"/>
              </w:rPr>
              <w:t>Standard</w:t>
            </w:r>
          </w:p>
        </w:tc>
        <w:tc>
          <w:tcPr>
            <w:tcW w:w="4675" w:type="dxa"/>
            <w:shd w:val="clear" w:color="auto" w:fill="auto"/>
          </w:tcPr>
          <w:p w14:paraId="4A553EB9" w14:textId="77777777" w:rsidR="00ED7EA7" w:rsidRPr="00C752C3" w:rsidRDefault="00ED7EA7" w:rsidP="0099062E">
            <w:pPr>
              <w:jc w:val="center"/>
              <w:rPr>
                <w:rFonts w:ascii="Arial" w:hAnsi="Arial" w:cs="Arial"/>
                <w:b/>
                <w:sz w:val="20"/>
              </w:rPr>
            </w:pPr>
            <w:r w:rsidRPr="00C752C3">
              <w:rPr>
                <w:rFonts w:ascii="Arial" w:hAnsi="Arial" w:cs="Arial"/>
                <w:b/>
                <w:sz w:val="20"/>
              </w:rPr>
              <w:t>Measure</w:t>
            </w:r>
          </w:p>
        </w:tc>
      </w:tr>
      <w:tr w:rsidR="00ED7EA7" w:rsidRPr="00C752C3" w14:paraId="3532FD44" w14:textId="77777777" w:rsidTr="0AC29ECE">
        <w:tc>
          <w:tcPr>
            <w:tcW w:w="4675" w:type="dxa"/>
            <w:shd w:val="clear" w:color="auto" w:fill="auto"/>
          </w:tcPr>
          <w:p w14:paraId="32026A3D" w14:textId="77777777" w:rsidR="00ED7EA7" w:rsidRPr="00757D18" w:rsidRDefault="00ED7EA7" w:rsidP="00757D18">
            <w:pPr>
              <w:pStyle w:val="ListParagraph"/>
              <w:numPr>
                <w:ilvl w:val="0"/>
                <w:numId w:val="86"/>
              </w:numPr>
              <w:contextualSpacing/>
              <w:rPr>
                <w:sz w:val="20"/>
              </w:rPr>
            </w:pPr>
            <w:r w:rsidRPr="00757D18">
              <w:rPr>
                <w:sz w:val="20"/>
              </w:rPr>
              <w:t xml:space="preserve">Upon initial contact with client, </w:t>
            </w:r>
            <w:proofErr w:type="gramStart"/>
            <w:r w:rsidRPr="00757D18">
              <w:rPr>
                <w:sz w:val="20"/>
              </w:rPr>
              <w:t>agency</w:t>
            </w:r>
            <w:proofErr w:type="gramEnd"/>
            <w:r w:rsidRPr="00757D18">
              <w:rPr>
                <w:sz w:val="20"/>
              </w:rPr>
              <w:t xml:space="preserve"> will determine if clients meet criteria for emergency needs, as detailed in the required annual comprehensive assessment and acuity assessment.</w:t>
            </w:r>
          </w:p>
          <w:p w14:paraId="76A5953D" w14:textId="77777777" w:rsidR="00ED7EA7" w:rsidRPr="00C752C3" w:rsidRDefault="00ED7EA7" w:rsidP="00757D18">
            <w:pPr>
              <w:pStyle w:val="ListParagraph"/>
              <w:ind w:left="792"/>
              <w:rPr>
                <w:sz w:val="20"/>
                <w:szCs w:val="20"/>
              </w:rPr>
            </w:pPr>
          </w:p>
        </w:tc>
        <w:tc>
          <w:tcPr>
            <w:tcW w:w="4675" w:type="dxa"/>
            <w:shd w:val="clear" w:color="auto" w:fill="auto"/>
          </w:tcPr>
          <w:p w14:paraId="5321C47E"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2DA85C1F" w14:textId="77777777" w:rsidR="00ED7EA7" w:rsidRPr="00C752C3" w:rsidRDefault="00ED7EA7" w:rsidP="004B1B90">
            <w:pPr>
              <w:pStyle w:val="ListParagraph"/>
              <w:numPr>
                <w:ilvl w:val="0"/>
                <w:numId w:val="1"/>
              </w:numPr>
              <w:contextualSpacing/>
              <w:rPr>
                <w:sz w:val="20"/>
                <w:szCs w:val="20"/>
              </w:rPr>
            </w:pPr>
            <w:r w:rsidRPr="00C752C3">
              <w:rPr>
                <w:sz w:val="20"/>
                <w:szCs w:val="20"/>
              </w:rPr>
              <w:t>Program monitoring/site visit</w:t>
            </w:r>
          </w:p>
          <w:p w14:paraId="3C07BD89" w14:textId="77777777" w:rsidR="00ED7EA7" w:rsidRPr="00C752C3" w:rsidRDefault="00ED7EA7" w:rsidP="0099062E">
            <w:pPr>
              <w:ind w:left="1440"/>
              <w:contextualSpacing/>
              <w:rPr>
                <w:rFonts w:ascii="Arial" w:eastAsia="Calibri" w:hAnsi="Arial" w:cs="Arial"/>
                <w:sz w:val="20"/>
              </w:rPr>
            </w:pPr>
          </w:p>
        </w:tc>
      </w:tr>
      <w:tr w:rsidR="00ED7EA7" w:rsidRPr="00C752C3" w14:paraId="1F8C0E1B" w14:textId="77777777" w:rsidTr="0AC29ECE">
        <w:tc>
          <w:tcPr>
            <w:tcW w:w="4675" w:type="dxa"/>
            <w:shd w:val="clear" w:color="auto" w:fill="auto"/>
          </w:tcPr>
          <w:p w14:paraId="76F1D947" w14:textId="38A4DC4B" w:rsidR="00ED7EA7" w:rsidRPr="00757D18" w:rsidRDefault="00ED7EA7" w:rsidP="00757D18">
            <w:pPr>
              <w:pStyle w:val="ListParagraph"/>
              <w:numPr>
                <w:ilvl w:val="0"/>
                <w:numId w:val="86"/>
              </w:numPr>
              <w:contextualSpacing/>
              <w:rPr>
                <w:sz w:val="20"/>
              </w:rPr>
            </w:pPr>
            <w:proofErr w:type="gramStart"/>
            <w:r w:rsidRPr="00757D18">
              <w:rPr>
                <w:sz w:val="20"/>
              </w:rPr>
              <w:t>Provider</w:t>
            </w:r>
            <w:proofErr w:type="gramEnd"/>
            <w:r w:rsidRPr="00757D18">
              <w:rPr>
                <w:sz w:val="20"/>
              </w:rPr>
              <w:t xml:space="preserve"> </w:t>
            </w:r>
            <w:r w:rsidR="002170D9" w:rsidRPr="00757D18">
              <w:rPr>
                <w:sz w:val="20"/>
              </w:rPr>
              <w:t>confirms</w:t>
            </w:r>
            <w:r w:rsidRPr="00757D18">
              <w:rPr>
                <w:sz w:val="20"/>
              </w:rPr>
              <w:t xml:space="preserve"> client eligibility for services. Client eligibility will be reassessed every</w:t>
            </w:r>
            <w:r w:rsidR="006F7613">
              <w:rPr>
                <w:sz w:val="20"/>
              </w:rPr>
              <w:t xml:space="preserve"> </w:t>
            </w:r>
            <w:r w:rsidR="00503BFC" w:rsidRPr="006F7613">
              <w:rPr>
                <w:sz w:val="20"/>
              </w:rPr>
              <w:t xml:space="preserve">12 </w:t>
            </w:r>
            <w:r w:rsidRPr="00757D18">
              <w:rPr>
                <w:sz w:val="20"/>
              </w:rPr>
              <w:t xml:space="preserve">months. The process to determine client eligibility must be completed in a time frame so that screening is not delayed. Eligibility assessment must meet the regulations of </w:t>
            </w:r>
            <w:hyperlink r:id="rId40" w:history="1">
              <w:r w:rsidR="006C7414" w:rsidRPr="00757D18">
                <w:rPr>
                  <w:rStyle w:val="Hyperlink"/>
                  <w:sz w:val="20"/>
                  <w:szCs w:val="20"/>
                  <w:u w:val="none"/>
                </w:rPr>
                <w:t>64D-4</w:t>
              </w:r>
            </w:hyperlink>
            <w:r w:rsidR="006C7414" w:rsidRPr="00757D18">
              <w:rPr>
                <w:sz w:val="20"/>
              </w:rPr>
              <w:t xml:space="preserve"> </w:t>
            </w:r>
            <w:r w:rsidRPr="00757D18">
              <w:rPr>
                <w:sz w:val="20"/>
              </w:rPr>
              <w:t>and must be consistent with funding requirements.</w:t>
            </w:r>
          </w:p>
          <w:p w14:paraId="63FE3489" w14:textId="77777777" w:rsidR="00ED7EA7" w:rsidRPr="00C752C3" w:rsidRDefault="00ED7EA7" w:rsidP="00757D18">
            <w:pPr>
              <w:pStyle w:val="ListParagraph"/>
              <w:ind w:left="792"/>
              <w:rPr>
                <w:sz w:val="20"/>
                <w:szCs w:val="20"/>
              </w:rPr>
            </w:pPr>
          </w:p>
        </w:tc>
        <w:tc>
          <w:tcPr>
            <w:tcW w:w="4675" w:type="dxa"/>
            <w:shd w:val="clear" w:color="auto" w:fill="auto"/>
          </w:tcPr>
          <w:p w14:paraId="6E9F292F"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Client record</w:t>
            </w:r>
          </w:p>
          <w:p w14:paraId="475FE17C"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4D459A43"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Client record and client satisfaction survey.</w:t>
            </w:r>
          </w:p>
        </w:tc>
      </w:tr>
      <w:tr w:rsidR="00ED7EA7" w:rsidRPr="00C752C3" w14:paraId="06D6F78E" w14:textId="77777777" w:rsidTr="0AC29ECE">
        <w:tc>
          <w:tcPr>
            <w:tcW w:w="4675" w:type="dxa"/>
            <w:shd w:val="clear" w:color="auto" w:fill="auto"/>
          </w:tcPr>
          <w:p w14:paraId="4423D6DE" w14:textId="77777777" w:rsidR="00ED7EA7" w:rsidRPr="00757D18" w:rsidRDefault="002170D9" w:rsidP="00757D18">
            <w:pPr>
              <w:pStyle w:val="ListParagraph"/>
              <w:numPr>
                <w:ilvl w:val="0"/>
                <w:numId w:val="86"/>
              </w:numPr>
              <w:contextualSpacing/>
              <w:rPr>
                <w:sz w:val="20"/>
              </w:rPr>
            </w:pPr>
            <w:r w:rsidRPr="00757D18">
              <w:rPr>
                <w:sz w:val="20"/>
              </w:rPr>
              <w:t xml:space="preserve">Mental health providers </w:t>
            </w:r>
            <w:r w:rsidR="00ED7EA7" w:rsidRPr="00757D18">
              <w:rPr>
                <w:sz w:val="20"/>
              </w:rPr>
              <w:t xml:space="preserve">must provide the </w:t>
            </w:r>
            <w:proofErr w:type="gramStart"/>
            <w:r w:rsidR="00ED7EA7" w:rsidRPr="00757D18">
              <w:rPr>
                <w:sz w:val="20"/>
              </w:rPr>
              <w:t>client</w:t>
            </w:r>
            <w:proofErr w:type="gramEnd"/>
            <w:r w:rsidR="00ED7EA7" w:rsidRPr="00757D18">
              <w:rPr>
                <w:sz w:val="20"/>
              </w:rPr>
              <w:t xml:space="preserve"> a choice of service providers if available.</w:t>
            </w:r>
          </w:p>
          <w:p w14:paraId="27493197" w14:textId="34C351BF" w:rsidR="00626145" w:rsidRPr="00C752C3" w:rsidRDefault="00626145" w:rsidP="00757D18">
            <w:pPr>
              <w:pStyle w:val="ListParagraph"/>
              <w:ind w:left="810"/>
              <w:contextualSpacing/>
              <w:rPr>
                <w:sz w:val="20"/>
                <w:szCs w:val="20"/>
              </w:rPr>
            </w:pPr>
          </w:p>
        </w:tc>
        <w:tc>
          <w:tcPr>
            <w:tcW w:w="4675" w:type="dxa"/>
            <w:shd w:val="clear" w:color="auto" w:fill="auto"/>
          </w:tcPr>
          <w:p w14:paraId="169FD01A"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 xml:space="preserve">Client record signed by </w:t>
            </w:r>
            <w:proofErr w:type="gramStart"/>
            <w:r w:rsidRPr="00C752C3">
              <w:rPr>
                <w:rFonts w:ascii="Arial" w:eastAsia="Calibri" w:hAnsi="Arial" w:cs="Arial"/>
                <w:sz w:val="20"/>
              </w:rPr>
              <w:t>client</w:t>
            </w:r>
            <w:proofErr w:type="gramEnd"/>
          </w:p>
          <w:p w14:paraId="08248A04" w14:textId="77777777" w:rsidR="00ED7EA7" w:rsidRPr="00C752C3" w:rsidRDefault="00ED7EA7" w:rsidP="004B1B90">
            <w:pPr>
              <w:numPr>
                <w:ilvl w:val="0"/>
                <w:numId w:val="1"/>
              </w:numPr>
              <w:contextualSpacing/>
              <w:rPr>
                <w:rFonts w:ascii="Arial" w:eastAsia="Calibri" w:hAnsi="Arial" w:cs="Arial"/>
                <w:sz w:val="20"/>
              </w:rPr>
            </w:pPr>
            <w:r w:rsidRPr="00C752C3">
              <w:rPr>
                <w:rFonts w:ascii="Arial" w:eastAsia="Calibri" w:hAnsi="Arial" w:cs="Arial"/>
                <w:sz w:val="20"/>
              </w:rPr>
              <w:t>Program monitoring/site visit</w:t>
            </w:r>
          </w:p>
          <w:p w14:paraId="52B8818E" w14:textId="77777777" w:rsidR="00ED7EA7" w:rsidRPr="00C752C3" w:rsidRDefault="00ED7EA7" w:rsidP="0099062E">
            <w:pPr>
              <w:ind w:left="1440"/>
              <w:contextualSpacing/>
              <w:rPr>
                <w:rFonts w:ascii="Arial" w:eastAsia="Calibri" w:hAnsi="Arial" w:cs="Arial"/>
                <w:sz w:val="20"/>
              </w:rPr>
            </w:pPr>
          </w:p>
        </w:tc>
      </w:tr>
      <w:tr w:rsidR="00ED7EA7" w:rsidRPr="00C752C3" w14:paraId="29BC15A6" w14:textId="77777777" w:rsidTr="0AC29ECE">
        <w:tc>
          <w:tcPr>
            <w:tcW w:w="9350" w:type="dxa"/>
            <w:gridSpan w:val="2"/>
            <w:shd w:val="clear" w:color="auto" w:fill="4472C4" w:themeFill="accent1"/>
          </w:tcPr>
          <w:p w14:paraId="6D5563ED" w14:textId="2101F599" w:rsidR="00ED7EA7" w:rsidRPr="00C752C3" w:rsidRDefault="00606C8F" w:rsidP="0099062E">
            <w:pPr>
              <w:rPr>
                <w:rFonts w:ascii="Arial" w:eastAsia="Calibri" w:hAnsi="Arial" w:cs="Arial"/>
                <w:sz w:val="20"/>
              </w:rPr>
            </w:pPr>
            <w:r>
              <w:rPr>
                <w:rFonts w:ascii="Arial" w:eastAsia="Calibri" w:hAnsi="Arial" w:cs="Arial"/>
                <w:b/>
                <w:color w:val="FFFFFF"/>
                <w:sz w:val="20"/>
              </w:rPr>
              <w:t>VI</w:t>
            </w:r>
            <w:r w:rsidR="00ED7EA7" w:rsidRPr="00C752C3">
              <w:rPr>
                <w:rFonts w:ascii="Arial" w:eastAsia="Calibri" w:hAnsi="Arial" w:cs="Arial"/>
                <w:b/>
                <w:color w:val="FFFFFF"/>
                <w:sz w:val="20"/>
              </w:rPr>
              <w:t>. Assessment &amp;Treatment</w:t>
            </w:r>
          </w:p>
        </w:tc>
      </w:tr>
      <w:tr w:rsidR="00ED7EA7" w:rsidRPr="00C752C3" w14:paraId="4CDA9A23" w14:textId="77777777" w:rsidTr="00924FDD">
        <w:tc>
          <w:tcPr>
            <w:tcW w:w="4675" w:type="dxa"/>
            <w:tcBorders>
              <w:bottom w:val="single" w:sz="4" w:space="0" w:color="auto"/>
            </w:tcBorders>
            <w:shd w:val="clear" w:color="auto" w:fill="auto"/>
          </w:tcPr>
          <w:p w14:paraId="27F79822" w14:textId="77777777" w:rsidR="00ED7EA7" w:rsidRPr="00757D18" w:rsidRDefault="00ED7EA7" w:rsidP="0099062E">
            <w:pPr>
              <w:jc w:val="center"/>
              <w:rPr>
                <w:rFonts w:ascii="Arial" w:hAnsi="Arial" w:cs="Arial"/>
                <w:bCs/>
                <w:sz w:val="20"/>
              </w:rPr>
            </w:pPr>
            <w:r w:rsidRPr="00757D18">
              <w:rPr>
                <w:rFonts w:ascii="Arial" w:hAnsi="Arial" w:cs="Arial"/>
                <w:bCs/>
                <w:sz w:val="20"/>
              </w:rPr>
              <w:t>Standard</w:t>
            </w:r>
          </w:p>
        </w:tc>
        <w:tc>
          <w:tcPr>
            <w:tcW w:w="4675" w:type="dxa"/>
            <w:shd w:val="clear" w:color="auto" w:fill="auto"/>
          </w:tcPr>
          <w:p w14:paraId="351869F6" w14:textId="77777777" w:rsidR="00ED7EA7" w:rsidRPr="00757D18" w:rsidRDefault="00ED7EA7" w:rsidP="0099062E">
            <w:pPr>
              <w:jc w:val="center"/>
              <w:rPr>
                <w:rFonts w:ascii="Arial" w:hAnsi="Arial" w:cs="Arial"/>
                <w:bCs/>
                <w:sz w:val="20"/>
              </w:rPr>
            </w:pPr>
            <w:r w:rsidRPr="00757D18">
              <w:rPr>
                <w:rFonts w:ascii="Arial" w:hAnsi="Arial" w:cs="Arial"/>
                <w:bCs/>
                <w:sz w:val="20"/>
              </w:rPr>
              <w:t>Measure</w:t>
            </w:r>
          </w:p>
        </w:tc>
      </w:tr>
      <w:tr w:rsidR="00ED7EA7" w:rsidRPr="00C752C3" w14:paraId="5A42D073" w14:textId="77777777" w:rsidTr="0AC29ECE">
        <w:trPr>
          <w:trHeight w:val="563"/>
        </w:trPr>
        <w:tc>
          <w:tcPr>
            <w:tcW w:w="4675" w:type="dxa"/>
            <w:shd w:val="clear" w:color="auto" w:fill="auto"/>
          </w:tcPr>
          <w:p w14:paraId="2960D693" w14:textId="77777777" w:rsidR="00ED7EA7" w:rsidRPr="00757D18" w:rsidRDefault="00D75592" w:rsidP="00757D18">
            <w:pPr>
              <w:pStyle w:val="ListParagraph"/>
              <w:numPr>
                <w:ilvl w:val="0"/>
                <w:numId w:val="85"/>
              </w:numPr>
              <w:contextualSpacing/>
              <w:rPr>
                <w:bCs/>
                <w:sz w:val="20"/>
              </w:rPr>
            </w:pPr>
            <w:r w:rsidRPr="00757D18">
              <w:rPr>
                <w:bCs/>
                <w:sz w:val="20"/>
              </w:rPr>
              <w:t xml:space="preserve">The provider must provide mechanisms for urgent care evaluation and triage.  </w:t>
            </w:r>
          </w:p>
          <w:p w14:paraId="2A3FBCD1" w14:textId="77777777" w:rsidR="002170D9" w:rsidRPr="00757D18" w:rsidRDefault="002170D9" w:rsidP="00757D18">
            <w:pPr>
              <w:pStyle w:val="ListParagraph"/>
              <w:ind w:left="810"/>
              <w:contextualSpacing/>
              <w:rPr>
                <w:bCs/>
                <w:sz w:val="20"/>
              </w:rPr>
            </w:pPr>
          </w:p>
        </w:tc>
        <w:tc>
          <w:tcPr>
            <w:tcW w:w="4675" w:type="dxa"/>
            <w:shd w:val="clear" w:color="auto" w:fill="auto"/>
          </w:tcPr>
          <w:p w14:paraId="631D8803" w14:textId="77777777" w:rsidR="00ED7EA7" w:rsidRPr="00757D18" w:rsidRDefault="002170D9" w:rsidP="004B1B90">
            <w:pPr>
              <w:numPr>
                <w:ilvl w:val="0"/>
                <w:numId w:val="1"/>
              </w:numPr>
              <w:contextualSpacing/>
              <w:rPr>
                <w:rFonts w:ascii="Arial" w:eastAsia="Calibri" w:hAnsi="Arial" w:cs="Arial"/>
                <w:bCs/>
                <w:sz w:val="20"/>
              </w:rPr>
            </w:pPr>
            <w:r w:rsidRPr="00757D18">
              <w:rPr>
                <w:rFonts w:ascii="Arial" w:eastAsia="Calibri" w:hAnsi="Arial" w:cs="Arial"/>
                <w:bCs/>
                <w:sz w:val="20"/>
              </w:rPr>
              <w:t>Policies and procedures manual</w:t>
            </w:r>
          </w:p>
        </w:tc>
      </w:tr>
      <w:tr w:rsidR="00ED7EA7" w:rsidRPr="00C752C3" w14:paraId="48344F85" w14:textId="77777777" w:rsidTr="0AC29ECE">
        <w:tc>
          <w:tcPr>
            <w:tcW w:w="4675" w:type="dxa"/>
            <w:shd w:val="clear" w:color="auto" w:fill="auto"/>
          </w:tcPr>
          <w:p w14:paraId="48AAFC1A" w14:textId="77777777" w:rsidR="00ED7EA7" w:rsidRPr="00757D18" w:rsidRDefault="00D75592" w:rsidP="00757D18">
            <w:pPr>
              <w:pStyle w:val="ListParagraph"/>
              <w:numPr>
                <w:ilvl w:val="0"/>
                <w:numId w:val="85"/>
              </w:numPr>
              <w:contextualSpacing/>
              <w:rPr>
                <w:bCs/>
                <w:sz w:val="20"/>
              </w:rPr>
            </w:pPr>
            <w:r w:rsidRPr="00757D18">
              <w:rPr>
                <w:bCs/>
                <w:sz w:val="20"/>
              </w:rPr>
              <w:t xml:space="preserve">The provider will develop and maintain client specific collaboration with primary medical care service providers.  </w:t>
            </w:r>
          </w:p>
          <w:p w14:paraId="7EB1873D" w14:textId="77777777" w:rsidR="002170D9" w:rsidRPr="00757D18" w:rsidRDefault="002170D9" w:rsidP="00757D18">
            <w:pPr>
              <w:pStyle w:val="ListParagraph"/>
              <w:ind w:left="810"/>
              <w:contextualSpacing/>
              <w:rPr>
                <w:bCs/>
                <w:sz w:val="20"/>
                <w:szCs w:val="20"/>
              </w:rPr>
            </w:pPr>
          </w:p>
        </w:tc>
        <w:tc>
          <w:tcPr>
            <w:tcW w:w="4675" w:type="dxa"/>
            <w:shd w:val="clear" w:color="auto" w:fill="auto"/>
          </w:tcPr>
          <w:p w14:paraId="6CFF5FB4" w14:textId="77777777" w:rsidR="00ED7EA7" w:rsidRPr="00757D18" w:rsidRDefault="00073645" w:rsidP="004B1B90">
            <w:pPr>
              <w:numPr>
                <w:ilvl w:val="0"/>
                <w:numId w:val="1"/>
              </w:numPr>
              <w:contextualSpacing/>
              <w:rPr>
                <w:rFonts w:ascii="Arial" w:eastAsia="Calibri" w:hAnsi="Arial" w:cs="Arial"/>
                <w:bCs/>
                <w:sz w:val="20"/>
              </w:rPr>
            </w:pPr>
            <w:r w:rsidRPr="00757D18">
              <w:rPr>
                <w:rFonts w:ascii="Arial" w:eastAsia="Calibri" w:hAnsi="Arial" w:cs="Arial"/>
                <w:bCs/>
                <w:sz w:val="20"/>
              </w:rPr>
              <w:t>Client record</w:t>
            </w:r>
          </w:p>
        </w:tc>
      </w:tr>
      <w:tr w:rsidR="00ED7EA7" w:rsidRPr="00C752C3" w14:paraId="78786E28" w14:textId="77777777" w:rsidTr="0AC29ECE">
        <w:trPr>
          <w:trHeight w:val="2232"/>
        </w:trPr>
        <w:tc>
          <w:tcPr>
            <w:tcW w:w="4675" w:type="dxa"/>
            <w:shd w:val="clear" w:color="auto" w:fill="auto"/>
          </w:tcPr>
          <w:p w14:paraId="6A853ACE" w14:textId="77777777" w:rsidR="00ED7EA7" w:rsidRPr="00757D18" w:rsidRDefault="00D75592" w:rsidP="00757D18">
            <w:pPr>
              <w:pStyle w:val="ListParagraph"/>
              <w:numPr>
                <w:ilvl w:val="0"/>
                <w:numId w:val="85"/>
              </w:numPr>
              <w:contextualSpacing/>
              <w:rPr>
                <w:bCs/>
                <w:sz w:val="20"/>
              </w:rPr>
            </w:pPr>
            <w:r w:rsidRPr="00757D18">
              <w:rPr>
                <w:bCs/>
                <w:sz w:val="20"/>
              </w:rPr>
              <w:t xml:space="preserve">The provider will maintain an initial mental health assessment of each participating client that consists </w:t>
            </w:r>
            <w:r w:rsidR="00B7282D" w:rsidRPr="00757D18">
              <w:rPr>
                <w:bCs/>
                <w:sz w:val="20"/>
              </w:rPr>
              <w:t>of</w:t>
            </w:r>
            <w:r w:rsidRPr="00757D18">
              <w:rPr>
                <w:bCs/>
                <w:sz w:val="20"/>
              </w:rPr>
              <w:t xml:space="preserve"> presenting problem(s), psychosocial history, mental status examination, differential diagnoses, treatment recommendations and signature of the licensed or license-eligible professional conducting the assessment.</w:t>
            </w:r>
          </w:p>
          <w:p w14:paraId="4A4A9837" w14:textId="77777777" w:rsidR="00D9235C" w:rsidRPr="00757D18" w:rsidRDefault="00D9235C" w:rsidP="00757D18">
            <w:pPr>
              <w:pStyle w:val="ListParagraph"/>
              <w:ind w:left="810"/>
              <w:contextualSpacing/>
              <w:rPr>
                <w:bCs/>
                <w:sz w:val="20"/>
              </w:rPr>
            </w:pPr>
          </w:p>
        </w:tc>
        <w:tc>
          <w:tcPr>
            <w:tcW w:w="4675" w:type="dxa"/>
            <w:shd w:val="clear" w:color="auto" w:fill="auto"/>
          </w:tcPr>
          <w:p w14:paraId="68C84D25" w14:textId="77777777" w:rsidR="00ED7EA7" w:rsidRPr="00757D18" w:rsidRDefault="00073645" w:rsidP="004B1B90">
            <w:pPr>
              <w:numPr>
                <w:ilvl w:val="0"/>
                <w:numId w:val="1"/>
              </w:numPr>
              <w:contextualSpacing/>
              <w:rPr>
                <w:rFonts w:ascii="Arial" w:eastAsia="Calibri" w:hAnsi="Arial" w:cs="Arial"/>
                <w:bCs/>
                <w:sz w:val="20"/>
              </w:rPr>
            </w:pPr>
            <w:r w:rsidRPr="00757D18">
              <w:rPr>
                <w:rFonts w:ascii="Arial" w:eastAsia="Calibri" w:hAnsi="Arial" w:cs="Arial"/>
                <w:bCs/>
                <w:sz w:val="20"/>
              </w:rPr>
              <w:t>Client record</w:t>
            </w:r>
          </w:p>
        </w:tc>
      </w:tr>
      <w:tr w:rsidR="002170D9" w:rsidRPr="00C752C3" w14:paraId="7ECC8BB9" w14:textId="77777777" w:rsidTr="0AC29ECE">
        <w:trPr>
          <w:trHeight w:val="528"/>
        </w:trPr>
        <w:tc>
          <w:tcPr>
            <w:tcW w:w="4675" w:type="dxa"/>
            <w:shd w:val="clear" w:color="auto" w:fill="auto"/>
          </w:tcPr>
          <w:p w14:paraId="75DF10E2" w14:textId="77777777" w:rsidR="002170D9" w:rsidRPr="00757D18" w:rsidRDefault="002170D9" w:rsidP="00757D18">
            <w:pPr>
              <w:pStyle w:val="ListParagraph"/>
              <w:numPr>
                <w:ilvl w:val="0"/>
                <w:numId w:val="85"/>
              </w:numPr>
              <w:contextualSpacing/>
              <w:rPr>
                <w:bCs/>
                <w:sz w:val="20"/>
                <w:szCs w:val="20"/>
              </w:rPr>
            </w:pPr>
            <w:r w:rsidRPr="00757D18">
              <w:rPr>
                <w:bCs/>
                <w:sz w:val="20"/>
              </w:rPr>
              <w:t xml:space="preserve">At minimum, provider will complete an annual </w:t>
            </w:r>
            <w:r w:rsidR="00073645" w:rsidRPr="00757D18">
              <w:rPr>
                <w:bCs/>
                <w:sz w:val="20"/>
              </w:rPr>
              <w:t xml:space="preserve">psycho-social </w:t>
            </w:r>
            <w:r w:rsidRPr="00757D18">
              <w:rPr>
                <w:bCs/>
                <w:sz w:val="20"/>
              </w:rPr>
              <w:t>assessment with the patient, either in-person or by way of telehealth.</w:t>
            </w:r>
          </w:p>
          <w:p w14:paraId="44B6A10B" w14:textId="77777777" w:rsidR="002170D9" w:rsidRPr="00757D18" w:rsidRDefault="002170D9" w:rsidP="00757D18">
            <w:pPr>
              <w:pStyle w:val="ListParagraph"/>
              <w:ind w:left="810"/>
              <w:contextualSpacing/>
              <w:rPr>
                <w:bCs/>
                <w:sz w:val="20"/>
                <w:szCs w:val="20"/>
              </w:rPr>
            </w:pPr>
          </w:p>
          <w:p w14:paraId="7EC00193" w14:textId="77777777" w:rsidR="00203ACC" w:rsidRPr="00757D18" w:rsidRDefault="00203ACC" w:rsidP="00757D18">
            <w:pPr>
              <w:pStyle w:val="ListParagraph"/>
              <w:ind w:left="810"/>
              <w:contextualSpacing/>
              <w:rPr>
                <w:bCs/>
                <w:sz w:val="20"/>
                <w:szCs w:val="20"/>
              </w:rPr>
            </w:pPr>
          </w:p>
          <w:p w14:paraId="2B7CE17A" w14:textId="77777777" w:rsidR="00203ACC" w:rsidRPr="00757D18" w:rsidRDefault="00203ACC" w:rsidP="00757D18">
            <w:pPr>
              <w:pStyle w:val="ListParagraph"/>
              <w:ind w:left="810"/>
              <w:contextualSpacing/>
              <w:rPr>
                <w:bCs/>
                <w:sz w:val="20"/>
                <w:szCs w:val="20"/>
              </w:rPr>
            </w:pPr>
          </w:p>
          <w:p w14:paraId="5624F43B" w14:textId="27095133" w:rsidR="00203ACC" w:rsidRPr="00757D18" w:rsidRDefault="00203ACC" w:rsidP="00757D18">
            <w:pPr>
              <w:pStyle w:val="ListParagraph"/>
              <w:ind w:left="810"/>
              <w:contextualSpacing/>
              <w:rPr>
                <w:bCs/>
                <w:sz w:val="20"/>
                <w:szCs w:val="20"/>
              </w:rPr>
            </w:pPr>
          </w:p>
        </w:tc>
        <w:tc>
          <w:tcPr>
            <w:tcW w:w="4675" w:type="dxa"/>
            <w:shd w:val="clear" w:color="auto" w:fill="auto"/>
          </w:tcPr>
          <w:p w14:paraId="04260481" w14:textId="77777777" w:rsidR="002170D9" w:rsidRPr="00757D18" w:rsidRDefault="00073645" w:rsidP="004B1B90">
            <w:pPr>
              <w:numPr>
                <w:ilvl w:val="0"/>
                <w:numId w:val="1"/>
              </w:numPr>
              <w:contextualSpacing/>
              <w:rPr>
                <w:rFonts w:ascii="Arial" w:eastAsia="Calibri" w:hAnsi="Arial" w:cs="Arial"/>
                <w:bCs/>
                <w:sz w:val="20"/>
              </w:rPr>
            </w:pPr>
            <w:r w:rsidRPr="00757D18">
              <w:rPr>
                <w:rFonts w:ascii="Arial" w:eastAsia="Calibri" w:hAnsi="Arial" w:cs="Arial"/>
                <w:bCs/>
                <w:sz w:val="20"/>
              </w:rPr>
              <w:t>Client record</w:t>
            </w:r>
          </w:p>
        </w:tc>
      </w:tr>
      <w:tr w:rsidR="00ED7EA7" w:rsidRPr="00C752C3" w14:paraId="4AB08043" w14:textId="77777777" w:rsidTr="0AC29ECE">
        <w:trPr>
          <w:trHeight w:val="278"/>
        </w:trPr>
        <w:tc>
          <w:tcPr>
            <w:tcW w:w="9350" w:type="dxa"/>
            <w:gridSpan w:val="2"/>
            <w:shd w:val="clear" w:color="auto" w:fill="4472C4" w:themeFill="accent1"/>
          </w:tcPr>
          <w:p w14:paraId="695EC0F0" w14:textId="4B9280BD" w:rsidR="00ED7EA7" w:rsidRPr="00C752C3" w:rsidRDefault="00ED7EA7" w:rsidP="0099062E">
            <w:pPr>
              <w:rPr>
                <w:rFonts w:ascii="Arial" w:eastAsia="Calibri" w:hAnsi="Arial" w:cs="Arial"/>
                <w:sz w:val="20"/>
              </w:rPr>
            </w:pPr>
            <w:r w:rsidRPr="00C752C3">
              <w:rPr>
                <w:rFonts w:ascii="Arial" w:eastAsia="Calibri" w:hAnsi="Arial" w:cs="Arial"/>
                <w:b/>
                <w:color w:val="FFFFFF"/>
                <w:sz w:val="20"/>
              </w:rPr>
              <w:lastRenderedPageBreak/>
              <w:t>V</w:t>
            </w:r>
            <w:r w:rsidR="00334F24">
              <w:rPr>
                <w:rFonts w:ascii="Arial" w:eastAsia="Calibri" w:hAnsi="Arial" w:cs="Arial"/>
                <w:b/>
                <w:color w:val="FFFFFF"/>
                <w:sz w:val="20"/>
              </w:rPr>
              <w:t>II</w:t>
            </w:r>
            <w:r w:rsidRPr="00C752C3">
              <w:rPr>
                <w:rFonts w:ascii="Arial" w:eastAsia="Calibri" w:hAnsi="Arial" w:cs="Arial"/>
                <w:b/>
                <w:color w:val="FFFFFF"/>
                <w:sz w:val="20"/>
              </w:rPr>
              <w:t xml:space="preserve">. Service Coordination/Referral </w:t>
            </w:r>
          </w:p>
        </w:tc>
      </w:tr>
      <w:tr w:rsidR="00ED7EA7" w:rsidRPr="00C752C3" w14:paraId="60BC8FBF" w14:textId="77777777" w:rsidTr="0AC29ECE">
        <w:trPr>
          <w:trHeight w:val="278"/>
        </w:trPr>
        <w:tc>
          <w:tcPr>
            <w:tcW w:w="4675" w:type="dxa"/>
            <w:shd w:val="clear" w:color="auto" w:fill="auto"/>
          </w:tcPr>
          <w:p w14:paraId="3ABFA8FC" w14:textId="77777777" w:rsidR="00ED7EA7" w:rsidRPr="00C752C3" w:rsidRDefault="00ED7EA7" w:rsidP="0099062E">
            <w:pPr>
              <w:jc w:val="center"/>
              <w:rPr>
                <w:rFonts w:ascii="Arial" w:eastAsia="Calibri" w:hAnsi="Arial" w:cs="Arial"/>
                <w:sz w:val="20"/>
              </w:rPr>
            </w:pPr>
            <w:r w:rsidRPr="00C752C3">
              <w:rPr>
                <w:rFonts w:ascii="Arial" w:eastAsia="Calibri" w:hAnsi="Arial" w:cs="Arial"/>
                <w:b/>
                <w:sz w:val="20"/>
              </w:rPr>
              <w:t>Standard</w:t>
            </w:r>
          </w:p>
        </w:tc>
        <w:tc>
          <w:tcPr>
            <w:tcW w:w="4675" w:type="dxa"/>
            <w:shd w:val="clear" w:color="auto" w:fill="auto"/>
          </w:tcPr>
          <w:p w14:paraId="6F887E09" w14:textId="77777777" w:rsidR="00ED7EA7" w:rsidRPr="00C752C3" w:rsidRDefault="00ED7EA7" w:rsidP="0099062E">
            <w:pPr>
              <w:jc w:val="center"/>
              <w:rPr>
                <w:rFonts w:ascii="Arial" w:hAnsi="Arial" w:cs="Arial"/>
                <w:b/>
                <w:sz w:val="20"/>
              </w:rPr>
            </w:pPr>
            <w:r w:rsidRPr="00C752C3">
              <w:rPr>
                <w:rFonts w:ascii="Arial" w:hAnsi="Arial" w:cs="Arial"/>
                <w:b/>
                <w:sz w:val="20"/>
              </w:rPr>
              <w:t>Measure</w:t>
            </w:r>
          </w:p>
        </w:tc>
      </w:tr>
      <w:tr w:rsidR="00ED7EA7" w:rsidRPr="00C752C3" w14:paraId="228F7735" w14:textId="77777777" w:rsidTr="0AC29ECE">
        <w:trPr>
          <w:trHeight w:val="278"/>
        </w:trPr>
        <w:tc>
          <w:tcPr>
            <w:tcW w:w="4675" w:type="dxa"/>
            <w:shd w:val="clear" w:color="auto" w:fill="auto"/>
          </w:tcPr>
          <w:p w14:paraId="75F9A688" w14:textId="77777777" w:rsidR="00ED7EA7" w:rsidRPr="00C752C3" w:rsidRDefault="00D75592" w:rsidP="004B1B90">
            <w:pPr>
              <w:pStyle w:val="ListParagraph"/>
              <w:numPr>
                <w:ilvl w:val="0"/>
                <w:numId w:val="28"/>
              </w:numPr>
              <w:rPr>
                <w:sz w:val="20"/>
                <w:szCs w:val="20"/>
              </w:rPr>
            </w:pPr>
            <w:r w:rsidRPr="00C752C3">
              <w:rPr>
                <w:sz w:val="20"/>
                <w:szCs w:val="20"/>
              </w:rPr>
              <w:t>The provider will establish procedures for continuity of mental health/psychiatric care to their patients/clients in all settings in which they may need care.</w:t>
            </w:r>
          </w:p>
          <w:p w14:paraId="2A9F3CD3" w14:textId="77777777" w:rsidR="00F66C64" w:rsidRPr="00C752C3" w:rsidRDefault="00F66C64" w:rsidP="0099062E">
            <w:pPr>
              <w:pStyle w:val="ListParagraph"/>
              <w:ind w:left="792"/>
              <w:rPr>
                <w:sz w:val="20"/>
                <w:szCs w:val="20"/>
              </w:rPr>
            </w:pPr>
          </w:p>
        </w:tc>
        <w:tc>
          <w:tcPr>
            <w:tcW w:w="4675" w:type="dxa"/>
            <w:shd w:val="clear" w:color="auto" w:fill="auto"/>
          </w:tcPr>
          <w:p w14:paraId="0D519A2A" w14:textId="77777777" w:rsidR="00ED7EA7" w:rsidRPr="00C752C3" w:rsidRDefault="00ED7EA7" w:rsidP="004B1B90">
            <w:pPr>
              <w:pStyle w:val="ListParagraph"/>
              <w:numPr>
                <w:ilvl w:val="0"/>
                <w:numId w:val="1"/>
              </w:numPr>
              <w:contextualSpacing/>
              <w:rPr>
                <w:sz w:val="20"/>
                <w:szCs w:val="20"/>
              </w:rPr>
            </w:pPr>
            <w:r w:rsidRPr="00C752C3">
              <w:rPr>
                <w:sz w:val="20"/>
                <w:szCs w:val="20"/>
              </w:rPr>
              <w:t>Policy and procedures manual</w:t>
            </w:r>
          </w:p>
          <w:p w14:paraId="48C23BE5" w14:textId="77777777" w:rsidR="00ED7EA7" w:rsidRPr="00C752C3" w:rsidRDefault="00ED7EA7" w:rsidP="004B1B90">
            <w:pPr>
              <w:pStyle w:val="ListParagraph"/>
              <w:numPr>
                <w:ilvl w:val="0"/>
                <w:numId w:val="1"/>
              </w:numPr>
              <w:contextualSpacing/>
              <w:rPr>
                <w:sz w:val="20"/>
                <w:szCs w:val="20"/>
              </w:rPr>
            </w:pPr>
            <w:r w:rsidRPr="00C752C3">
              <w:rPr>
                <w:sz w:val="20"/>
                <w:szCs w:val="20"/>
              </w:rPr>
              <w:t xml:space="preserve">Client record </w:t>
            </w:r>
          </w:p>
          <w:p w14:paraId="7AD2B844" w14:textId="77777777" w:rsidR="00ED7EA7" w:rsidRPr="00C752C3" w:rsidRDefault="00ED7EA7" w:rsidP="004B1B90">
            <w:pPr>
              <w:pStyle w:val="ListParagraph"/>
              <w:numPr>
                <w:ilvl w:val="0"/>
                <w:numId w:val="1"/>
              </w:numPr>
              <w:contextualSpacing/>
              <w:rPr>
                <w:sz w:val="20"/>
                <w:szCs w:val="20"/>
              </w:rPr>
            </w:pPr>
            <w:r w:rsidRPr="00C752C3">
              <w:rPr>
                <w:sz w:val="20"/>
                <w:szCs w:val="20"/>
              </w:rPr>
              <w:t>Program monitoring/site visit</w:t>
            </w:r>
          </w:p>
          <w:p w14:paraId="6C71870F" w14:textId="77777777" w:rsidR="00ED7EA7" w:rsidRPr="00C752C3" w:rsidRDefault="00ED7EA7" w:rsidP="0099062E">
            <w:pPr>
              <w:pStyle w:val="ListParagraph"/>
              <w:ind w:left="1440"/>
              <w:rPr>
                <w:sz w:val="20"/>
                <w:szCs w:val="20"/>
              </w:rPr>
            </w:pPr>
          </w:p>
        </w:tc>
      </w:tr>
      <w:tr w:rsidR="00ED7EA7" w:rsidRPr="00C752C3" w14:paraId="1109E0D3" w14:textId="77777777" w:rsidTr="0AC29ECE">
        <w:trPr>
          <w:trHeight w:val="278"/>
        </w:trPr>
        <w:tc>
          <w:tcPr>
            <w:tcW w:w="4675" w:type="dxa"/>
            <w:shd w:val="clear" w:color="auto" w:fill="auto"/>
          </w:tcPr>
          <w:p w14:paraId="2951AAFC" w14:textId="77777777" w:rsidR="00ED7EA7" w:rsidRPr="00C752C3" w:rsidRDefault="00D75592" w:rsidP="004B1B90">
            <w:pPr>
              <w:pStyle w:val="ListParagraph"/>
              <w:numPr>
                <w:ilvl w:val="0"/>
                <w:numId w:val="28"/>
              </w:numPr>
              <w:rPr>
                <w:sz w:val="20"/>
                <w:szCs w:val="20"/>
              </w:rPr>
            </w:pPr>
            <w:r w:rsidRPr="00C752C3">
              <w:rPr>
                <w:sz w:val="20"/>
                <w:szCs w:val="20"/>
              </w:rPr>
              <w:t>The provider will provide referrals for continuity of substance abuse care to their patients/clients as needed.</w:t>
            </w:r>
          </w:p>
          <w:p w14:paraId="7C11E962" w14:textId="77777777" w:rsidR="00F66C64" w:rsidRPr="00C752C3" w:rsidRDefault="00F66C64" w:rsidP="0099062E">
            <w:pPr>
              <w:pStyle w:val="ListParagraph"/>
              <w:ind w:left="792"/>
              <w:rPr>
                <w:sz w:val="20"/>
                <w:szCs w:val="20"/>
              </w:rPr>
            </w:pPr>
          </w:p>
        </w:tc>
        <w:tc>
          <w:tcPr>
            <w:tcW w:w="4675" w:type="dxa"/>
            <w:shd w:val="clear" w:color="auto" w:fill="auto"/>
          </w:tcPr>
          <w:p w14:paraId="796A9DD8" w14:textId="77777777" w:rsidR="00ED7EA7" w:rsidRPr="00C752C3" w:rsidRDefault="00F66C64" w:rsidP="004B1B90">
            <w:pPr>
              <w:pStyle w:val="ListParagraph"/>
              <w:numPr>
                <w:ilvl w:val="0"/>
                <w:numId w:val="1"/>
              </w:numPr>
              <w:contextualSpacing/>
              <w:rPr>
                <w:sz w:val="20"/>
                <w:szCs w:val="20"/>
              </w:rPr>
            </w:pPr>
            <w:r w:rsidRPr="00C752C3">
              <w:rPr>
                <w:sz w:val="20"/>
                <w:szCs w:val="20"/>
              </w:rPr>
              <w:t>Client record</w:t>
            </w:r>
          </w:p>
        </w:tc>
      </w:tr>
    </w:tbl>
    <w:p w14:paraId="21EEACA4" w14:textId="77777777" w:rsidR="008F44AC" w:rsidRPr="00457A5D" w:rsidRDefault="008F44AC" w:rsidP="008F44AC">
      <w:pPr>
        <w:tabs>
          <w:tab w:val="left" w:pos="360"/>
        </w:tabs>
        <w:jc w:val="both"/>
        <w:rPr>
          <w:rFonts w:ascii="Arial" w:hAnsi="Arial" w:cs="Arial"/>
          <w:sz w:val="20"/>
        </w:rPr>
      </w:pPr>
      <w:r w:rsidRPr="00457A5D">
        <w:rPr>
          <w:rFonts w:ascii="Arial" w:hAnsi="Arial" w:cs="Arial"/>
          <w:sz w:val="20"/>
        </w:rPr>
        <w:t>Adopted: 06/07/00</w:t>
      </w:r>
    </w:p>
    <w:p w14:paraId="5C61C261" w14:textId="66B54C2E" w:rsidR="008F44AC" w:rsidRDefault="008F44AC" w:rsidP="008F44AC">
      <w:pPr>
        <w:tabs>
          <w:tab w:val="left" w:pos="360"/>
        </w:tabs>
        <w:jc w:val="both"/>
        <w:rPr>
          <w:rFonts w:ascii="Arial" w:hAnsi="Arial" w:cs="Arial"/>
          <w:sz w:val="20"/>
        </w:rPr>
      </w:pPr>
      <w:r w:rsidRPr="00457A5D">
        <w:rPr>
          <w:rFonts w:ascii="Arial" w:hAnsi="Arial" w:cs="Arial"/>
          <w:sz w:val="20"/>
        </w:rPr>
        <w:t>Revised: 12/03/03, 3/7/07, 11/7/07, 6/3/09,</w:t>
      </w:r>
      <w:r>
        <w:rPr>
          <w:rFonts w:ascii="Arial" w:hAnsi="Arial" w:cs="Arial"/>
          <w:sz w:val="20"/>
        </w:rPr>
        <w:t xml:space="preserve"> </w:t>
      </w:r>
      <w:r w:rsidRPr="00457A5D">
        <w:rPr>
          <w:rFonts w:ascii="Arial" w:hAnsi="Arial" w:cs="Arial"/>
          <w:sz w:val="20"/>
        </w:rPr>
        <w:t>7/2/14</w:t>
      </w:r>
      <w:r>
        <w:rPr>
          <w:rFonts w:ascii="Arial" w:hAnsi="Arial" w:cs="Arial"/>
          <w:sz w:val="20"/>
        </w:rPr>
        <w:t>, 12/5/18</w:t>
      </w:r>
      <w:r w:rsidR="001F5583">
        <w:rPr>
          <w:rFonts w:ascii="Arial" w:hAnsi="Arial" w:cs="Arial"/>
          <w:sz w:val="20"/>
        </w:rPr>
        <w:t>, 9/2/20</w:t>
      </w:r>
      <w:r w:rsidR="00CE4AC2">
        <w:rPr>
          <w:rFonts w:ascii="Arial" w:hAnsi="Arial" w:cs="Arial"/>
          <w:sz w:val="20"/>
        </w:rPr>
        <w:t>, 6/7/23</w:t>
      </w:r>
    </w:p>
    <w:p w14:paraId="1184C3BE" w14:textId="77777777" w:rsidR="0013047C" w:rsidRDefault="0013047C" w:rsidP="008F44AC">
      <w:pPr>
        <w:tabs>
          <w:tab w:val="left" w:pos="360"/>
        </w:tabs>
        <w:jc w:val="both"/>
        <w:rPr>
          <w:rFonts w:ascii="Arial" w:hAnsi="Arial" w:cs="Arial"/>
          <w:sz w:val="20"/>
        </w:rPr>
      </w:pPr>
    </w:p>
    <w:p w14:paraId="56A6249F" w14:textId="77777777" w:rsidR="0013047C" w:rsidRDefault="0013047C" w:rsidP="008F44AC">
      <w:pPr>
        <w:tabs>
          <w:tab w:val="left" w:pos="360"/>
        </w:tabs>
        <w:jc w:val="both"/>
        <w:rPr>
          <w:rFonts w:ascii="Arial" w:hAnsi="Arial" w:cs="Arial"/>
          <w:sz w:val="20"/>
        </w:rPr>
      </w:pPr>
    </w:p>
    <w:p w14:paraId="6340539D" w14:textId="315DBE17" w:rsidR="006704E1" w:rsidRPr="00105056" w:rsidRDefault="006704E1" w:rsidP="0013047C">
      <w:pPr>
        <w:jc w:val="center"/>
        <w:rPr>
          <w:rFonts w:ascii="Arial" w:hAnsi="Arial" w:cs="Arial"/>
          <w:b/>
          <w:sz w:val="20"/>
        </w:rPr>
      </w:pPr>
      <w:r w:rsidRPr="00105056">
        <w:rPr>
          <w:rFonts w:ascii="Arial" w:hAnsi="Arial" w:cs="Arial"/>
          <w:b/>
          <w:sz w:val="20"/>
        </w:rPr>
        <w:t>Minimum Standards of Care</w:t>
      </w:r>
    </w:p>
    <w:p w14:paraId="6222EFD3" w14:textId="77777777" w:rsidR="006704E1" w:rsidRPr="00105056" w:rsidRDefault="006704E1" w:rsidP="006704E1">
      <w:pPr>
        <w:pStyle w:val="Title"/>
        <w:rPr>
          <w:rFonts w:ascii="Arial" w:hAnsi="Arial" w:cs="Arial"/>
          <w:sz w:val="20"/>
        </w:rPr>
      </w:pPr>
      <w:r w:rsidRPr="00105056">
        <w:rPr>
          <w:rFonts w:ascii="Arial" w:hAnsi="Arial" w:cs="Arial"/>
          <w:sz w:val="20"/>
        </w:rPr>
        <w:t xml:space="preserve">Oral Health </w:t>
      </w:r>
    </w:p>
    <w:p w14:paraId="575AB783" w14:textId="77777777" w:rsidR="006704E1" w:rsidRPr="00105056" w:rsidRDefault="006704E1" w:rsidP="006704E1">
      <w:pPr>
        <w:jc w:val="both"/>
        <w:rPr>
          <w:rFonts w:ascii="Arial" w:hAnsi="Arial" w:cs="Arial"/>
          <w:b/>
          <w:sz w:val="20"/>
        </w:rPr>
      </w:pPr>
    </w:p>
    <w:p w14:paraId="58EFDB6F" w14:textId="77777777" w:rsidR="006704E1" w:rsidRPr="00105056" w:rsidRDefault="007263CE" w:rsidP="006704E1">
      <w:pPr>
        <w:jc w:val="both"/>
        <w:rPr>
          <w:rFonts w:ascii="Arial" w:hAnsi="Arial" w:cs="Arial"/>
          <w:sz w:val="20"/>
        </w:rPr>
      </w:pPr>
      <w:r w:rsidRPr="00105056">
        <w:rPr>
          <w:rFonts w:ascii="Arial" w:hAnsi="Arial" w:cs="Arial"/>
          <w:sz w:val="20"/>
        </w:rPr>
        <w:t>Oral Health Care services provide outpatient diagnostic, preventive, and therapeutic services by dental health care professionals, including general dental practitioners, dental specialists, dental hygienists, and licensed dental assistants.</w:t>
      </w:r>
    </w:p>
    <w:p w14:paraId="246C2908" w14:textId="77777777" w:rsidR="007263CE" w:rsidRPr="00105056" w:rsidRDefault="007263CE" w:rsidP="006704E1">
      <w:pPr>
        <w:jc w:val="both"/>
        <w:rPr>
          <w:rFonts w:ascii="Arial" w:hAnsi="Arial" w:cs="Arial"/>
          <w:sz w:val="20"/>
        </w:rPr>
      </w:pPr>
    </w:p>
    <w:p w14:paraId="2F1887A9" w14:textId="77DF1A73" w:rsidR="006704E1" w:rsidRPr="00105056" w:rsidRDefault="006704E1" w:rsidP="006704E1">
      <w:pPr>
        <w:jc w:val="both"/>
        <w:rPr>
          <w:rFonts w:ascii="Arial" w:hAnsi="Arial" w:cs="Arial"/>
          <w:sz w:val="20"/>
        </w:rPr>
      </w:pPr>
      <w:r w:rsidRPr="00105056">
        <w:rPr>
          <w:rFonts w:ascii="Arial" w:hAnsi="Arial" w:cs="Arial"/>
          <w:sz w:val="20"/>
        </w:rPr>
        <w:t xml:space="preserve">The following minimum standards are in place to describe and establish measurable guidelines </w:t>
      </w:r>
      <w:r w:rsidR="00535EB6" w:rsidRPr="00105056">
        <w:rPr>
          <w:rFonts w:ascii="Arial" w:hAnsi="Arial" w:cs="Arial"/>
          <w:sz w:val="20"/>
        </w:rPr>
        <w:t>to</w:t>
      </w:r>
      <w:r w:rsidRPr="00105056">
        <w:rPr>
          <w:rFonts w:ascii="Arial" w:hAnsi="Arial" w:cs="Arial"/>
          <w:sz w:val="20"/>
        </w:rPr>
        <w:t xml:space="preserve"> offer clients the most convenient, </w:t>
      </w:r>
      <w:r w:rsidR="00535EB6" w:rsidRPr="00105056">
        <w:rPr>
          <w:rFonts w:ascii="Arial" w:hAnsi="Arial" w:cs="Arial"/>
          <w:sz w:val="20"/>
        </w:rPr>
        <w:t>accessible,</w:t>
      </w:r>
      <w:r w:rsidRPr="00105056">
        <w:rPr>
          <w:rFonts w:ascii="Arial" w:hAnsi="Arial" w:cs="Arial"/>
          <w:sz w:val="20"/>
        </w:rPr>
        <w:t xml:space="preserve"> and non-discriminatory oral </w:t>
      </w:r>
      <w:r w:rsidR="001A2E49" w:rsidRPr="00105056">
        <w:rPr>
          <w:rFonts w:ascii="Arial" w:hAnsi="Arial" w:cs="Arial"/>
          <w:sz w:val="20"/>
        </w:rPr>
        <w:t xml:space="preserve">health </w:t>
      </w:r>
      <w:r w:rsidRPr="00105056">
        <w:rPr>
          <w:rFonts w:ascii="Arial" w:hAnsi="Arial" w:cs="Arial"/>
          <w:sz w:val="20"/>
        </w:rPr>
        <w:t xml:space="preserve">services. </w:t>
      </w:r>
    </w:p>
    <w:p w14:paraId="552C276D" w14:textId="77777777" w:rsidR="00C93961" w:rsidRDefault="00C93961" w:rsidP="002D732F">
      <w:pPr>
        <w:rPr>
          <w:rFonts w:ascii="Arial" w:hAnsi="Arial" w:cs="Arial"/>
          <w:sz w:val="20"/>
        </w:rPr>
      </w:pPr>
    </w:p>
    <w:p w14:paraId="1F8AFB83" w14:textId="77777777" w:rsidR="00C93961" w:rsidRDefault="00C93961" w:rsidP="002D732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93961" w:rsidRPr="00C93961" w14:paraId="56FC12E9" w14:textId="77777777" w:rsidTr="332D1DDA">
        <w:tc>
          <w:tcPr>
            <w:tcW w:w="935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1938432" w14:textId="77777777" w:rsidR="00C93961" w:rsidRPr="00924FDD" w:rsidRDefault="00C93961" w:rsidP="0099062E">
            <w:pPr>
              <w:rPr>
                <w:rFonts w:ascii="Arial" w:eastAsia="Calibri" w:hAnsi="Arial" w:cs="Arial"/>
                <w:sz w:val="20"/>
              </w:rPr>
            </w:pPr>
            <w:r w:rsidRPr="00924FDD">
              <w:rPr>
                <w:rFonts w:ascii="Arial" w:eastAsia="Calibri" w:hAnsi="Arial" w:cs="Arial"/>
                <w:b/>
                <w:color w:val="FFFFFF"/>
                <w:sz w:val="20"/>
              </w:rPr>
              <w:t>I. Policies and Procedures</w:t>
            </w:r>
          </w:p>
        </w:tc>
      </w:tr>
      <w:tr w:rsidR="00C93961" w:rsidRPr="00C93961" w14:paraId="153C86A0" w14:textId="77777777" w:rsidTr="332D1DDA">
        <w:trPr>
          <w:trHeight w:val="332"/>
        </w:trPr>
        <w:tc>
          <w:tcPr>
            <w:tcW w:w="4675" w:type="dxa"/>
            <w:tcBorders>
              <w:top w:val="single" w:sz="4" w:space="0" w:color="auto"/>
              <w:left w:val="single" w:sz="4" w:space="0" w:color="auto"/>
              <w:bottom w:val="single" w:sz="4" w:space="0" w:color="auto"/>
              <w:right w:val="single" w:sz="4" w:space="0" w:color="auto"/>
            </w:tcBorders>
            <w:hideMark/>
          </w:tcPr>
          <w:p w14:paraId="3489C48C" w14:textId="77777777" w:rsidR="00C93961" w:rsidRPr="00924FDD" w:rsidRDefault="00C93961" w:rsidP="0099062E">
            <w:pPr>
              <w:jc w:val="center"/>
              <w:rPr>
                <w:rFonts w:ascii="Arial" w:eastAsia="Calibri" w:hAnsi="Arial" w:cs="Arial"/>
                <w:sz w:val="20"/>
              </w:rPr>
            </w:pPr>
            <w:r w:rsidRPr="00924FDD">
              <w:rPr>
                <w:rFonts w:ascii="Arial" w:eastAsia="Calibri" w:hAnsi="Arial" w:cs="Arial"/>
                <w:b/>
                <w:sz w:val="20"/>
              </w:rPr>
              <w:t>Standard</w:t>
            </w:r>
          </w:p>
        </w:tc>
        <w:tc>
          <w:tcPr>
            <w:tcW w:w="4675" w:type="dxa"/>
            <w:tcBorders>
              <w:top w:val="single" w:sz="4" w:space="0" w:color="auto"/>
              <w:left w:val="single" w:sz="4" w:space="0" w:color="auto"/>
              <w:bottom w:val="single" w:sz="4" w:space="0" w:color="auto"/>
              <w:right w:val="single" w:sz="4" w:space="0" w:color="auto"/>
            </w:tcBorders>
            <w:hideMark/>
          </w:tcPr>
          <w:p w14:paraId="65C5AB22" w14:textId="77777777" w:rsidR="00C93961" w:rsidRPr="00924FDD" w:rsidRDefault="00C93961" w:rsidP="0099062E">
            <w:pPr>
              <w:jc w:val="center"/>
              <w:rPr>
                <w:rFonts w:ascii="Arial" w:eastAsia="Calibri" w:hAnsi="Arial" w:cs="Arial"/>
                <w:sz w:val="20"/>
              </w:rPr>
            </w:pPr>
            <w:r w:rsidRPr="00924FDD">
              <w:rPr>
                <w:rFonts w:ascii="Arial" w:eastAsia="Calibri" w:hAnsi="Arial" w:cs="Arial"/>
                <w:b/>
                <w:sz w:val="20"/>
              </w:rPr>
              <w:t>Measure</w:t>
            </w:r>
          </w:p>
        </w:tc>
      </w:tr>
      <w:tr w:rsidR="00C93961" w:rsidRPr="00C93961" w14:paraId="7EEF39B8" w14:textId="77777777" w:rsidTr="332D1DDA">
        <w:tc>
          <w:tcPr>
            <w:tcW w:w="4675" w:type="dxa"/>
            <w:tcBorders>
              <w:top w:val="single" w:sz="4" w:space="0" w:color="auto"/>
              <w:left w:val="single" w:sz="4" w:space="0" w:color="auto"/>
              <w:bottom w:val="single" w:sz="4" w:space="0" w:color="auto"/>
              <w:right w:val="single" w:sz="4" w:space="0" w:color="auto"/>
            </w:tcBorders>
          </w:tcPr>
          <w:p w14:paraId="76FA9AB9" w14:textId="77777777" w:rsidR="00C93961" w:rsidRPr="00924FDD" w:rsidRDefault="00C93961" w:rsidP="004B1B90">
            <w:pPr>
              <w:pStyle w:val="ListParagraph"/>
              <w:numPr>
                <w:ilvl w:val="0"/>
                <w:numId w:val="80"/>
              </w:numPr>
              <w:contextualSpacing/>
              <w:rPr>
                <w:sz w:val="20"/>
              </w:rPr>
            </w:pPr>
            <w:r w:rsidRPr="00924FDD">
              <w:rPr>
                <w:sz w:val="20"/>
              </w:rPr>
              <w:t xml:space="preserve">Agency must have policies and procedures in place that address confidentiality (HIPAA) and release </w:t>
            </w:r>
            <w:r w:rsidR="00B7282D" w:rsidRPr="00924FDD">
              <w:rPr>
                <w:sz w:val="20"/>
              </w:rPr>
              <w:t>of protected</w:t>
            </w:r>
            <w:r w:rsidR="00AB1E5D" w:rsidRPr="00924FDD">
              <w:rPr>
                <w:sz w:val="20"/>
              </w:rPr>
              <w:t xml:space="preserve"> health </w:t>
            </w:r>
            <w:r w:rsidRPr="00924FDD">
              <w:rPr>
                <w:sz w:val="20"/>
              </w:rPr>
              <w:t xml:space="preserve">information including: </w:t>
            </w:r>
          </w:p>
          <w:p w14:paraId="68342FE7" w14:textId="77777777" w:rsidR="00C93961" w:rsidRPr="00924FDD" w:rsidRDefault="00C93961" w:rsidP="0099062E">
            <w:pPr>
              <w:ind w:left="720"/>
              <w:rPr>
                <w:rFonts w:ascii="Arial" w:eastAsia="Calibri" w:hAnsi="Arial" w:cs="Arial"/>
                <w:sz w:val="20"/>
              </w:rPr>
            </w:pPr>
          </w:p>
          <w:p w14:paraId="6186E6C4" w14:textId="319B34CD" w:rsidR="00C93961" w:rsidRPr="00924FDD" w:rsidRDefault="00C93961" w:rsidP="004B1B90">
            <w:pPr>
              <w:numPr>
                <w:ilvl w:val="0"/>
                <w:numId w:val="79"/>
              </w:numPr>
              <w:contextualSpacing/>
              <w:rPr>
                <w:rFonts w:ascii="Arial" w:eastAsia="Calibri" w:hAnsi="Arial" w:cs="Arial"/>
                <w:sz w:val="20"/>
              </w:rPr>
            </w:pPr>
            <w:r w:rsidRPr="00924FDD">
              <w:rPr>
                <w:rFonts w:ascii="Arial" w:eastAsia="Calibri" w:hAnsi="Arial" w:cs="Arial"/>
                <w:sz w:val="20"/>
              </w:rPr>
              <w:t xml:space="preserve">Agency policy must be in place for protocol violations and breaches as per </w:t>
            </w:r>
            <w:hyperlink r:id="rId41" w:history="1">
              <w:r w:rsidRPr="00924FDD">
                <w:rPr>
                  <w:rStyle w:val="Hyperlink"/>
                  <w:rFonts w:ascii="Arial" w:eastAsia="Calibri" w:hAnsi="Arial" w:cs="Arial"/>
                  <w:sz w:val="20"/>
                  <w:u w:val="none"/>
                </w:rPr>
                <w:t>384.29 Florida legislature</w:t>
              </w:r>
            </w:hyperlink>
            <w:r w:rsidRPr="00924FDD">
              <w:rPr>
                <w:rFonts w:ascii="Arial" w:eastAsia="Calibri" w:hAnsi="Arial" w:cs="Arial"/>
                <w:sz w:val="20"/>
              </w:rPr>
              <w:t>.</w:t>
            </w:r>
          </w:p>
          <w:p w14:paraId="40776332" w14:textId="77777777" w:rsidR="00C93961" w:rsidRPr="00924FDD" w:rsidRDefault="00C93961" w:rsidP="0099062E">
            <w:pPr>
              <w:ind w:left="1152"/>
              <w:contextualSpacing/>
              <w:rPr>
                <w:rFonts w:ascii="Arial" w:eastAsia="Calibri" w:hAnsi="Arial" w:cs="Arial"/>
                <w:sz w:val="20"/>
              </w:rPr>
            </w:pPr>
          </w:p>
          <w:p w14:paraId="4F2034E5" w14:textId="6FA8480E" w:rsidR="00C93961" w:rsidRPr="00924FDD" w:rsidRDefault="3C811690" w:rsidP="004B1B90">
            <w:pPr>
              <w:numPr>
                <w:ilvl w:val="0"/>
                <w:numId w:val="79"/>
              </w:numPr>
              <w:contextualSpacing/>
              <w:rPr>
                <w:rFonts w:ascii="Arial" w:eastAsia="Calibri" w:hAnsi="Arial" w:cs="Arial"/>
                <w:sz w:val="20"/>
              </w:rPr>
            </w:pPr>
            <w:r w:rsidRPr="00924FDD">
              <w:rPr>
                <w:rFonts w:ascii="Arial" w:eastAsia="Calibri" w:hAnsi="Arial" w:cs="Arial"/>
                <w:sz w:val="20"/>
              </w:rPr>
              <w:t>Agency must provide private, confidential office space for seeing clients (</w:t>
            </w:r>
            <w:proofErr w:type="gramStart"/>
            <w:r w:rsidRPr="00924FDD">
              <w:rPr>
                <w:rFonts w:ascii="Arial" w:eastAsia="Calibri" w:hAnsi="Arial" w:cs="Arial"/>
                <w:sz w:val="20"/>
              </w:rPr>
              <w:t>e.g.</w:t>
            </w:r>
            <w:proofErr w:type="gramEnd"/>
            <w:r w:rsidRPr="00924FDD">
              <w:rPr>
                <w:rFonts w:ascii="Arial" w:eastAsia="Calibri" w:hAnsi="Arial" w:cs="Arial"/>
                <w:sz w:val="20"/>
              </w:rPr>
              <w:t xml:space="preserve"> no half-walls or </w:t>
            </w:r>
            <w:r w:rsidR="763396A5" w:rsidRPr="00924FDD">
              <w:rPr>
                <w:rFonts w:ascii="Arial" w:eastAsia="Calibri" w:hAnsi="Arial" w:cs="Arial"/>
                <w:sz w:val="20"/>
              </w:rPr>
              <w:t>cubicles, all</w:t>
            </w:r>
            <w:r w:rsidRPr="00924FDD">
              <w:rPr>
                <w:rFonts w:ascii="Arial" w:eastAsia="Calibri" w:hAnsi="Arial" w:cs="Arial"/>
                <w:sz w:val="20"/>
              </w:rPr>
              <w:t xml:space="preserve"> rooms must </w:t>
            </w:r>
            <w:r w:rsidR="381481AA" w:rsidRPr="00924FDD">
              <w:rPr>
                <w:rFonts w:ascii="Arial" w:eastAsia="Calibri" w:hAnsi="Arial" w:cs="Arial"/>
                <w:sz w:val="20"/>
              </w:rPr>
              <w:t>have doors).</w:t>
            </w:r>
          </w:p>
          <w:p w14:paraId="4C22962F" w14:textId="77777777" w:rsidR="00846ED7" w:rsidRPr="00924FDD" w:rsidRDefault="00846ED7" w:rsidP="00846ED7">
            <w:pPr>
              <w:pStyle w:val="ListParagraph"/>
              <w:rPr>
                <w:sz w:val="20"/>
              </w:rPr>
            </w:pPr>
          </w:p>
          <w:p w14:paraId="637CCBCA" w14:textId="77777777" w:rsidR="003B4714" w:rsidRPr="007452B9" w:rsidRDefault="003B4714" w:rsidP="003B4714">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107E9FD5" w14:textId="77777777" w:rsidR="00C93961" w:rsidRPr="00924FDD" w:rsidRDefault="00C93961" w:rsidP="0099062E">
            <w:pPr>
              <w:ind w:left="432"/>
              <w:rPr>
                <w:rFonts w:ascii="Arial" w:eastAsia="Calibri" w:hAnsi="Arial" w:cs="Arial"/>
                <w:sz w:val="20"/>
              </w:rPr>
            </w:pPr>
          </w:p>
          <w:p w14:paraId="71A3321F" w14:textId="599EB4EE" w:rsidR="00C93961" w:rsidRPr="00924FDD" w:rsidRDefault="00C93961" w:rsidP="004B1B90">
            <w:pPr>
              <w:numPr>
                <w:ilvl w:val="0"/>
                <w:numId w:val="79"/>
              </w:numPr>
              <w:contextualSpacing/>
              <w:rPr>
                <w:rFonts w:ascii="Arial" w:eastAsia="Calibri" w:hAnsi="Arial" w:cs="Arial"/>
                <w:sz w:val="20"/>
              </w:rPr>
            </w:pPr>
            <w:r w:rsidRPr="00924FDD">
              <w:rPr>
                <w:rFonts w:ascii="Arial" w:eastAsia="Calibri" w:hAnsi="Arial" w:cs="Arial"/>
                <w:sz w:val="20"/>
              </w:rPr>
              <w:t xml:space="preserve">Agency will have all inactivated client records in a confidential locked location for </w:t>
            </w:r>
            <w:r w:rsidR="0063726E" w:rsidRPr="00924FDD">
              <w:rPr>
                <w:rFonts w:ascii="Arial" w:eastAsia="Calibri" w:hAnsi="Arial" w:cs="Arial"/>
                <w:sz w:val="20"/>
              </w:rPr>
              <w:t>a period</w:t>
            </w:r>
            <w:r w:rsidRPr="00924FDD">
              <w:rPr>
                <w:rFonts w:ascii="Arial" w:eastAsia="Calibri" w:hAnsi="Arial" w:cs="Arial"/>
                <w:sz w:val="20"/>
              </w:rPr>
              <w:t xml:space="preserve"> stipulated by law.</w:t>
            </w:r>
          </w:p>
          <w:p w14:paraId="564A82CB" w14:textId="77777777" w:rsidR="00C93961" w:rsidRPr="00924FDD" w:rsidRDefault="00C93961" w:rsidP="0099062E">
            <w:pPr>
              <w:ind w:left="432"/>
              <w:rPr>
                <w:rFonts w:ascii="Arial" w:eastAsia="Calibri" w:hAnsi="Arial" w:cs="Arial"/>
                <w:sz w:val="20"/>
              </w:rPr>
            </w:pPr>
          </w:p>
          <w:p w14:paraId="223B7747" w14:textId="77777777" w:rsidR="00C93961" w:rsidRPr="00924FDD" w:rsidRDefault="00C93961" w:rsidP="004B1B90">
            <w:pPr>
              <w:numPr>
                <w:ilvl w:val="0"/>
                <w:numId w:val="79"/>
              </w:numPr>
              <w:contextualSpacing/>
              <w:rPr>
                <w:rFonts w:ascii="Arial" w:eastAsia="Calibri" w:hAnsi="Arial" w:cs="Arial"/>
                <w:sz w:val="20"/>
              </w:rPr>
            </w:pPr>
            <w:r w:rsidRPr="00924FDD">
              <w:rPr>
                <w:rFonts w:ascii="Arial" w:eastAsia="Calibri" w:hAnsi="Arial" w:cs="Arial"/>
                <w:sz w:val="20"/>
              </w:rPr>
              <w:t>Agency will have all activated client records behind two locked doors.</w:t>
            </w:r>
          </w:p>
          <w:p w14:paraId="3CE28D4A" w14:textId="77777777" w:rsidR="00C93961" w:rsidRPr="00924FDD" w:rsidRDefault="00C93961" w:rsidP="0099062E">
            <w:pPr>
              <w:ind w:left="432"/>
              <w:rPr>
                <w:rFonts w:ascii="Arial" w:eastAsia="Calibri" w:hAnsi="Arial" w:cs="Arial"/>
                <w:sz w:val="20"/>
              </w:rPr>
            </w:pPr>
          </w:p>
          <w:p w14:paraId="17452401" w14:textId="77777777" w:rsidR="00C93961" w:rsidRPr="00924FDD" w:rsidRDefault="00C93961" w:rsidP="004B1B90">
            <w:pPr>
              <w:numPr>
                <w:ilvl w:val="0"/>
                <w:numId w:val="79"/>
              </w:numPr>
              <w:contextualSpacing/>
              <w:rPr>
                <w:rFonts w:ascii="Arial" w:eastAsia="Calibri" w:hAnsi="Arial" w:cs="Arial"/>
                <w:sz w:val="20"/>
              </w:rPr>
            </w:pPr>
            <w:r w:rsidRPr="00924FDD">
              <w:rPr>
                <w:rFonts w:ascii="Arial" w:eastAsia="Calibri" w:hAnsi="Arial" w:cs="Arial"/>
                <w:sz w:val="20"/>
              </w:rPr>
              <w:lastRenderedPageBreak/>
              <w:t>All electronic client data will be encrypted in transit and at rest.</w:t>
            </w:r>
          </w:p>
          <w:p w14:paraId="03E60B2D" w14:textId="77777777" w:rsidR="00C93961" w:rsidRPr="00924FDD" w:rsidRDefault="00C93961" w:rsidP="0099062E">
            <w:pPr>
              <w:ind w:left="432"/>
              <w:rPr>
                <w:rFonts w:ascii="Arial" w:eastAsia="Calibri" w:hAnsi="Arial" w:cs="Arial"/>
                <w:sz w:val="20"/>
              </w:rPr>
            </w:pPr>
          </w:p>
          <w:p w14:paraId="54369876" w14:textId="77777777" w:rsidR="00C93961" w:rsidRPr="00924FDD" w:rsidRDefault="00C93961" w:rsidP="004B1B90">
            <w:pPr>
              <w:numPr>
                <w:ilvl w:val="0"/>
                <w:numId w:val="79"/>
              </w:numPr>
              <w:contextualSpacing/>
              <w:rPr>
                <w:rFonts w:ascii="Arial" w:eastAsia="Calibri" w:hAnsi="Arial" w:cs="Arial"/>
                <w:sz w:val="20"/>
              </w:rPr>
            </w:pPr>
            <w:r w:rsidRPr="00924FDD">
              <w:rPr>
                <w:rFonts w:ascii="Arial" w:eastAsia="Calibri" w:hAnsi="Arial" w:cs="Arial"/>
                <w:sz w:val="20"/>
              </w:rPr>
              <w:t xml:space="preserve">Must include all regulations and policies according to HIPAA and super confidential information policies as stated by the state of Florida. </w:t>
            </w:r>
          </w:p>
          <w:p w14:paraId="41A1092D" w14:textId="77777777" w:rsidR="00C93961" w:rsidRPr="00924FDD" w:rsidRDefault="00C93961" w:rsidP="0099062E">
            <w:pPr>
              <w:ind w:left="792"/>
              <w:contextualSpacing/>
              <w:rPr>
                <w:rFonts w:ascii="Arial" w:eastAsia="Calibri" w:hAnsi="Arial" w:cs="Arial"/>
                <w:sz w:val="20"/>
              </w:rPr>
            </w:pPr>
          </w:p>
        </w:tc>
        <w:tc>
          <w:tcPr>
            <w:tcW w:w="4675" w:type="dxa"/>
            <w:tcBorders>
              <w:top w:val="single" w:sz="4" w:space="0" w:color="auto"/>
              <w:left w:val="single" w:sz="4" w:space="0" w:color="auto"/>
              <w:bottom w:val="single" w:sz="4" w:space="0" w:color="auto"/>
              <w:right w:val="single" w:sz="4" w:space="0" w:color="auto"/>
            </w:tcBorders>
          </w:tcPr>
          <w:p w14:paraId="63C41675" w14:textId="77777777"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lastRenderedPageBreak/>
              <w:t>Policy and procedures manual</w:t>
            </w:r>
          </w:p>
          <w:p w14:paraId="1F97A500" w14:textId="77777777"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t>Program monitoring/site visit</w:t>
            </w:r>
          </w:p>
          <w:p w14:paraId="03CC5A65" w14:textId="77777777" w:rsidR="00C93961" w:rsidRPr="00924FDD" w:rsidRDefault="00C93961" w:rsidP="0099062E">
            <w:pPr>
              <w:rPr>
                <w:rFonts w:ascii="Arial" w:eastAsia="Calibri" w:hAnsi="Arial" w:cs="Arial"/>
                <w:sz w:val="20"/>
              </w:rPr>
            </w:pPr>
          </w:p>
        </w:tc>
      </w:tr>
      <w:tr w:rsidR="00C93961" w:rsidRPr="00C93961" w14:paraId="53F468BC" w14:textId="77777777" w:rsidTr="332D1DDA">
        <w:tc>
          <w:tcPr>
            <w:tcW w:w="4675" w:type="dxa"/>
            <w:tcBorders>
              <w:top w:val="single" w:sz="4" w:space="0" w:color="auto"/>
              <w:left w:val="single" w:sz="4" w:space="0" w:color="auto"/>
              <w:bottom w:val="single" w:sz="4" w:space="0" w:color="auto"/>
              <w:right w:val="single" w:sz="4" w:space="0" w:color="auto"/>
            </w:tcBorders>
          </w:tcPr>
          <w:p w14:paraId="24918A99" w14:textId="77777777" w:rsidR="00C93961" w:rsidRPr="00924FDD" w:rsidRDefault="00C93961" w:rsidP="004B1B90">
            <w:pPr>
              <w:pStyle w:val="ListParagraph"/>
              <w:numPr>
                <w:ilvl w:val="0"/>
                <w:numId w:val="80"/>
              </w:numPr>
              <w:contextualSpacing/>
              <w:rPr>
                <w:sz w:val="20"/>
              </w:rPr>
            </w:pPr>
            <w:r w:rsidRPr="00924FDD">
              <w:rPr>
                <w:sz w:val="20"/>
              </w:rPr>
              <w:t>Agency must have policies and procedures in place that address client grievance procedures and eligibility requirements per federal and state law and local regulations.</w:t>
            </w:r>
          </w:p>
          <w:p w14:paraId="63ACB6A2" w14:textId="77777777" w:rsidR="00C93961" w:rsidRPr="00924FDD" w:rsidRDefault="00C93961" w:rsidP="0099062E">
            <w:pPr>
              <w:ind w:left="792"/>
              <w:contextualSpacing/>
              <w:rPr>
                <w:rFonts w:ascii="Arial" w:hAnsi="Arial" w:cs="Arial"/>
                <w:sz w:val="20"/>
              </w:rPr>
            </w:pPr>
          </w:p>
          <w:p w14:paraId="579F1360" w14:textId="77777777" w:rsidR="00865E4C" w:rsidRPr="00C752C3" w:rsidRDefault="00865E4C" w:rsidP="00865E4C">
            <w:pPr>
              <w:ind w:left="792"/>
              <w:contextualSpacing/>
              <w:rPr>
                <w:rFonts w:ascii="Arial" w:hAnsi="Arial" w:cs="Arial"/>
                <w:sz w:val="20"/>
              </w:rPr>
            </w:pPr>
            <w:r w:rsidRPr="001D641F">
              <w:rPr>
                <w:rFonts w:ascii="Arial" w:hAnsi="Arial" w:cs="Arial"/>
                <w:sz w:val="20"/>
              </w:rPr>
              <w:t>If a grievance is not satisfactorily resolved, at the agency level, the client has a right to file a written grievance, within 30 days to the Lead Agency or Recipient office.</w:t>
            </w:r>
            <w:r w:rsidRPr="00C752C3">
              <w:rPr>
                <w:rFonts w:ascii="Arial" w:hAnsi="Arial" w:cs="Arial"/>
                <w:sz w:val="20"/>
              </w:rPr>
              <w:t xml:space="preserve"> </w:t>
            </w:r>
          </w:p>
          <w:p w14:paraId="2C8D472F" w14:textId="77777777" w:rsidR="00C93961" w:rsidRPr="00924FDD" w:rsidRDefault="00C93961" w:rsidP="0099062E">
            <w:pPr>
              <w:ind w:left="792"/>
              <w:contextualSpacing/>
              <w:rPr>
                <w:rFonts w:ascii="Arial" w:hAnsi="Arial" w:cs="Arial"/>
                <w:sz w:val="20"/>
              </w:rPr>
            </w:pPr>
          </w:p>
          <w:p w14:paraId="7C31A8CC" w14:textId="77777777" w:rsidR="00C93961" w:rsidRPr="00924FDD" w:rsidRDefault="00C93961" w:rsidP="0099062E">
            <w:pPr>
              <w:ind w:left="792"/>
              <w:contextualSpacing/>
              <w:rPr>
                <w:rFonts w:ascii="Arial" w:hAnsi="Arial" w:cs="Arial"/>
                <w:sz w:val="20"/>
              </w:rPr>
            </w:pPr>
            <w:r w:rsidRPr="00924FDD">
              <w:rPr>
                <w:rFonts w:ascii="Arial" w:hAnsi="Arial" w:cs="Arial"/>
                <w:sz w:val="20"/>
              </w:rPr>
              <w:t>The client will be contacted within 10 business days of receipt of written grievance to discuss resolution.</w:t>
            </w:r>
          </w:p>
          <w:p w14:paraId="4EE55097" w14:textId="77777777" w:rsidR="00C93961" w:rsidRPr="00924FDD" w:rsidRDefault="00C93961" w:rsidP="0099062E">
            <w:pPr>
              <w:rPr>
                <w:rFonts w:ascii="Arial" w:hAnsi="Arial" w:cs="Arial"/>
                <w:sz w:val="20"/>
              </w:rPr>
            </w:pPr>
          </w:p>
          <w:p w14:paraId="565F313A" w14:textId="77777777" w:rsidR="00C93961" w:rsidRPr="00924FDD" w:rsidRDefault="00C93961" w:rsidP="0099062E">
            <w:pPr>
              <w:ind w:left="811"/>
              <w:contextualSpacing/>
              <w:rPr>
                <w:rFonts w:ascii="Arial" w:hAnsi="Arial" w:cs="Arial"/>
                <w:sz w:val="20"/>
              </w:rPr>
            </w:pPr>
            <w:r w:rsidRPr="00924FDD">
              <w:rPr>
                <w:rFonts w:ascii="Arial" w:hAnsi="Arial" w:cs="Arial"/>
                <w:sz w:val="20"/>
              </w:rPr>
              <w:t xml:space="preserve">If resolution is unable to be resolved satisfactorily at the administrator level, then the client will be provided information on further grievance escalation at that time. </w:t>
            </w:r>
          </w:p>
          <w:p w14:paraId="68AE7378" w14:textId="77777777" w:rsidR="00C93961" w:rsidRPr="00924FDD" w:rsidRDefault="00C93961" w:rsidP="0099062E">
            <w:pPr>
              <w:ind w:left="792"/>
              <w:contextualSpacing/>
              <w:rPr>
                <w:rFonts w:ascii="Arial" w:hAnsi="Arial" w:cs="Arial"/>
                <w:sz w:val="20"/>
              </w:rPr>
            </w:pPr>
          </w:p>
          <w:p w14:paraId="09524269" w14:textId="378BC631" w:rsidR="00C93961" w:rsidRPr="00924FDD" w:rsidRDefault="00C93961" w:rsidP="004B1B90">
            <w:pPr>
              <w:numPr>
                <w:ilvl w:val="0"/>
                <w:numId w:val="72"/>
              </w:numPr>
              <w:contextualSpacing/>
              <w:rPr>
                <w:rFonts w:ascii="Arial" w:eastAsia="Calibri" w:hAnsi="Arial" w:cs="Arial"/>
                <w:sz w:val="20"/>
              </w:rPr>
            </w:pPr>
            <w:r w:rsidRPr="00924FDD">
              <w:rPr>
                <w:rFonts w:ascii="Arial" w:eastAsia="Calibri" w:hAnsi="Arial" w:cs="Arial"/>
                <w:sz w:val="20"/>
              </w:rPr>
              <w:t xml:space="preserve">Clients are informed of the client confidentiality policy and grievance policy </w:t>
            </w:r>
            <w:proofErr w:type="gramStart"/>
            <w:r w:rsidRPr="00924FDD">
              <w:rPr>
                <w:rFonts w:ascii="Arial" w:eastAsia="Calibri" w:hAnsi="Arial" w:cs="Arial"/>
                <w:sz w:val="20"/>
              </w:rPr>
              <w:t xml:space="preserve">at </w:t>
            </w:r>
            <w:r w:rsidR="00CE4AC2">
              <w:rPr>
                <w:rFonts w:ascii="Arial" w:eastAsia="Calibri" w:hAnsi="Arial" w:cs="Arial"/>
                <w:sz w:val="20"/>
              </w:rPr>
              <w:t>first</w:t>
            </w:r>
            <w:proofErr w:type="gramEnd"/>
            <w:r w:rsidR="00CE4AC2">
              <w:rPr>
                <w:rFonts w:ascii="Arial" w:eastAsia="Calibri" w:hAnsi="Arial" w:cs="Arial"/>
                <w:sz w:val="20"/>
              </w:rPr>
              <w:t xml:space="preserve"> visit.</w:t>
            </w:r>
          </w:p>
          <w:p w14:paraId="33CE2273" w14:textId="77777777" w:rsidR="00C93961" w:rsidRPr="00924FDD" w:rsidRDefault="00C93961" w:rsidP="0099062E">
            <w:pPr>
              <w:ind w:left="792"/>
              <w:contextualSpacing/>
              <w:rPr>
                <w:rFonts w:ascii="Arial" w:hAnsi="Arial" w:cs="Arial"/>
                <w:sz w:val="20"/>
              </w:rPr>
            </w:pPr>
          </w:p>
        </w:tc>
        <w:tc>
          <w:tcPr>
            <w:tcW w:w="4675" w:type="dxa"/>
            <w:tcBorders>
              <w:top w:val="single" w:sz="4" w:space="0" w:color="auto"/>
              <w:left w:val="single" w:sz="4" w:space="0" w:color="auto"/>
              <w:bottom w:val="single" w:sz="4" w:space="0" w:color="auto"/>
              <w:right w:val="single" w:sz="4" w:space="0" w:color="auto"/>
            </w:tcBorders>
          </w:tcPr>
          <w:p w14:paraId="58BE0EB3" w14:textId="77777777"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t xml:space="preserve">Grievance procedure posted in visible </w:t>
            </w:r>
            <w:proofErr w:type="gramStart"/>
            <w:r w:rsidRPr="00924FDD">
              <w:rPr>
                <w:rFonts w:ascii="Arial" w:hAnsi="Arial" w:cs="Arial"/>
                <w:sz w:val="20"/>
              </w:rPr>
              <w:t>location</w:t>
            </w:r>
            <w:proofErr w:type="gramEnd"/>
          </w:p>
          <w:p w14:paraId="23061566" w14:textId="77777777" w:rsidR="00C93961" w:rsidRPr="00924FDD" w:rsidRDefault="00C93961" w:rsidP="004B1B90">
            <w:pPr>
              <w:pStyle w:val="ListParagraph"/>
              <w:numPr>
                <w:ilvl w:val="0"/>
                <w:numId w:val="37"/>
              </w:numPr>
              <w:contextualSpacing/>
              <w:rPr>
                <w:sz w:val="20"/>
                <w:szCs w:val="20"/>
              </w:rPr>
            </w:pPr>
            <w:r w:rsidRPr="00924FDD">
              <w:rPr>
                <w:sz w:val="20"/>
                <w:szCs w:val="20"/>
              </w:rPr>
              <w:t>Policy and procedures manual</w:t>
            </w:r>
          </w:p>
          <w:p w14:paraId="76A68A1D" w14:textId="77777777"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t>Program monitoring/site visit</w:t>
            </w:r>
          </w:p>
          <w:p w14:paraId="59CA3B16" w14:textId="77777777" w:rsidR="00C93961" w:rsidRPr="00924FDD" w:rsidRDefault="00C93961" w:rsidP="0099062E">
            <w:pPr>
              <w:ind w:left="1440"/>
              <w:contextualSpacing/>
              <w:rPr>
                <w:rFonts w:ascii="Arial" w:hAnsi="Arial" w:cs="Arial"/>
                <w:sz w:val="20"/>
              </w:rPr>
            </w:pPr>
          </w:p>
        </w:tc>
      </w:tr>
      <w:tr w:rsidR="00C93961" w:rsidRPr="00C93961" w14:paraId="44C2B4EE" w14:textId="77777777" w:rsidTr="332D1DDA">
        <w:tc>
          <w:tcPr>
            <w:tcW w:w="4675" w:type="dxa"/>
            <w:tcBorders>
              <w:top w:val="single" w:sz="4" w:space="0" w:color="auto"/>
              <w:left w:val="single" w:sz="4" w:space="0" w:color="auto"/>
              <w:bottom w:val="single" w:sz="4" w:space="0" w:color="auto"/>
              <w:right w:val="single" w:sz="4" w:space="0" w:color="auto"/>
            </w:tcBorders>
          </w:tcPr>
          <w:p w14:paraId="609674A9" w14:textId="33F28314" w:rsidR="00C93961" w:rsidRPr="00924FDD" w:rsidRDefault="00C93961" w:rsidP="332D1DDA">
            <w:pPr>
              <w:pStyle w:val="ListParagraph"/>
              <w:numPr>
                <w:ilvl w:val="0"/>
                <w:numId w:val="80"/>
              </w:numPr>
              <w:contextualSpacing/>
              <w:rPr>
                <w:sz w:val="20"/>
                <w:szCs w:val="20"/>
              </w:rPr>
            </w:pPr>
            <w:r w:rsidRPr="332D1DDA">
              <w:rPr>
                <w:sz w:val="20"/>
                <w:szCs w:val="20"/>
              </w:rPr>
              <w:t>Agency must have a policy and staff training in place that supports cultural and linguistic competency by providing services in a way that is respectful to race, ethnicity, sexual orientation, gender, socioeconomic status, cultural background, disability, and religion.</w:t>
            </w:r>
          </w:p>
          <w:p w14:paraId="5CF92296" w14:textId="77777777" w:rsidR="00C93961" w:rsidRPr="00924FDD" w:rsidRDefault="00C93961" w:rsidP="0099062E">
            <w:pPr>
              <w:ind w:left="792"/>
              <w:contextualSpacing/>
              <w:rPr>
                <w:rFonts w:ascii="Arial" w:eastAsia="Calibri" w:hAnsi="Arial" w:cs="Arial"/>
                <w:sz w:val="20"/>
              </w:rPr>
            </w:pPr>
          </w:p>
        </w:tc>
        <w:tc>
          <w:tcPr>
            <w:tcW w:w="4675" w:type="dxa"/>
            <w:tcBorders>
              <w:top w:val="single" w:sz="4" w:space="0" w:color="auto"/>
              <w:left w:val="single" w:sz="4" w:space="0" w:color="auto"/>
              <w:bottom w:val="single" w:sz="4" w:space="0" w:color="auto"/>
              <w:right w:val="single" w:sz="4" w:space="0" w:color="auto"/>
            </w:tcBorders>
          </w:tcPr>
          <w:p w14:paraId="1CE4062D" w14:textId="77777777"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t>Policy and procedures manual</w:t>
            </w:r>
          </w:p>
          <w:p w14:paraId="5E6FBD36" w14:textId="77777777"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t>Program monitoring/site visit</w:t>
            </w:r>
          </w:p>
          <w:p w14:paraId="4CA70EBB" w14:textId="77777777"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t>Training records</w:t>
            </w:r>
          </w:p>
          <w:p w14:paraId="3BCBCB4C" w14:textId="77777777" w:rsidR="00C93961" w:rsidRPr="00924FDD" w:rsidRDefault="00C93961" w:rsidP="0099062E">
            <w:pPr>
              <w:ind w:left="1440"/>
              <w:contextualSpacing/>
              <w:rPr>
                <w:rFonts w:ascii="Arial" w:eastAsia="Calibri" w:hAnsi="Arial" w:cs="Arial"/>
                <w:sz w:val="20"/>
              </w:rPr>
            </w:pPr>
          </w:p>
        </w:tc>
      </w:tr>
      <w:tr w:rsidR="00FE26F0" w:rsidRPr="00C93961" w14:paraId="146B0BBA" w14:textId="77777777" w:rsidTr="332D1DDA">
        <w:tc>
          <w:tcPr>
            <w:tcW w:w="4675" w:type="dxa"/>
            <w:tcBorders>
              <w:top w:val="single" w:sz="4" w:space="0" w:color="auto"/>
              <w:left w:val="single" w:sz="4" w:space="0" w:color="auto"/>
              <w:bottom w:val="single" w:sz="4" w:space="0" w:color="auto"/>
              <w:right w:val="single" w:sz="4" w:space="0" w:color="auto"/>
            </w:tcBorders>
          </w:tcPr>
          <w:p w14:paraId="7AECCFEC" w14:textId="51E77D07" w:rsidR="00FE26F0" w:rsidRPr="00924FDD" w:rsidRDefault="00FE26F0" w:rsidP="332D1DDA">
            <w:pPr>
              <w:pStyle w:val="ListParagraph"/>
              <w:numPr>
                <w:ilvl w:val="0"/>
                <w:numId w:val="80"/>
              </w:numPr>
              <w:contextualSpacing/>
              <w:rPr>
                <w:sz w:val="20"/>
                <w:szCs w:val="20"/>
              </w:rPr>
            </w:pPr>
            <w:proofErr w:type="gramStart"/>
            <w:r w:rsidRPr="332D1DDA">
              <w:rPr>
                <w:sz w:val="20"/>
                <w:szCs w:val="20"/>
              </w:rPr>
              <w:t>Provider</w:t>
            </w:r>
            <w:proofErr w:type="gramEnd"/>
            <w:r w:rsidRPr="332D1DDA">
              <w:rPr>
                <w:sz w:val="20"/>
                <w:szCs w:val="20"/>
              </w:rPr>
              <w:t xml:space="preserve"> shall have a policy in place to address dental emergencies.</w:t>
            </w:r>
          </w:p>
          <w:p w14:paraId="5B48A671" w14:textId="77777777" w:rsidR="00FE26F0" w:rsidRPr="00924FDD" w:rsidRDefault="00FE26F0" w:rsidP="0099062E">
            <w:pPr>
              <w:ind w:left="792"/>
              <w:contextualSpacing/>
              <w:rPr>
                <w:rFonts w:ascii="Arial" w:eastAsia="Calibri" w:hAnsi="Arial" w:cs="Arial"/>
                <w:sz w:val="20"/>
              </w:rPr>
            </w:pPr>
          </w:p>
        </w:tc>
        <w:tc>
          <w:tcPr>
            <w:tcW w:w="4675" w:type="dxa"/>
            <w:tcBorders>
              <w:top w:val="single" w:sz="4" w:space="0" w:color="auto"/>
              <w:left w:val="single" w:sz="4" w:space="0" w:color="auto"/>
              <w:bottom w:val="single" w:sz="4" w:space="0" w:color="auto"/>
              <w:right w:val="single" w:sz="4" w:space="0" w:color="auto"/>
            </w:tcBorders>
          </w:tcPr>
          <w:p w14:paraId="2B1D1811" w14:textId="77777777" w:rsidR="00FE26F0" w:rsidRPr="00924FDD" w:rsidRDefault="00FE26F0" w:rsidP="004B1B90">
            <w:pPr>
              <w:numPr>
                <w:ilvl w:val="0"/>
                <w:numId w:val="37"/>
              </w:numPr>
              <w:contextualSpacing/>
              <w:rPr>
                <w:rFonts w:ascii="Arial" w:hAnsi="Arial" w:cs="Arial"/>
                <w:sz w:val="20"/>
              </w:rPr>
            </w:pPr>
            <w:r w:rsidRPr="00924FDD">
              <w:rPr>
                <w:rFonts w:ascii="Arial" w:hAnsi="Arial" w:cs="Arial"/>
                <w:sz w:val="20"/>
              </w:rPr>
              <w:t>Written documentation on file</w:t>
            </w:r>
          </w:p>
        </w:tc>
      </w:tr>
      <w:tr w:rsidR="00C93961" w:rsidRPr="00C93961" w14:paraId="1D9E3E7E" w14:textId="77777777" w:rsidTr="332D1DDA">
        <w:tc>
          <w:tcPr>
            <w:tcW w:w="935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51938F92" w14:textId="77777777" w:rsidR="00C93961" w:rsidRPr="00924FDD" w:rsidRDefault="00C93961" w:rsidP="0099062E">
            <w:pPr>
              <w:rPr>
                <w:rFonts w:ascii="Arial" w:eastAsia="Calibri" w:hAnsi="Arial" w:cs="Arial"/>
                <w:sz w:val="20"/>
              </w:rPr>
            </w:pPr>
            <w:r w:rsidRPr="00924FDD">
              <w:rPr>
                <w:rFonts w:ascii="Arial" w:eastAsia="Calibri" w:hAnsi="Arial" w:cs="Arial"/>
                <w:b/>
                <w:color w:val="FFFFFF"/>
                <w:sz w:val="20"/>
              </w:rPr>
              <w:t>II. Personnel Qualifications</w:t>
            </w:r>
          </w:p>
        </w:tc>
      </w:tr>
      <w:tr w:rsidR="00C93961" w:rsidRPr="00C93961" w14:paraId="5A116D02" w14:textId="77777777" w:rsidTr="332D1DDA">
        <w:tc>
          <w:tcPr>
            <w:tcW w:w="4675" w:type="dxa"/>
            <w:tcBorders>
              <w:top w:val="single" w:sz="4" w:space="0" w:color="auto"/>
              <w:left w:val="single" w:sz="4" w:space="0" w:color="auto"/>
              <w:bottom w:val="single" w:sz="4" w:space="0" w:color="auto"/>
              <w:right w:val="single" w:sz="4" w:space="0" w:color="auto"/>
            </w:tcBorders>
            <w:hideMark/>
          </w:tcPr>
          <w:p w14:paraId="14BA572D" w14:textId="77777777" w:rsidR="00C93961" w:rsidRPr="00924FDD" w:rsidRDefault="00C93961" w:rsidP="0099062E">
            <w:pPr>
              <w:jc w:val="center"/>
              <w:rPr>
                <w:rFonts w:ascii="Arial" w:eastAsia="Calibri" w:hAnsi="Arial" w:cs="Arial"/>
                <w:sz w:val="20"/>
              </w:rPr>
            </w:pPr>
            <w:r w:rsidRPr="00924FDD">
              <w:rPr>
                <w:rFonts w:ascii="Arial" w:eastAsia="Calibri" w:hAnsi="Arial" w:cs="Arial"/>
                <w:b/>
                <w:sz w:val="20"/>
              </w:rPr>
              <w:t>Standard</w:t>
            </w:r>
          </w:p>
        </w:tc>
        <w:tc>
          <w:tcPr>
            <w:tcW w:w="4675" w:type="dxa"/>
            <w:tcBorders>
              <w:top w:val="single" w:sz="4" w:space="0" w:color="auto"/>
              <w:left w:val="single" w:sz="4" w:space="0" w:color="auto"/>
              <w:bottom w:val="single" w:sz="4" w:space="0" w:color="auto"/>
              <w:right w:val="single" w:sz="4" w:space="0" w:color="auto"/>
            </w:tcBorders>
            <w:hideMark/>
          </w:tcPr>
          <w:p w14:paraId="174D3A37" w14:textId="77777777" w:rsidR="00C93961" w:rsidRPr="00924FDD" w:rsidRDefault="00C93961" w:rsidP="0099062E">
            <w:pPr>
              <w:jc w:val="center"/>
              <w:rPr>
                <w:rFonts w:ascii="Arial" w:eastAsia="Calibri" w:hAnsi="Arial" w:cs="Arial"/>
                <w:sz w:val="20"/>
              </w:rPr>
            </w:pPr>
            <w:r w:rsidRPr="00924FDD">
              <w:rPr>
                <w:rFonts w:ascii="Arial" w:eastAsia="Calibri" w:hAnsi="Arial" w:cs="Arial"/>
                <w:b/>
                <w:sz w:val="20"/>
              </w:rPr>
              <w:t>Measure</w:t>
            </w:r>
          </w:p>
        </w:tc>
      </w:tr>
      <w:tr w:rsidR="00C93961" w:rsidRPr="00C93961" w14:paraId="0680E000" w14:textId="77777777" w:rsidTr="332D1DDA">
        <w:tc>
          <w:tcPr>
            <w:tcW w:w="4675" w:type="dxa"/>
            <w:tcBorders>
              <w:top w:val="single" w:sz="4" w:space="0" w:color="auto"/>
              <w:left w:val="single" w:sz="4" w:space="0" w:color="auto"/>
              <w:bottom w:val="single" w:sz="4" w:space="0" w:color="auto"/>
              <w:right w:val="single" w:sz="4" w:space="0" w:color="auto"/>
            </w:tcBorders>
          </w:tcPr>
          <w:p w14:paraId="0E98027F" w14:textId="259BF0EC" w:rsidR="00C93961" w:rsidRPr="00924FDD" w:rsidRDefault="0062160C" w:rsidP="004B1B90">
            <w:pPr>
              <w:pStyle w:val="ListParagraph"/>
              <w:numPr>
                <w:ilvl w:val="0"/>
                <w:numId w:val="38"/>
              </w:numPr>
              <w:rPr>
                <w:sz w:val="20"/>
                <w:szCs w:val="20"/>
              </w:rPr>
            </w:pPr>
            <w:r w:rsidRPr="00924FDD">
              <w:rPr>
                <w:sz w:val="20"/>
                <w:szCs w:val="20"/>
              </w:rPr>
              <w:t xml:space="preserve">Agency will ensure that all staff, inclusive of but not limited to, general dental practitioners, dental specialists, dental hygienists, and auxiliaries, providing dental care are licensed/certified to practice within their concentrated area consistent </w:t>
            </w:r>
            <w:r w:rsidR="006967E0">
              <w:rPr>
                <w:sz w:val="20"/>
                <w:szCs w:val="20"/>
              </w:rPr>
              <w:t xml:space="preserve">with </w:t>
            </w:r>
            <w:r w:rsidRPr="00924FDD">
              <w:rPr>
                <w:sz w:val="20"/>
                <w:szCs w:val="20"/>
              </w:rPr>
              <w:t xml:space="preserve">State and local law. </w:t>
            </w:r>
          </w:p>
          <w:p w14:paraId="675380AA" w14:textId="267FC43C" w:rsidR="0062160C" w:rsidRPr="00924FDD" w:rsidRDefault="0062160C" w:rsidP="0062160C">
            <w:pPr>
              <w:pStyle w:val="ListParagraph"/>
              <w:ind w:left="792"/>
              <w:rPr>
                <w:sz w:val="20"/>
                <w:szCs w:val="20"/>
              </w:rPr>
            </w:pPr>
          </w:p>
        </w:tc>
        <w:tc>
          <w:tcPr>
            <w:tcW w:w="4675" w:type="dxa"/>
            <w:tcBorders>
              <w:top w:val="single" w:sz="4" w:space="0" w:color="auto"/>
              <w:left w:val="single" w:sz="4" w:space="0" w:color="auto"/>
              <w:bottom w:val="single" w:sz="4" w:space="0" w:color="auto"/>
              <w:right w:val="single" w:sz="4" w:space="0" w:color="auto"/>
            </w:tcBorders>
          </w:tcPr>
          <w:p w14:paraId="56475110"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Personnel records</w:t>
            </w:r>
          </w:p>
          <w:p w14:paraId="0E8E4456" w14:textId="5A475D95" w:rsidR="00C93961" w:rsidRPr="00924FDD" w:rsidRDefault="00C93961" w:rsidP="004B1B90">
            <w:pPr>
              <w:numPr>
                <w:ilvl w:val="0"/>
                <w:numId w:val="37"/>
              </w:numPr>
              <w:contextualSpacing/>
              <w:rPr>
                <w:rFonts w:ascii="Arial" w:hAnsi="Arial" w:cs="Arial"/>
                <w:sz w:val="20"/>
              </w:rPr>
            </w:pPr>
            <w:r w:rsidRPr="00924FDD">
              <w:rPr>
                <w:rFonts w:ascii="Arial" w:hAnsi="Arial" w:cs="Arial"/>
                <w:sz w:val="20"/>
              </w:rPr>
              <w:t>Program monitoring/site visit</w:t>
            </w:r>
          </w:p>
          <w:p w14:paraId="1417C04F" w14:textId="77777777" w:rsidR="00FE6D37" w:rsidRPr="00924FDD" w:rsidRDefault="00FE6D37" w:rsidP="004B1B90">
            <w:pPr>
              <w:pStyle w:val="ListParagraph"/>
              <w:numPr>
                <w:ilvl w:val="0"/>
                <w:numId w:val="37"/>
              </w:numPr>
              <w:rPr>
                <w:rFonts w:eastAsia="Times New Roman"/>
                <w:sz w:val="20"/>
                <w:szCs w:val="20"/>
              </w:rPr>
            </w:pPr>
            <w:r w:rsidRPr="00924FDD">
              <w:rPr>
                <w:rFonts w:eastAsia="Times New Roman"/>
                <w:sz w:val="20"/>
                <w:szCs w:val="20"/>
              </w:rPr>
              <w:t xml:space="preserve">Professional License/Certification </w:t>
            </w:r>
          </w:p>
          <w:p w14:paraId="7EDDF94A" w14:textId="77777777" w:rsidR="00FE6D37" w:rsidRPr="00924FDD" w:rsidRDefault="00FE6D37" w:rsidP="00FE6D37">
            <w:pPr>
              <w:ind w:left="720"/>
              <w:contextualSpacing/>
              <w:rPr>
                <w:rFonts w:ascii="Arial" w:hAnsi="Arial" w:cs="Arial"/>
                <w:sz w:val="20"/>
              </w:rPr>
            </w:pPr>
          </w:p>
          <w:p w14:paraId="2D830042" w14:textId="77777777" w:rsidR="00C93961" w:rsidRPr="00924FDD" w:rsidRDefault="00C93961" w:rsidP="0099062E">
            <w:pPr>
              <w:ind w:left="1440"/>
              <w:contextualSpacing/>
              <w:rPr>
                <w:rFonts w:ascii="Arial" w:eastAsia="Calibri" w:hAnsi="Arial" w:cs="Arial"/>
                <w:sz w:val="20"/>
              </w:rPr>
            </w:pPr>
          </w:p>
        </w:tc>
      </w:tr>
      <w:tr w:rsidR="00C93961" w:rsidRPr="00C93961" w14:paraId="7CA80FC2" w14:textId="77777777" w:rsidTr="332D1DDA">
        <w:tc>
          <w:tcPr>
            <w:tcW w:w="935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43B50E6" w14:textId="7061F4F3" w:rsidR="00C93961" w:rsidRPr="00924FDD" w:rsidRDefault="007A734F" w:rsidP="0099062E">
            <w:pPr>
              <w:rPr>
                <w:rFonts w:ascii="Arial" w:hAnsi="Arial" w:cs="Arial"/>
                <w:color w:val="FFFFFF"/>
                <w:sz w:val="20"/>
              </w:rPr>
            </w:pPr>
            <w:r>
              <w:rPr>
                <w:rFonts w:ascii="Arial" w:hAnsi="Arial" w:cs="Arial"/>
                <w:b/>
                <w:color w:val="FFFFFF"/>
                <w:sz w:val="20"/>
              </w:rPr>
              <w:t>I</w:t>
            </w:r>
            <w:r w:rsidR="00C93961" w:rsidRPr="00924FDD">
              <w:rPr>
                <w:rFonts w:ascii="Arial" w:hAnsi="Arial" w:cs="Arial"/>
                <w:b/>
                <w:color w:val="FFFFFF"/>
                <w:sz w:val="20"/>
              </w:rPr>
              <w:t xml:space="preserve">II. Client Rights and Responsibilities </w:t>
            </w:r>
          </w:p>
        </w:tc>
      </w:tr>
      <w:tr w:rsidR="00C93961" w:rsidRPr="00C93961" w14:paraId="314F8AD7" w14:textId="77777777" w:rsidTr="332D1DDA">
        <w:trPr>
          <w:trHeight w:val="233"/>
        </w:trPr>
        <w:tc>
          <w:tcPr>
            <w:tcW w:w="4675" w:type="dxa"/>
            <w:tcBorders>
              <w:top w:val="single" w:sz="4" w:space="0" w:color="auto"/>
              <w:left w:val="single" w:sz="4" w:space="0" w:color="auto"/>
              <w:bottom w:val="single" w:sz="4" w:space="0" w:color="auto"/>
              <w:right w:val="single" w:sz="4" w:space="0" w:color="auto"/>
            </w:tcBorders>
            <w:hideMark/>
          </w:tcPr>
          <w:p w14:paraId="2722A5BE" w14:textId="77777777" w:rsidR="00C93961" w:rsidRPr="00924FDD" w:rsidRDefault="00C93961" w:rsidP="0099062E">
            <w:pPr>
              <w:jc w:val="center"/>
              <w:rPr>
                <w:rFonts w:ascii="Arial" w:eastAsia="Calibri" w:hAnsi="Arial" w:cs="Arial"/>
                <w:sz w:val="20"/>
              </w:rPr>
            </w:pPr>
            <w:r w:rsidRPr="00924FDD">
              <w:rPr>
                <w:rFonts w:ascii="Arial" w:eastAsia="Calibri" w:hAnsi="Arial" w:cs="Arial"/>
                <w:b/>
                <w:sz w:val="20"/>
              </w:rPr>
              <w:lastRenderedPageBreak/>
              <w:t>Standard</w:t>
            </w:r>
          </w:p>
        </w:tc>
        <w:tc>
          <w:tcPr>
            <w:tcW w:w="4675" w:type="dxa"/>
            <w:tcBorders>
              <w:top w:val="single" w:sz="4" w:space="0" w:color="auto"/>
              <w:left w:val="single" w:sz="4" w:space="0" w:color="auto"/>
              <w:bottom w:val="single" w:sz="4" w:space="0" w:color="auto"/>
              <w:right w:val="single" w:sz="4" w:space="0" w:color="auto"/>
            </w:tcBorders>
            <w:hideMark/>
          </w:tcPr>
          <w:p w14:paraId="1960D52E" w14:textId="77777777" w:rsidR="00C93961" w:rsidRPr="00924FDD" w:rsidRDefault="00C93961" w:rsidP="0099062E">
            <w:pPr>
              <w:jc w:val="center"/>
              <w:rPr>
                <w:rFonts w:ascii="Arial" w:eastAsia="Calibri" w:hAnsi="Arial" w:cs="Arial"/>
                <w:sz w:val="20"/>
              </w:rPr>
            </w:pPr>
            <w:r w:rsidRPr="00924FDD">
              <w:rPr>
                <w:rFonts w:ascii="Arial" w:eastAsia="Calibri" w:hAnsi="Arial" w:cs="Arial"/>
                <w:b/>
                <w:sz w:val="20"/>
              </w:rPr>
              <w:t>Measure</w:t>
            </w:r>
          </w:p>
        </w:tc>
      </w:tr>
      <w:tr w:rsidR="00C93961" w:rsidRPr="00C93961" w14:paraId="5983321A" w14:textId="77777777" w:rsidTr="332D1DDA">
        <w:trPr>
          <w:trHeight w:val="953"/>
        </w:trPr>
        <w:tc>
          <w:tcPr>
            <w:tcW w:w="4675" w:type="dxa"/>
            <w:tcBorders>
              <w:top w:val="single" w:sz="4" w:space="0" w:color="auto"/>
              <w:left w:val="single" w:sz="4" w:space="0" w:color="auto"/>
              <w:bottom w:val="single" w:sz="4" w:space="0" w:color="auto"/>
              <w:right w:val="single" w:sz="4" w:space="0" w:color="auto"/>
            </w:tcBorders>
            <w:hideMark/>
          </w:tcPr>
          <w:p w14:paraId="655B56B6" w14:textId="77777777" w:rsidR="00C93961" w:rsidRPr="00924FDD" w:rsidRDefault="00C93961" w:rsidP="004B1B90">
            <w:pPr>
              <w:pStyle w:val="ListParagraph"/>
              <w:numPr>
                <w:ilvl w:val="0"/>
                <w:numId w:val="39"/>
              </w:numPr>
              <w:contextualSpacing/>
              <w:rPr>
                <w:sz w:val="20"/>
                <w:szCs w:val="20"/>
              </w:rPr>
            </w:pPr>
            <w:r w:rsidRPr="00924FDD">
              <w:rPr>
                <w:sz w:val="20"/>
                <w:szCs w:val="20"/>
              </w:rPr>
              <w:t xml:space="preserve">Each agency must maintain their own client rights and responsibilities protocols and documentation.    </w:t>
            </w:r>
          </w:p>
        </w:tc>
        <w:tc>
          <w:tcPr>
            <w:tcW w:w="4675" w:type="dxa"/>
            <w:tcBorders>
              <w:top w:val="single" w:sz="4" w:space="0" w:color="auto"/>
              <w:left w:val="single" w:sz="4" w:space="0" w:color="auto"/>
              <w:bottom w:val="single" w:sz="4" w:space="0" w:color="auto"/>
              <w:right w:val="single" w:sz="4" w:space="0" w:color="auto"/>
            </w:tcBorders>
          </w:tcPr>
          <w:p w14:paraId="0C997E6D"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Policy and procedures manual</w:t>
            </w:r>
          </w:p>
          <w:p w14:paraId="318EC433" w14:textId="77777777" w:rsidR="00C93961" w:rsidRPr="00924FDD" w:rsidRDefault="00C93961" w:rsidP="004B1B90">
            <w:pPr>
              <w:pStyle w:val="ListParagraph"/>
              <w:numPr>
                <w:ilvl w:val="0"/>
                <w:numId w:val="37"/>
              </w:numPr>
              <w:contextualSpacing/>
              <w:rPr>
                <w:sz w:val="20"/>
                <w:szCs w:val="20"/>
              </w:rPr>
            </w:pPr>
            <w:r w:rsidRPr="00924FDD">
              <w:rPr>
                <w:sz w:val="20"/>
                <w:szCs w:val="20"/>
              </w:rPr>
              <w:t>Client record</w:t>
            </w:r>
          </w:p>
          <w:p w14:paraId="31D5BE8F"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Program monitoring/site visit</w:t>
            </w:r>
          </w:p>
          <w:p w14:paraId="46CCE917" w14:textId="77777777" w:rsidR="00C93961" w:rsidRPr="00924FDD" w:rsidRDefault="00C93961" w:rsidP="0099062E">
            <w:pPr>
              <w:ind w:left="1440"/>
              <w:contextualSpacing/>
              <w:rPr>
                <w:rFonts w:ascii="Arial" w:eastAsia="Calibri" w:hAnsi="Arial" w:cs="Arial"/>
                <w:sz w:val="20"/>
              </w:rPr>
            </w:pPr>
          </w:p>
          <w:p w14:paraId="70D96B49" w14:textId="77777777" w:rsidR="00C93961" w:rsidRPr="00924FDD" w:rsidRDefault="00C93961" w:rsidP="0099062E">
            <w:pPr>
              <w:ind w:left="1440"/>
              <w:contextualSpacing/>
              <w:rPr>
                <w:rFonts w:ascii="Arial" w:eastAsia="Calibri" w:hAnsi="Arial" w:cs="Arial"/>
                <w:sz w:val="20"/>
              </w:rPr>
            </w:pPr>
          </w:p>
        </w:tc>
      </w:tr>
      <w:tr w:rsidR="00C93961" w:rsidRPr="00C93961" w14:paraId="35E0457C" w14:textId="77777777" w:rsidTr="332D1DDA">
        <w:tc>
          <w:tcPr>
            <w:tcW w:w="935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FBF01F5" w14:textId="760FE034" w:rsidR="00C93961" w:rsidRPr="00924FDD" w:rsidRDefault="00C93961" w:rsidP="0099062E">
            <w:pPr>
              <w:rPr>
                <w:rFonts w:ascii="Arial" w:hAnsi="Arial" w:cs="Arial"/>
                <w:b/>
                <w:sz w:val="20"/>
              </w:rPr>
            </w:pPr>
            <w:r w:rsidRPr="00924FDD">
              <w:rPr>
                <w:rFonts w:ascii="Arial" w:hAnsi="Arial" w:cs="Arial"/>
                <w:b/>
                <w:color w:val="FFFFFF"/>
                <w:sz w:val="20"/>
              </w:rPr>
              <w:t>I</w:t>
            </w:r>
            <w:r w:rsidR="007A734F">
              <w:rPr>
                <w:rFonts w:ascii="Arial" w:hAnsi="Arial" w:cs="Arial"/>
                <w:b/>
                <w:color w:val="FFFFFF"/>
                <w:sz w:val="20"/>
              </w:rPr>
              <w:t>V</w:t>
            </w:r>
            <w:r w:rsidRPr="00924FDD">
              <w:rPr>
                <w:rFonts w:ascii="Arial" w:hAnsi="Arial" w:cs="Arial"/>
                <w:b/>
                <w:color w:val="FFFFFF"/>
                <w:sz w:val="20"/>
              </w:rPr>
              <w:t>. Eligibility and Intake</w:t>
            </w:r>
          </w:p>
        </w:tc>
      </w:tr>
      <w:tr w:rsidR="00C93961" w:rsidRPr="00C93961" w14:paraId="618CCDF9" w14:textId="77777777" w:rsidTr="332D1DDA">
        <w:tc>
          <w:tcPr>
            <w:tcW w:w="4675" w:type="dxa"/>
            <w:tcBorders>
              <w:top w:val="single" w:sz="4" w:space="0" w:color="auto"/>
              <w:left w:val="single" w:sz="4" w:space="0" w:color="auto"/>
              <w:bottom w:val="single" w:sz="4" w:space="0" w:color="auto"/>
              <w:right w:val="single" w:sz="4" w:space="0" w:color="auto"/>
            </w:tcBorders>
            <w:hideMark/>
          </w:tcPr>
          <w:p w14:paraId="233A98A1" w14:textId="77777777" w:rsidR="00C93961" w:rsidRPr="00924FDD" w:rsidRDefault="00C93961" w:rsidP="0099062E">
            <w:pPr>
              <w:jc w:val="center"/>
              <w:rPr>
                <w:rFonts w:ascii="Arial" w:hAnsi="Arial" w:cs="Arial"/>
                <w:b/>
                <w:sz w:val="20"/>
              </w:rPr>
            </w:pPr>
            <w:r w:rsidRPr="00924FDD">
              <w:rPr>
                <w:rFonts w:ascii="Arial" w:hAnsi="Arial" w:cs="Arial"/>
                <w:b/>
                <w:sz w:val="20"/>
              </w:rPr>
              <w:t>Standard</w:t>
            </w:r>
          </w:p>
        </w:tc>
        <w:tc>
          <w:tcPr>
            <w:tcW w:w="4675" w:type="dxa"/>
            <w:tcBorders>
              <w:top w:val="single" w:sz="4" w:space="0" w:color="auto"/>
              <w:left w:val="single" w:sz="4" w:space="0" w:color="auto"/>
              <w:bottom w:val="single" w:sz="4" w:space="0" w:color="auto"/>
              <w:right w:val="single" w:sz="4" w:space="0" w:color="auto"/>
            </w:tcBorders>
            <w:hideMark/>
          </w:tcPr>
          <w:p w14:paraId="4B243766" w14:textId="77777777" w:rsidR="00C93961" w:rsidRPr="00924FDD" w:rsidRDefault="00C93961" w:rsidP="0099062E">
            <w:pPr>
              <w:jc w:val="center"/>
              <w:rPr>
                <w:rFonts w:ascii="Arial" w:hAnsi="Arial" w:cs="Arial"/>
                <w:b/>
                <w:sz w:val="20"/>
              </w:rPr>
            </w:pPr>
            <w:r w:rsidRPr="00924FDD">
              <w:rPr>
                <w:rFonts w:ascii="Arial" w:hAnsi="Arial" w:cs="Arial"/>
                <w:b/>
                <w:sz w:val="20"/>
              </w:rPr>
              <w:t>Measure</w:t>
            </w:r>
          </w:p>
        </w:tc>
      </w:tr>
      <w:tr w:rsidR="00C93961" w:rsidRPr="00C93961" w14:paraId="0814E36F" w14:textId="77777777" w:rsidTr="332D1DDA">
        <w:tc>
          <w:tcPr>
            <w:tcW w:w="4675" w:type="dxa"/>
            <w:tcBorders>
              <w:top w:val="single" w:sz="4" w:space="0" w:color="auto"/>
              <w:left w:val="single" w:sz="4" w:space="0" w:color="auto"/>
              <w:bottom w:val="single" w:sz="4" w:space="0" w:color="auto"/>
              <w:right w:val="single" w:sz="4" w:space="0" w:color="auto"/>
            </w:tcBorders>
          </w:tcPr>
          <w:p w14:paraId="162343FA" w14:textId="0E6E889E" w:rsidR="00C93961" w:rsidRPr="004D00E3" w:rsidRDefault="00C93961" w:rsidP="004D00E3">
            <w:pPr>
              <w:pStyle w:val="ListParagraph"/>
              <w:numPr>
                <w:ilvl w:val="0"/>
                <w:numId w:val="54"/>
              </w:numPr>
              <w:contextualSpacing/>
              <w:rPr>
                <w:sz w:val="20"/>
                <w:szCs w:val="20"/>
              </w:rPr>
            </w:pPr>
            <w:proofErr w:type="gramStart"/>
            <w:r w:rsidRPr="00924FDD">
              <w:rPr>
                <w:sz w:val="20"/>
                <w:szCs w:val="20"/>
              </w:rPr>
              <w:t>Provider</w:t>
            </w:r>
            <w:proofErr w:type="gramEnd"/>
            <w:r w:rsidRPr="00924FDD">
              <w:rPr>
                <w:sz w:val="20"/>
                <w:szCs w:val="20"/>
              </w:rPr>
              <w:t xml:space="preserve"> confirms client eligibility for services. Client eligibility will be reassessed every</w:t>
            </w:r>
            <w:r w:rsidR="008012EF" w:rsidRPr="008012EF">
              <w:rPr>
                <w:sz w:val="20"/>
                <w:szCs w:val="20"/>
              </w:rPr>
              <w:t xml:space="preserve"> </w:t>
            </w:r>
            <w:r w:rsidR="00503BFC" w:rsidRPr="008012EF">
              <w:rPr>
                <w:sz w:val="20"/>
                <w:szCs w:val="20"/>
              </w:rPr>
              <w:t xml:space="preserve">12 </w:t>
            </w:r>
            <w:r w:rsidRPr="00924FDD">
              <w:rPr>
                <w:sz w:val="20"/>
                <w:szCs w:val="20"/>
              </w:rPr>
              <w:t xml:space="preserve">months. The process to determine client eligibility must be completed in a time frame so that screening is not delayed. Eligibility assessment must meet the regulations of </w:t>
            </w:r>
            <w:hyperlink r:id="rId42" w:history="1">
              <w:r w:rsidR="006C7414" w:rsidRPr="00924FDD">
                <w:rPr>
                  <w:rStyle w:val="Hyperlink"/>
                  <w:sz w:val="20"/>
                  <w:szCs w:val="20"/>
                  <w:u w:val="none"/>
                </w:rPr>
                <w:t>64D-4</w:t>
              </w:r>
            </w:hyperlink>
            <w:r w:rsidR="006C7414" w:rsidRPr="00924FDD">
              <w:rPr>
                <w:sz w:val="20"/>
                <w:szCs w:val="20"/>
              </w:rPr>
              <w:t xml:space="preserve"> </w:t>
            </w:r>
            <w:r w:rsidRPr="00924FDD">
              <w:rPr>
                <w:sz w:val="20"/>
                <w:szCs w:val="20"/>
              </w:rPr>
              <w:t>and must be consistent with funding requirements.</w:t>
            </w:r>
          </w:p>
        </w:tc>
        <w:tc>
          <w:tcPr>
            <w:tcW w:w="4675" w:type="dxa"/>
            <w:tcBorders>
              <w:top w:val="single" w:sz="4" w:space="0" w:color="auto"/>
              <w:left w:val="single" w:sz="4" w:space="0" w:color="auto"/>
              <w:bottom w:val="single" w:sz="4" w:space="0" w:color="auto"/>
              <w:right w:val="single" w:sz="4" w:space="0" w:color="auto"/>
            </w:tcBorders>
            <w:hideMark/>
          </w:tcPr>
          <w:p w14:paraId="35CF6632"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Client record</w:t>
            </w:r>
          </w:p>
          <w:p w14:paraId="30DD7966"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Program monitoring/site visit</w:t>
            </w:r>
          </w:p>
          <w:p w14:paraId="6731B6D1"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Client record and client satisfaction survey.</w:t>
            </w:r>
          </w:p>
        </w:tc>
      </w:tr>
      <w:tr w:rsidR="00C93961" w:rsidRPr="00C93961" w14:paraId="3ADCAA8D" w14:textId="77777777" w:rsidTr="332D1DDA">
        <w:tc>
          <w:tcPr>
            <w:tcW w:w="4675" w:type="dxa"/>
            <w:tcBorders>
              <w:top w:val="single" w:sz="4" w:space="0" w:color="auto"/>
              <w:left w:val="single" w:sz="4" w:space="0" w:color="auto"/>
              <w:bottom w:val="single" w:sz="4" w:space="0" w:color="auto"/>
              <w:right w:val="single" w:sz="4" w:space="0" w:color="auto"/>
            </w:tcBorders>
            <w:hideMark/>
          </w:tcPr>
          <w:p w14:paraId="7B99AE59" w14:textId="77777777" w:rsidR="00C93961" w:rsidRPr="00924FDD" w:rsidRDefault="00FE26F0" w:rsidP="004B1B90">
            <w:pPr>
              <w:pStyle w:val="ListParagraph"/>
              <w:numPr>
                <w:ilvl w:val="0"/>
                <w:numId w:val="54"/>
              </w:numPr>
              <w:contextualSpacing/>
              <w:rPr>
                <w:sz w:val="20"/>
                <w:szCs w:val="20"/>
              </w:rPr>
            </w:pPr>
            <w:r w:rsidRPr="00924FDD">
              <w:rPr>
                <w:sz w:val="20"/>
                <w:szCs w:val="20"/>
              </w:rPr>
              <w:t>Oral</w:t>
            </w:r>
            <w:r w:rsidR="00C93961" w:rsidRPr="00924FDD">
              <w:rPr>
                <w:sz w:val="20"/>
                <w:szCs w:val="20"/>
              </w:rPr>
              <w:t xml:space="preserve"> health providers must provide the </w:t>
            </w:r>
            <w:proofErr w:type="gramStart"/>
            <w:r w:rsidR="00C93961" w:rsidRPr="00924FDD">
              <w:rPr>
                <w:sz w:val="20"/>
                <w:szCs w:val="20"/>
              </w:rPr>
              <w:t>client</w:t>
            </w:r>
            <w:proofErr w:type="gramEnd"/>
            <w:r w:rsidR="00C93961" w:rsidRPr="00924FDD">
              <w:rPr>
                <w:sz w:val="20"/>
                <w:szCs w:val="20"/>
              </w:rPr>
              <w:t xml:space="preserve"> a choice of service providers if available.</w:t>
            </w:r>
          </w:p>
          <w:p w14:paraId="44CD0D84" w14:textId="77777777" w:rsidR="0025348B" w:rsidRPr="00924FDD" w:rsidRDefault="0025348B" w:rsidP="00387652">
            <w:pPr>
              <w:pStyle w:val="ListParagraph"/>
              <w:ind w:left="810"/>
              <w:contextualSpacing/>
              <w:rPr>
                <w:sz w:val="20"/>
                <w:szCs w:val="20"/>
              </w:rPr>
            </w:pPr>
          </w:p>
          <w:p w14:paraId="0E5EEF3F" w14:textId="77777777" w:rsidR="00B729DE" w:rsidRPr="00924FDD" w:rsidRDefault="00B729DE" w:rsidP="00387652">
            <w:pPr>
              <w:pStyle w:val="ListParagraph"/>
              <w:ind w:left="810"/>
              <w:contextualSpacing/>
              <w:rPr>
                <w:sz w:val="20"/>
                <w:szCs w:val="20"/>
              </w:rPr>
            </w:pPr>
          </w:p>
        </w:tc>
        <w:tc>
          <w:tcPr>
            <w:tcW w:w="4675" w:type="dxa"/>
            <w:tcBorders>
              <w:top w:val="single" w:sz="4" w:space="0" w:color="auto"/>
              <w:left w:val="single" w:sz="4" w:space="0" w:color="auto"/>
              <w:bottom w:val="single" w:sz="4" w:space="0" w:color="auto"/>
              <w:right w:val="single" w:sz="4" w:space="0" w:color="auto"/>
            </w:tcBorders>
          </w:tcPr>
          <w:p w14:paraId="0D6C3420"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 xml:space="preserve">Client record signed by </w:t>
            </w:r>
            <w:proofErr w:type="gramStart"/>
            <w:r w:rsidRPr="00924FDD">
              <w:rPr>
                <w:rFonts w:ascii="Arial" w:eastAsia="Calibri" w:hAnsi="Arial" w:cs="Arial"/>
                <w:sz w:val="20"/>
              </w:rPr>
              <w:t>client</w:t>
            </w:r>
            <w:proofErr w:type="gramEnd"/>
          </w:p>
          <w:p w14:paraId="2E69D099" w14:textId="77777777" w:rsidR="00C93961" w:rsidRPr="00924FDD" w:rsidRDefault="00C93961" w:rsidP="004B1B90">
            <w:pPr>
              <w:numPr>
                <w:ilvl w:val="0"/>
                <w:numId w:val="37"/>
              </w:numPr>
              <w:contextualSpacing/>
              <w:rPr>
                <w:rFonts w:ascii="Arial" w:eastAsia="Calibri" w:hAnsi="Arial" w:cs="Arial"/>
                <w:sz w:val="20"/>
              </w:rPr>
            </w:pPr>
            <w:r w:rsidRPr="00924FDD">
              <w:rPr>
                <w:rFonts w:ascii="Arial" w:eastAsia="Calibri" w:hAnsi="Arial" w:cs="Arial"/>
                <w:sz w:val="20"/>
              </w:rPr>
              <w:t>Program monitoring/site visit</w:t>
            </w:r>
          </w:p>
          <w:p w14:paraId="017DFA3C" w14:textId="77777777" w:rsidR="00C93961" w:rsidRPr="00924FDD" w:rsidRDefault="00C93961" w:rsidP="0099062E">
            <w:pPr>
              <w:ind w:left="1440"/>
              <w:contextualSpacing/>
              <w:rPr>
                <w:rFonts w:ascii="Arial" w:eastAsia="Calibri" w:hAnsi="Arial" w:cs="Arial"/>
                <w:sz w:val="20"/>
              </w:rPr>
            </w:pPr>
          </w:p>
        </w:tc>
      </w:tr>
      <w:tr w:rsidR="00C93961" w:rsidRPr="00C93961" w14:paraId="4D70816D" w14:textId="77777777" w:rsidTr="332D1DDA">
        <w:tc>
          <w:tcPr>
            <w:tcW w:w="935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6FD9EC9" w14:textId="5A1929E5" w:rsidR="00C93961" w:rsidRPr="00924FDD" w:rsidRDefault="00C93961" w:rsidP="0099062E">
            <w:pPr>
              <w:rPr>
                <w:rFonts w:ascii="Arial" w:eastAsia="Calibri" w:hAnsi="Arial" w:cs="Arial"/>
                <w:sz w:val="20"/>
              </w:rPr>
            </w:pPr>
            <w:r w:rsidRPr="00924FDD">
              <w:rPr>
                <w:rFonts w:ascii="Arial" w:eastAsia="Calibri" w:hAnsi="Arial" w:cs="Arial"/>
                <w:b/>
                <w:color w:val="FFFFFF"/>
                <w:sz w:val="20"/>
              </w:rPr>
              <w:t>V. Assessment &amp;Treatment</w:t>
            </w:r>
          </w:p>
        </w:tc>
      </w:tr>
      <w:tr w:rsidR="00C93961" w:rsidRPr="00C93961" w14:paraId="041D2C22" w14:textId="77777777" w:rsidTr="332D1DDA">
        <w:tc>
          <w:tcPr>
            <w:tcW w:w="4675" w:type="dxa"/>
            <w:tcBorders>
              <w:top w:val="single" w:sz="4" w:space="0" w:color="auto"/>
              <w:left w:val="single" w:sz="4" w:space="0" w:color="auto"/>
              <w:bottom w:val="single" w:sz="4" w:space="0" w:color="auto"/>
              <w:right w:val="single" w:sz="4" w:space="0" w:color="auto"/>
            </w:tcBorders>
            <w:hideMark/>
          </w:tcPr>
          <w:p w14:paraId="32BA1DEC" w14:textId="77777777" w:rsidR="00C93961" w:rsidRPr="00924FDD" w:rsidRDefault="00C93961" w:rsidP="0099062E">
            <w:pPr>
              <w:jc w:val="center"/>
              <w:rPr>
                <w:rFonts w:ascii="Arial" w:hAnsi="Arial" w:cs="Arial"/>
                <w:b/>
                <w:sz w:val="20"/>
              </w:rPr>
            </w:pPr>
            <w:r w:rsidRPr="00924FDD">
              <w:rPr>
                <w:rFonts w:ascii="Arial" w:hAnsi="Arial" w:cs="Arial"/>
                <w:b/>
                <w:sz w:val="20"/>
              </w:rPr>
              <w:t>Standard</w:t>
            </w:r>
          </w:p>
        </w:tc>
        <w:tc>
          <w:tcPr>
            <w:tcW w:w="4675" w:type="dxa"/>
            <w:tcBorders>
              <w:top w:val="single" w:sz="4" w:space="0" w:color="auto"/>
              <w:left w:val="single" w:sz="4" w:space="0" w:color="auto"/>
              <w:bottom w:val="single" w:sz="4" w:space="0" w:color="auto"/>
              <w:right w:val="single" w:sz="4" w:space="0" w:color="auto"/>
            </w:tcBorders>
            <w:hideMark/>
          </w:tcPr>
          <w:p w14:paraId="66B5061A" w14:textId="77777777" w:rsidR="00C93961" w:rsidRPr="00924FDD" w:rsidRDefault="00C93961" w:rsidP="0099062E">
            <w:pPr>
              <w:jc w:val="center"/>
              <w:rPr>
                <w:rFonts w:ascii="Arial" w:hAnsi="Arial" w:cs="Arial"/>
                <w:b/>
                <w:sz w:val="20"/>
              </w:rPr>
            </w:pPr>
            <w:r w:rsidRPr="00924FDD">
              <w:rPr>
                <w:rFonts w:ascii="Arial" w:hAnsi="Arial" w:cs="Arial"/>
                <w:b/>
                <w:sz w:val="20"/>
              </w:rPr>
              <w:t>Measure</w:t>
            </w:r>
          </w:p>
        </w:tc>
      </w:tr>
      <w:tr w:rsidR="00B729DE" w:rsidRPr="00C93961" w14:paraId="074E28A0" w14:textId="77777777" w:rsidTr="332D1DDA">
        <w:trPr>
          <w:trHeight w:val="528"/>
        </w:trPr>
        <w:tc>
          <w:tcPr>
            <w:tcW w:w="4675" w:type="dxa"/>
            <w:tcBorders>
              <w:top w:val="single" w:sz="4" w:space="0" w:color="auto"/>
              <w:left w:val="single" w:sz="4" w:space="0" w:color="auto"/>
              <w:bottom w:val="single" w:sz="4" w:space="0" w:color="auto"/>
              <w:right w:val="single" w:sz="4" w:space="0" w:color="auto"/>
            </w:tcBorders>
          </w:tcPr>
          <w:p w14:paraId="17A5D117" w14:textId="77777777" w:rsidR="00B729DE" w:rsidRPr="00924FDD" w:rsidRDefault="00EA580F" w:rsidP="004B1B90">
            <w:pPr>
              <w:pStyle w:val="ListParagraph"/>
              <w:numPr>
                <w:ilvl w:val="0"/>
                <w:numId w:val="41"/>
              </w:numPr>
              <w:contextualSpacing/>
              <w:rPr>
                <w:sz w:val="20"/>
                <w:szCs w:val="20"/>
              </w:rPr>
            </w:pPr>
            <w:r w:rsidRPr="00924FDD">
              <w:rPr>
                <w:sz w:val="20"/>
                <w:szCs w:val="20"/>
              </w:rPr>
              <w:t>Providers shall follow nationally accepted treatment guidelines, i.e., American Dental Association, Centers for Disease Control (CDC), Infectious Disease Society of America (IDSA), or Department of Health and Human Services (DHHS).</w:t>
            </w:r>
          </w:p>
          <w:p w14:paraId="69F9526D" w14:textId="6508A4C4" w:rsidR="00C97C76" w:rsidRPr="00924FDD" w:rsidRDefault="00C97C76" w:rsidP="00C97C76">
            <w:pPr>
              <w:pStyle w:val="ListParagraph"/>
              <w:ind w:left="360"/>
              <w:contextualSpacing/>
              <w:rPr>
                <w:sz w:val="20"/>
                <w:szCs w:val="20"/>
              </w:rPr>
            </w:pPr>
          </w:p>
        </w:tc>
        <w:tc>
          <w:tcPr>
            <w:tcW w:w="4675" w:type="dxa"/>
            <w:tcBorders>
              <w:top w:val="single" w:sz="4" w:space="0" w:color="auto"/>
              <w:left w:val="single" w:sz="4" w:space="0" w:color="auto"/>
              <w:bottom w:val="single" w:sz="4" w:space="0" w:color="auto"/>
              <w:right w:val="single" w:sz="4" w:space="0" w:color="auto"/>
            </w:tcBorders>
          </w:tcPr>
          <w:p w14:paraId="03B4430F" w14:textId="77777777" w:rsidR="00B729DE" w:rsidRPr="00924FDD" w:rsidRDefault="00B729DE" w:rsidP="004B1B90">
            <w:pPr>
              <w:numPr>
                <w:ilvl w:val="0"/>
                <w:numId w:val="40"/>
              </w:numPr>
              <w:spacing w:before="120" w:after="120"/>
              <w:rPr>
                <w:rFonts w:ascii="Arial" w:hAnsi="Arial" w:cs="Arial"/>
                <w:sz w:val="20"/>
              </w:rPr>
            </w:pPr>
            <w:r w:rsidRPr="00924FDD">
              <w:rPr>
                <w:rFonts w:ascii="Arial" w:hAnsi="Arial" w:cs="Arial"/>
                <w:sz w:val="20"/>
              </w:rPr>
              <w:t>Written documentation on file as examined by the Recipient/Lead Agency.</w:t>
            </w:r>
          </w:p>
        </w:tc>
      </w:tr>
      <w:tr w:rsidR="00B729DE" w:rsidRPr="00C93961" w14:paraId="5C60B9A1" w14:textId="77777777" w:rsidTr="332D1DDA">
        <w:trPr>
          <w:trHeight w:val="528"/>
        </w:trPr>
        <w:tc>
          <w:tcPr>
            <w:tcW w:w="4675" w:type="dxa"/>
            <w:tcBorders>
              <w:top w:val="single" w:sz="4" w:space="0" w:color="auto"/>
              <w:left w:val="single" w:sz="4" w:space="0" w:color="auto"/>
              <w:bottom w:val="single" w:sz="4" w:space="0" w:color="auto"/>
              <w:right w:val="single" w:sz="4" w:space="0" w:color="auto"/>
            </w:tcBorders>
          </w:tcPr>
          <w:p w14:paraId="5524F3A9" w14:textId="412935FB" w:rsidR="00B729DE" w:rsidRPr="00924FDD" w:rsidRDefault="00B729DE" w:rsidP="004B1B90">
            <w:pPr>
              <w:numPr>
                <w:ilvl w:val="0"/>
                <w:numId w:val="41"/>
              </w:numPr>
              <w:spacing w:before="120" w:after="120"/>
              <w:rPr>
                <w:rFonts w:ascii="Arial" w:hAnsi="Arial" w:cs="Arial"/>
                <w:sz w:val="20"/>
              </w:rPr>
            </w:pPr>
            <w:r w:rsidRPr="00924FDD">
              <w:rPr>
                <w:rFonts w:ascii="Arial" w:hAnsi="Arial" w:cs="Arial"/>
                <w:sz w:val="20"/>
              </w:rPr>
              <w:t xml:space="preserve">Dental care shall have the primary focus of alleviating discomfort, keeping teeth and gums healthy, preventing </w:t>
            </w:r>
            <w:r w:rsidR="00C97C76" w:rsidRPr="00924FDD">
              <w:rPr>
                <w:rFonts w:ascii="Arial" w:hAnsi="Arial" w:cs="Arial"/>
                <w:sz w:val="20"/>
              </w:rPr>
              <w:t>infection,</w:t>
            </w:r>
            <w:r w:rsidRPr="00924FDD">
              <w:rPr>
                <w:rFonts w:ascii="Arial" w:hAnsi="Arial" w:cs="Arial"/>
                <w:sz w:val="20"/>
              </w:rPr>
              <w:t xml:space="preserve"> and maintaining the ability to eat nutritional foods with the goal of optimizing overall health.  Procedures that are for cosmetic purposes only will not be covered.</w:t>
            </w:r>
          </w:p>
          <w:p w14:paraId="0B647932" w14:textId="77777777" w:rsidR="00C521B1" w:rsidRPr="00924FDD" w:rsidRDefault="00B729DE" w:rsidP="00C135D6">
            <w:pPr>
              <w:spacing w:before="120" w:after="120"/>
              <w:ind w:left="360"/>
              <w:rPr>
                <w:rFonts w:ascii="Arial" w:hAnsi="Arial" w:cs="Arial"/>
                <w:sz w:val="20"/>
              </w:rPr>
            </w:pPr>
            <w:r w:rsidRPr="00924FDD">
              <w:rPr>
                <w:rFonts w:ascii="Arial" w:hAnsi="Arial" w:cs="Arial"/>
                <w:sz w:val="20"/>
              </w:rPr>
              <w:t>Treatment must be completed within a reasonable and customary time frame.</w:t>
            </w:r>
          </w:p>
          <w:p w14:paraId="486D2828" w14:textId="77777777" w:rsidR="00C135D6" w:rsidRPr="00924FDD" w:rsidRDefault="00C135D6" w:rsidP="00C135D6">
            <w:pPr>
              <w:spacing w:before="120" w:after="120"/>
              <w:ind w:left="360"/>
              <w:rPr>
                <w:rFonts w:ascii="Arial" w:hAnsi="Arial" w:cs="Arial"/>
                <w:sz w:val="20"/>
              </w:rPr>
            </w:pPr>
          </w:p>
        </w:tc>
        <w:tc>
          <w:tcPr>
            <w:tcW w:w="4675" w:type="dxa"/>
            <w:tcBorders>
              <w:top w:val="single" w:sz="4" w:space="0" w:color="auto"/>
              <w:left w:val="single" w:sz="4" w:space="0" w:color="auto"/>
              <w:bottom w:val="single" w:sz="4" w:space="0" w:color="auto"/>
              <w:right w:val="single" w:sz="4" w:space="0" w:color="auto"/>
            </w:tcBorders>
          </w:tcPr>
          <w:p w14:paraId="534CBB51" w14:textId="77777777" w:rsidR="00B729DE" w:rsidRPr="00924FDD" w:rsidRDefault="00B729DE" w:rsidP="004B1B90">
            <w:pPr>
              <w:numPr>
                <w:ilvl w:val="0"/>
                <w:numId w:val="40"/>
              </w:numPr>
              <w:spacing w:before="120" w:after="120"/>
              <w:rPr>
                <w:rFonts w:ascii="Arial" w:hAnsi="Arial" w:cs="Arial"/>
                <w:sz w:val="20"/>
              </w:rPr>
            </w:pPr>
            <w:r w:rsidRPr="00924FDD">
              <w:rPr>
                <w:rFonts w:ascii="Arial" w:hAnsi="Arial" w:cs="Arial"/>
                <w:sz w:val="20"/>
              </w:rPr>
              <w:t>Written documentation on file as examined by the Recipient/Lead Agency.</w:t>
            </w:r>
          </w:p>
        </w:tc>
      </w:tr>
      <w:tr w:rsidR="00B729DE" w:rsidRPr="00C93961" w14:paraId="0DF40F45" w14:textId="77777777" w:rsidTr="332D1DDA">
        <w:trPr>
          <w:trHeight w:val="528"/>
        </w:trPr>
        <w:tc>
          <w:tcPr>
            <w:tcW w:w="4675" w:type="dxa"/>
            <w:tcBorders>
              <w:top w:val="single" w:sz="4" w:space="0" w:color="auto"/>
              <w:left w:val="single" w:sz="4" w:space="0" w:color="auto"/>
              <w:bottom w:val="single" w:sz="4" w:space="0" w:color="auto"/>
              <w:right w:val="single" w:sz="4" w:space="0" w:color="auto"/>
            </w:tcBorders>
          </w:tcPr>
          <w:p w14:paraId="69CF5910" w14:textId="77777777" w:rsidR="00B729DE" w:rsidRPr="00924FDD" w:rsidRDefault="00B729DE" w:rsidP="004B1B90">
            <w:pPr>
              <w:numPr>
                <w:ilvl w:val="0"/>
                <w:numId w:val="41"/>
              </w:numPr>
              <w:spacing w:before="120" w:after="120"/>
              <w:rPr>
                <w:rFonts w:ascii="Arial" w:hAnsi="Arial" w:cs="Arial"/>
                <w:sz w:val="20"/>
              </w:rPr>
            </w:pPr>
            <w:r w:rsidRPr="00924FDD">
              <w:rPr>
                <w:rFonts w:ascii="Arial" w:hAnsi="Arial" w:cs="Arial"/>
                <w:sz w:val="20"/>
              </w:rPr>
              <w:t>A treatment plan shall, at a minimum, include a thorough dental examination, x-rays and cleaning</w:t>
            </w:r>
            <w:r w:rsidR="00105C07" w:rsidRPr="00924FDD">
              <w:rPr>
                <w:rFonts w:ascii="Arial" w:hAnsi="Arial" w:cs="Arial"/>
                <w:sz w:val="20"/>
              </w:rPr>
              <w:t>, and follow-up</w:t>
            </w:r>
            <w:r w:rsidRPr="00924FDD">
              <w:rPr>
                <w:rFonts w:ascii="Arial" w:hAnsi="Arial" w:cs="Arial"/>
                <w:sz w:val="20"/>
              </w:rPr>
              <w:t xml:space="preserve">.  Follow-up services shall include </w:t>
            </w:r>
            <w:r w:rsidR="00105C07" w:rsidRPr="00924FDD">
              <w:rPr>
                <w:rFonts w:ascii="Arial" w:hAnsi="Arial" w:cs="Arial"/>
                <w:sz w:val="20"/>
              </w:rPr>
              <w:t xml:space="preserve">cleaning services, </w:t>
            </w:r>
            <w:r w:rsidRPr="00924FDD">
              <w:rPr>
                <w:rFonts w:ascii="Arial" w:hAnsi="Arial" w:cs="Arial"/>
                <w:sz w:val="20"/>
              </w:rPr>
              <w:t>education, preventative home care instructions, and any additional services necessary to maintain dental health.</w:t>
            </w:r>
          </w:p>
          <w:p w14:paraId="6DE2FEB1" w14:textId="77777777" w:rsidR="00C521B1" w:rsidRPr="00924FDD" w:rsidRDefault="00C521B1" w:rsidP="0099062E">
            <w:pPr>
              <w:spacing w:before="120" w:after="120"/>
              <w:ind w:left="360"/>
              <w:rPr>
                <w:rFonts w:ascii="Arial" w:hAnsi="Arial" w:cs="Arial"/>
                <w:sz w:val="20"/>
              </w:rPr>
            </w:pPr>
          </w:p>
        </w:tc>
        <w:tc>
          <w:tcPr>
            <w:tcW w:w="4675" w:type="dxa"/>
            <w:tcBorders>
              <w:top w:val="single" w:sz="4" w:space="0" w:color="auto"/>
              <w:left w:val="single" w:sz="4" w:space="0" w:color="auto"/>
              <w:bottom w:val="single" w:sz="4" w:space="0" w:color="auto"/>
              <w:right w:val="single" w:sz="4" w:space="0" w:color="auto"/>
            </w:tcBorders>
          </w:tcPr>
          <w:p w14:paraId="6C20747E" w14:textId="77777777" w:rsidR="00B729DE" w:rsidRPr="00924FDD" w:rsidRDefault="00B729DE" w:rsidP="004B1B90">
            <w:pPr>
              <w:numPr>
                <w:ilvl w:val="0"/>
                <w:numId w:val="40"/>
              </w:numPr>
              <w:spacing w:before="120" w:after="120"/>
              <w:rPr>
                <w:rFonts w:ascii="Arial" w:hAnsi="Arial" w:cs="Arial"/>
                <w:sz w:val="20"/>
              </w:rPr>
            </w:pPr>
            <w:r w:rsidRPr="00924FDD">
              <w:rPr>
                <w:rFonts w:ascii="Arial" w:hAnsi="Arial" w:cs="Arial"/>
                <w:sz w:val="20"/>
              </w:rPr>
              <w:t>Written documentation on file as examined by the Recipient/Lead Agency.</w:t>
            </w:r>
          </w:p>
        </w:tc>
      </w:tr>
    </w:tbl>
    <w:p w14:paraId="7287B6D4" w14:textId="77777777" w:rsidR="00C93961" w:rsidRPr="00105056" w:rsidRDefault="00C93961" w:rsidP="002D732F">
      <w:pPr>
        <w:rPr>
          <w:rFonts w:ascii="Arial" w:hAnsi="Arial" w:cs="Arial"/>
          <w:sz w:val="20"/>
        </w:rPr>
      </w:pPr>
    </w:p>
    <w:p w14:paraId="5022F28E" w14:textId="77777777" w:rsidR="006704E1" w:rsidRPr="00DB2F24" w:rsidRDefault="006704E1" w:rsidP="006704E1">
      <w:pPr>
        <w:rPr>
          <w:rFonts w:ascii="Arial" w:hAnsi="Arial" w:cs="Arial"/>
          <w:sz w:val="20"/>
          <w:highlight w:val="yellow"/>
        </w:rPr>
      </w:pPr>
    </w:p>
    <w:p w14:paraId="096A4943" w14:textId="77777777" w:rsidR="00535EB6" w:rsidRPr="00535EB6" w:rsidRDefault="00535EB6" w:rsidP="00535EB6">
      <w:pPr>
        <w:pStyle w:val="Title"/>
        <w:jc w:val="left"/>
        <w:rPr>
          <w:rFonts w:ascii="Arial" w:hAnsi="Arial" w:cs="Arial"/>
          <w:b w:val="0"/>
          <w:bCs/>
          <w:sz w:val="20"/>
        </w:rPr>
      </w:pPr>
      <w:r w:rsidRPr="00535EB6">
        <w:rPr>
          <w:rFonts w:ascii="Arial" w:hAnsi="Arial" w:cs="Arial"/>
          <w:b w:val="0"/>
          <w:bCs/>
          <w:sz w:val="20"/>
        </w:rPr>
        <w:t>Adopted: 05/01/02</w:t>
      </w:r>
    </w:p>
    <w:p w14:paraId="4D894A62" w14:textId="77777777" w:rsidR="00535EB6" w:rsidRPr="00535EB6" w:rsidRDefault="00535EB6" w:rsidP="00535EB6">
      <w:pPr>
        <w:pStyle w:val="Title"/>
        <w:jc w:val="left"/>
        <w:rPr>
          <w:rFonts w:ascii="Arial" w:hAnsi="Arial" w:cs="Arial"/>
          <w:b w:val="0"/>
          <w:bCs/>
          <w:sz w:val="20"/>
        </w:rPr>
      </w:pPr>
      <w:r w:rsidRPr="00535EB6">
        <w:rPr>
          <w:rFonts w:ascii="Arial" w:hAnsi="Arial" w:cs="Arial"/>
          <w:b w:val="0"/>
          <w:bCs/>
          <w:sz w:val="20"/>
        </w:rPr>
        <w:t xml:space="preserve"> </w:t>
      </w:r>
    </w:p>
    <w:p w14:paraId="49C7FE79" w14:textId="37FAE168" w:rsidR="00B07B82" w:rsidRPr="005E4D29" w:rsidRDefault="00535EB6" w:rsidP="00C97C76">
      <w:pPr>
        <w:pStyle w:val="Title"/>
        <w:jc w:val="left"/>
        <w:rPr>
          <w:rFonts w:ascii="Arial" w:hAnsi="Arial" w:cs="Arial"/>
          <w:b w:val="0"/>
          <w:bCs/>
          <w:sz w:val="20"/>
          <w:highlight w:val="yellow"/>
        </w:rPr>
      </w:pPr>
      <w:r w:rsidRPr="00535EB6">
        <w:rPr>
          <w:rFonts w:ascii="Arial" w:hAnsi="Arial" w:cs="Arial"/>
          <w:b w:val="0"/>
          <w:bCs/>
          <w:sz w:val="20"/>
        </w:rPr>
        <w:t>Revised: 12/03/03, 12/6/06, 11/7/07, 6/3/09, 7/2/14, 12/5/18</w:t>
      </w:r>
      <w:r w:rsidR="001F5583">
        <w:rPr>
          <w:rFonts w:ascii="Arial" w:hAnsi="Arial" w:cs="Arial"/>
          <w:b w:val="0"/>
          <w:bCs/>
          <w:sz w:val="20"/>
        </w:rPr>
        <w:t>, 9/2/20</w:t>
      </w:r>
      <w:r w:rsidR="008012EF">
        <w:rPr>
          <w:rFonts w:ascii="Arial" w:hAnsi="Arial" w:cs="Arial"/>
          <w:b w:val="0"/>
          <w:bCs/>
          <w:sz w:val="20"/>
        </w:rPr>
        <w:t>, 6/7/23</w:t>
      </w:r>
    </w:p>
    <w:p w14:paraId="6700D494" w14:textId="77777777" w:rsidR="00EA43AC" w:rsidRPr="00105056" w:rsidRDefault="00EA43AC" w:rsidP="00EA43AC">
      <w:pPr>
        <w:pStyle w:val="Title"/>
        <w:rPr>
          <w:rFonts w:ascii="Arial" w:hAnsi="Arial" w:cs="Arial"/>
          <w:sz w:val="20"/>
        </w:rPr>
      </w:pPr>
      <w:r w:rsidRPr="00105056">
        <w:rPr>
          <w:rFonts w:ascii="Arial" w:hAnsi="Arial" w:cs="Arial"/>
          <w:sz w:val="20"/>
        </w:rPr>
        <w:lastRenderedPageBreak/>
        <w:t>Minimum Standards of Care</w:t>
      </w:r>
    </w:p>
    <w:p w14:paraId="1E1BE00E" w14:textId="77777777" w:rsidR="00EA43AC" w:rsidRPr="00105056" w:rsidRDefault="00B00CF3" w:rsidP="00EA43AC">
      <w:pPr>
        <w:pStyle w:val="Subtitle"/>
        <w:rPr>
          <w:rFonts w:ascii="Arial" w:hAnsi="Arial" w:cs="Arial"/>
          <w:sz w:val="20"/>
        </w:rPr>
      </w:pPr>
      <w:r w:rsidRPr="002E4D20">
        <w:rPr>
          <w:rFonts w:ascii="Arial" w:hAnsi="Arial" w:cs="Arial"/>
          <w:caps w:val="0"/>
          <w:sz w:val="20"/>
        </w:rPr>
        <w:t>Outpatient/</w:t>
      </w:r>
      <w:r w:rsidR="001766FD" w:rsidRPr="002E4D20">
        <w:rPr>
          <w:rFonts w:ascii="Arial" w:hAnsi="Arial" w:cs="Arial"/>
          <w:caps w:val="0"/>
          <w:sz w:val="20"/>
        </w:rPr>
        <w:t>Ambulatory</w:t>
      </w:r>
      <w:r w:rsidR="001766FD" w:rsidRPr="00105056">
        <w:rPr>
          <w:rFonts w:ascii="Arial" w:hAnsi="Arial" w:cs="Arial"/>
          <w:caps w:val="0"/>
          <w:sz w:val="20"/>
        </w:rPr>
        <w:t xml:space="preserve"> Health Services</w:t>
      </w:r>
    </w:p>
    <w:p w14:paraId="496217B0" w14:textId="77777777" w:rsidR="00EA43AC" w:rsidRPr="00105056" w:rsidRDefault="00EA43AC" w:rsidP="00EA43AC">
      <w:pPr>
        <w:jc w:val="center"/>
        <w:rPr>
          <w:rFonts w:ascii="Arial" w:hAnsi="Arial" w:cs="Arial"/>
          <w:sz w:val="20"/>
        </w:rPr>
      </w:pPr>
    </w:p>
    <w:p w14:paraId="648BB7F2" w14:textId="77777777" w:rsidR="007263CE" w:rsidRPr="00105056" w:rsidRDefault="007263CE" w:rsidP="00EA43AC">
      <w:pPr>
        <w:rPr>
          <w:rFonts w:ascii="Arial" w:hAnsi="Arial" w:cs="Arial"/>
          <w:sz w:val="20"/>
        </w:rPr>
      </w:pPr>
      <w:r w:rsidRPr="00105056">
        <w:rPr>
          <w:rFonts w:ascii="Arial" w:hAnsi="Arial" w:cs="Arial"/>
          <w:sz w:val="20"/>
        </w:rPr>
        <w:t xml:space="preserve">Outpatient/Ambulatory Health Services are diagnostic and therapeutic services provided directly to a client by a licensed healthcare provider in an outpatient medical setting. Outpatient medical settings include clinics, medical offices, and mobile vans where clients do not stay overnight. Emergency </w:t>
      </w:r>
      <w:proofErr w:type="gramStart"/>
      <w:r w:rsidRPr="00105056">
        <w:rPr>
          <w:rFonts w:ascii="Arial" w:hAnsi="Arial" w:cs="Arial"/>
          <w:sz w:val="20"/>
        </w:rPr>
        <w:t>room</w:t>
      </w:r>
      <w:proofErr w:type="gramEnd"/>
      <w:r w:rsidRPr="00105056">
        <w:rPr>
          <w:rFonts w:ascii="Arial" w:hAnsi="Arial" w:cs="Arial"/>
          <w:sz w:val="20"/>
        </w:rPr>
        <w:t xml:space="preserve"> or urgent care services are not considered outpatient settings.</w:t>
      </w:r>
    </w:p>
    <w:p w14:paraId="100C5B58" w14:textId="77777777" w:rsidR="007263CE" w:rsidRPr="00105056" w:rsidRDefault="007263CE" w:rsidP="00EA43AC">
      <w:pPr>
        <w:rPr>
          <w:rFonts w:ascii="Arial" w:hAnsi="Arial" w:cs="Arial"/>
          <w:sz w:val="20"/>
        </w:rPr>
      </w:pPr>
      <w:r w:rsidRPr="00105056">
        <w:rPr>
          <w:rFonts w:ascii="Arial" w:hAnsi="Arial" w:cs="Arial"/>
          <w:sz w:val="20"/>
        </w:rPr>
        <w:t xml:space="preserve"> </w:t>
      </w:r>
    </w:p>
    <w:p w14:paraId="7865F89C" w14:textId="77777777" w:rsidR="007263CE" w:rsidRPr="00105056" w:rsidRDefault="007263CE" w:rsidP="00EA43AC">
      <w:pPr>
        <w:rPr>
          <w:rFonts w:ascii="Arial" w:hAnsi="Arial" w:cs="Arial"/>
          <w:sz w:val="20"/>
        </w:rPr>
      </w:pPr>
      <w:r w:rsidRPr="00105056">
        <w:rPr>
          <w:rFonts w:ascii="Arial" w:hAnsi="Arial" w:cs="Arial"/>
          <w:sz w:val="20"/>
        </w:rPr>
        <w:t xml:space="preserve">Allowable activities include: </w:t>
      </w:r>
    </w:p>
    <w:p w14:paraId="5691A1F4" w14:textId="77777777" w:rsidR="007263CE" w:rsidRPr="00105056" w:rsidRDefault="007263CE" w:rsidP="007263CE">
      <w:pPr>
        <w:ind w:left="720"/>
        <w:rPr>
          <w:rFonts w:ascii="Arial" w:hAnsi="Arial" w:cs="Arial"/>
          <w:sz w:val="20"/>
        </w:rPr>
      </w:pPr>
      <w:r w:rsidRPr="00105056">
        <w:rPr>
          <w:rFonts w:ascii="Arial" w:hAnsi="Arial" w:cs="Arial"/>
          <w:sz w:val="20"/>
        </w:rPr>
        <w:t xml:space="preserve">• Medical history taking </w:t>
      </w:r>
    </w:p>
    <w:p w14:paraId="5BDB05FD" w14:textId="77777777" w:rsidR="007263CE" w:rsidRPr="00105056" w:rsidRDefault="007263CE" w:rsidP="007263CE">
      <w:pPr>
        <w:ind w:left="720"/>
        <w:rPr>
          <w:rFonts w:ascii="Arial" w:hAnsi="Arial" w:cs="Arial"/>
          <w:sz w:val="20"/>
        </w:rPr>
      </w:pPr>
      <w:r w:rsidRPr="00105056">
        <w:rPr>
          <w:rFonts w:ascii="Arial" w:hAnsi="Arial" w:cs="Arial"/>
          <w:sz w:val="20"/>
        </w:rPr>
        <w:t xml:space="preserve">• Physical examination </w:t>
      </w:r>
    </w:p>
    <w:p w14:paraId="3284DD63" w14:textId="77777777" w:rsidR="007263CE" w:rsidRPr="00105056" w:rsidRDefault="007263CE" w:rsidP="007263CE">
      <w:pPr>
        <w:ind w:left="720"/>
        <w:rPr>
          <w:rFonts w:ascii="Arial" w:hAnsi="Arial" w:cs="Arial"/>
          <w:sz w:val="20"/>
        </w:rPr>
      </w:pPr>
      <w:r w:rsidRPr="00105056">
        <w:rPr>
          <w:rFonts w:ascii="Arial" w:hAnsi="Arial" w:cs="Arial"/>
          <w:sz w:val="20"/>
        </w:rPr>
        <w:t xml:space="preserve">• Diagnostic testing, including laboratory testing </w:t>
      </w:r>
    </w:p>
    <w:p w14:paraId="64C5E6B7" w14:textId="77777777" w:rsidR="007263CE" w:rsidRPr="00105056" w:rsidRDefault="007263CE" w:rsidP="007263CE">
      <w:pPr>
        <w:ind w:left="720"/>
        <w:rPr>
          <w:rFonts w:ascii="Arial" w:hAnsi="Arial" w:cs="Arial"/>
          <w:sz w:val="20"/>
        </w:rPr>
      </w:pPr>
      <w:r w:rsidRPr="00105056">
        <w:rPr>
          <w:rFonts w:ascii="Arial" w:hAnsi="Arial" w:cs="Arial"/>
          <w:sz w:val="20"/>
        </w:rPr>
        <w:t xml:space="preserve">• Treatment and management of physical and behavioral health conditions </w:t>
      </w:r>
    </w:p>
    <w:p w14:paraId="309295E0" w14:textId="77777777" w:rsidR="007263CE" w:rsidRPr="00105056" w:rsidRDefault="007263CE" w:rsidP="007263CE">
      <w:pPr>
        <w:ind w:left="720"/>
        <w:rPr>
          <w:rFonts w:ascii="Arial" w:hAnsi="Arial" w:cs="Arial"/>
          <w:sz w:val="20"/>
        </w:rPr>
      </w:pPr>
      <w:r w:rsidRPr="00105056">
        <w:rPr>
          <w:rFonts w:ascii="Arial" w:hAnsi="Arial" w:cs="Arial"/>
          <w:sz w:val="20"/>
        </w:rPr>
        <w:t xml:space="preserve">• Behavioral risk assessment, subsequent counseling, and referral </w:t>
      </w:r>
    </w:p>
    <w:p w14:paraId="26146D4F" w14:textId="77777777" w:rsidR="007263CE" w:rsidRPr="00105056" w:rsidRDefault="007263CE" w:rsidP="007263CE">
      <w:pPr>
        <w:ind w:left="720"/>
        <w:rPr>
          <w:rFonts w:ascii="Arial" w:hAnsi="Arial" w:cs="Arial"/>
          <w:sz w:val="20"/>
        </w:rPr>
      </w:pPr>
      <w:r w:rsidRPr="00105056">
        <w:rPr>
          <w:rFonts w:ascii="Arial" w:hAnsi="Arial" w:cs="Arial"/>
          <w:sz w:val="20"/>
        </w:rPr>
        <w:t xml:space="preserve">• Preventive care and screening </w:t>
      </w:r>
    </w:p>
    <w:p w14:paraId="72A4FE20" w14:textId="77777777" w:rsidR="007263CE" w:rsidRPr="00105056" w:rsidRDefault="007263CE" w:rsidP="007263CE">
      <w:pPr>
        <w:ind w:left="720"/>
        <w:rPr>
          <w:rFonts w:ascii="Arial" w:hAnsi="Arial" w:cs="Arial"/>
          <w:sz w:val="20"/>
        </w:rPr>
      </w:pPr>
      <w:r w:rsidRPr="00105056">
        <w:rPr>
          <w:rFonts w:ascii="Arial" w:hAnsi="Arial" w:cs="Arial"/>
          <w:sz w:val="20"/>
        </w:rPr>
        <w:t xml:space="preserve">• Pediatric developmental assessment </w:t>
      </w:r>
    </w:p>
    <w:p w14:paraId="74544003" w14:textId="77777777" w:rsidR="007263CE" w:rsidRPr="00105056" w:rsidRDefault="00303078" w:rsidP="007263CE">
      <w:pPr>
        <w:ind w:left="720"/>
        <w:rPr>
          <w:rFonts w:ascii="Arial" w:hAnsi="Arial" w:cs="Arial"/>
          <w:sz w:val="20"/>
        </w:rPr>
      </w:pPr>
      <w:r w:rsidRPr="00105056">
        <w:rPr>
          <w:rFonts w:ascii="Arial" w:hAnsi="Arial" w:cs="Arial"/>
          <w:sz w:val="20"/>
        </w:rPr>
        <w:t>• Prescription</w:t>
      </w:r>
      <w:r w:rsidR="007263CE" w:rsidRPr="00105056">
        <w:rPr>
          <w:rFonts w:ascii="Arial" w:hAnsi="Arial" w:cs="Arial"/>
          <w:sz w:val="20"/>
        </w:rPr>
        <w:t xml:space="preserve"> and management of medication therapy </w:t>
      </w:r>
    </w:p>
    <w:p w14:paraId="5FCB6A4D" w14:textId="77777777" w:rsidR="007263CE" w:rsidRPr="00105056" w:rsidRDefault="007263CE" w:rsidP="007263CE">
      <w:pPr>
        <w:ind w:left="720"/>
        <w:rPr>
          <w:rFonts w:ascii="Arial" w:hAnsi="Arial" w:cs="Arial"/>
          <w:sz w:val="20"/>
        </w:rPr>
      </w:pPr>
      <w:r w:rsidRPr="00105056">
        <w:rPr>
          <w:rFonts w:ascii="Arial" w:hAnsi="Arial" w:cs="Arial"/>
          <w:sz w:val="20"/>
        </w:rPr>
        <w:t xml:space="preserve">• Treatment adherence </w:t>
      </w:r>
    </w:p>
    <w:p w14:paraId="44BA6016" w14:textId="77777777" w:rsidR="007263CE" w:rsidRPr="00105056" w:rsidRDefault="007263CE" w:rsidP="007263CE">
      <w:pPr>
        <w:ind w:left="720"/>
        <w:rPr>
          <w:rFonts w:ascii="Arial" w:hAnsi="Arial" w:cs="Arial"/>
          <w:sz w:val="20"/>
        </w:rPr>
      </w:pPr>
      <w:r w:rsidRPr="00105056">
        <w:rPr>
          <w:rFonts w:ascii="Arial" w:hAnsi="Arial" w:cs="Arial"/>
          <w:sz w:val="20"/>
        </w:rPr>
        <w:t xml:space="preserve">• Education and counseling on health and prevention issues </w:t>
      </w:r>
    </w:p>
    <w:p w14:paraId="738F6CFE" w14:textId="0F705077" w:rsidR="0099062E" w:rsidRDefault="007263CE" w:rsidP="00FA60F8">
      <w:pPr>
        <w:ind w:left="720"/>
        <w:rPr>
          <w:rFonts w:ascii="Arial" w:hAnsi="Arial" w:cs="Arial"/>
          <w:sz w:val="20"/>
        </w:rPr>
      </w:pPr>
      <w:r w:rsidRPr="00105056">
        <w:rPr>
          <w:rFonts w:ascii="Arial" w:hAnsi="Arial" w:cs="Arial"/>
          <w:sz w:val="20"/>
        </w:rPr>
        <w:t>• Referral to and provision of specialty care related to HIV diagnosis</w:t>
      </w:r>
    </w:p>
    <w:p w14:paraId="0E3612C3" w14:textId="77777777" w:rsidR="0099062E" w:rsidRDefault="0099062E" w:rsidP="0011693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675"/>
      </w:tblGrid>
      <w:tr w:rsidR="001F67CF" w:rsidRPr="007A5647" w14:paraId="71F8FCFD" w14:textId="77777777" w:rsidTr="0AC29ECE">
        <w:tc>
          <w:tcPr>
            <w:tcW w:w="9044" w:type="dxa"/>
            <w:gridSpan w:val="2"/>
            <w:shd w:val="clear" w:color="auto" w:fill="4472C4" w:themeFill="accent1"/>
          </w:tcPr>
          <w:p w14:paraId="4175BAC2" w14:textId="77777777" w:rsidR="001F67CF" w:rsidRPr="00924FDD" w:rsidRDefault="001F67CF" w:rsidP="0099062E">
            <w:pPr>
              <w:rPr>
                <w:rFonts w:ascii="Arial" w:eastAsia="Calibri" w:hAnsi="Arial" w:cs="Arial"/>
                <w:sz w:val="20"/>
              </w:rPr>
            </w:pPr>
            <w:r w:rsidRPr="00924FDD">
              <w:rPr>
                <w:rFonts w:ascii="Arial" w:eastAsia="Calibri" w:hAnsi="Arial" w:cs="Arial"/>
                <w:b/>
                <w:color w:val="FFFFFF"/>
                <w:sz w:val="20"/>
              </w:rPr>
              <w:t>I. Policies and Procedures</w:t>
            </w:r>
          </w:p>
        </w:tc>
      </w:tr>
      <w:tr w:rsidR="001F67CF" w:rsidRPr="007A5647" w14:paraId="0CEF1B89" w14:textId="77777777" w:rsidTr="0AC29ECE">
        <w:trPr>
          <w:trHeight w:val="332"/>
        </w:trPr>
        <w:tc>
          <w:tcPr>
            <w:tcW w:w="4369" w:type="dxa"/>
            <w:shd w:val="clear" w:color="auto" w:fill="auto"/>
          </w:tcPr>
          <w:p w14:paraId="28F6B18C"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Standard</w:t>
            </w:r>
          </w:p>
        </w:tc>
        <w:tc>
          <w:tcPr>
            <w:tcW w:w="4675" w:type="dxa"/>
            <w:shd w:val="clear" w:color="auto" w:fill="auto"/>
          </w:tcPr>
          <w:p w14:paraId="70C11A19"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Measure</w:t>
            </w:r>
          </w:p>
        </w:tc>
      </w:tr>
      <w:tr w:rsidR="001F67CF" w:rsidRPr="007A5647" w14:paraId="2ECDBD8E" w14:textId="77777777" w:rsidTr="0AC29ECE">
        <w:tc>
          <w:tcPr>
            <w:tcW w:w="4369" w:type="dxa"/>
            <w:shd w:val="clear" w:color="auto" w:fill="auto"/>
          </w:tcPr>
          <w:p w14:paraId="3A1E4913" w14:textId="77777777" w:rsidR="001F67CF" w:rsidRPr="00924FDD" w:rsidRDefault="001F67CF" w:rsidP="004B1B90">
            <w:pPr>
              <w:numPr>
                <w:ilvl w:val="0"/>
                <w:numId w:val="55"/>
              </w:numPr>
              <w:contextualSpacing/>
              <w:rPr>
                <w:rFonts w:ascii="Arial" w:eastAsia="Calibri" w:hAnsi="Arial" w:cs="Arial"/>
                <w:sz w:val="20"/>
              </w:rPr>
            </w:pPr>
            <w:r w:rsidRPr="00924FDD">
              <w:rPr>
                <w:rFonts w:ascii="Arial" w:hAnsi="Arial" w:cs="Arial"/>
                <w:sz w:val="20"/>
              </w:rPr>
              <w:t xml:space="preserve">Agency must have policies and procedures in place that address confidentiality (HIPAA) and release </w:t>
            </w:r>
            <w:r w:rsidR="00AB1E5D" w:rsidRPr="00924FDD">
              <w:rPr>
                <w:rFonts w:ascii="Arial" w:hAnsi="Arial" w:cs="Arial"/>
                <w:sz w:val="20"/>
              </w:rPr>
              <w:t>of protected health</w:t>
            </w:r>
            <w:r w:rsidRPr="00924FDD">
              <w:rPr>
                <w:rFonts w:ascii="Arial" w:hAnsi="Arial" w:cs="Arial"/>
                <w:sz w:val="20"/>
              </w:rPr>
              <w:t xml:space="preserve"> information including: </w:t>
            </w:r>
          </w:p>
          <w:p w14:paraId="1428F0A7" w14:textId="77777777" w:rsidR="001F67CF" w:rsidRPr="00924FDD" w:rsidRDefault="001F67CF" w:rsidP="0099062E">
            <w:pPr>
              <w:ind w:left="720"/>
              <w:rPr>
                <w:rFonts w:ascii="Arial" w:eastAsia="Calibri" w:hAnsi="Arial" w:cs="Arial"/>
                <w:sz w:val="20"/>
              </w:rPr>
            </w:pPr>
          </w:p>
          <w:p w14:paraId="49286590" w14:textId="7176C7B4" w:rsidR="001F67CF" w:rsidRPr="00924FDD" w:rsidRDefault="001F67CF" w:rsidP="004B1B90">
            <w:pPr>
              <w:numPr>
                <w:ilvl w:val="0"/>
                <w:numId w:val="73"/>
              </w:numPr>
              <w:contextualSpacing/>
              <w:rPr>
                <w:rFonts w:ascii="Arial" w:eastAsia="Calibri" w:hAnsi="Arial" w:cs="Arial"/>
                <w:sz w:val="20"/>
              </w:rPr>
            </w:pPr>
            <w:r w:rsidRPr="00924FDD">
              <w:rPr>
                <w:rFonts w:ascii="Arial" w:eastAsia="Calibri" w:hAnsi="Arial" w:cs="Arial"/>
                <w:sz w:val="20"/>
              </w:rPr>
              <w:t xml:space="preserve">Agency policy must be in place for protocol violations and breaches as per </w:t>
            </w:r>
            <w:hyperlink r:id="rId43" w:history="1">
              <w:r w:rsidRPr="00924FDD">
                <w:rPr>
                  <w:rStyle w:val="Hyperlink"/>
                  <w:rFonts w:ascii="Arial" w:eastAsia="Calibri" w:hAnsi="Arial" w:cs="Arial"/>
                  <w:sz w:val="20"/>
                  <w:u w:val="none"/>
                </w:rPr>
                <w:t>384.29 Florida legislature.</w:t>
              </w:r>
            </w:hyperlink>
          </w:p>
          <w:p w14:paraId="2050BD55" w14:textId="77777777" w:rsidR="001F67CF" w:rsidRPr="00924FDD" w:rsidRDefault="001F67CF" w:rsidP="0099062E">
            <w:pPr>
              <w:ind w:left="1152"/>
              <w:contextualSpacing/>
              <w:rPr>
                <w:rFonts w:ascii="Arial" w:eastAsia="Calibri" w:hAnsi="Arial" w:cs="Arial"/>
                <w:sz w:val="20"/>
              </w:rPr>
            </w:pPr>
          </w:p>
          <w:p w14:paraId="2001C057" w14:textId="788EB9A2" w:rsidR="001F67CF" w:rsidRPr="00924FDD" w:rsidRDefault="3CBE8D7A" w:rsidP="004B1B90">
            <w:pPr>
              <w:numPr>
                <w:ilvl w:val="0"/>
                <w:numId w:val="73"/>
              </w:numPr>
              <w:contextualSpacing/>
              <w:rPr>
                <w:rFonts w:ascii="Arial" w:eastAsia="Calibri" w:hAnsi="Arial" w:cs="Arial"/>
                <w:sz w:val="20"/>
              </w:rPr>
            </w:pPr>
            <w:r w:rsidRPr="00924FDD">
              <w:rPr>
                <w:rFonts w:ascii="Arial" w:eastAsia="Calibri" w:hAnsi="Arial" w:cs="Arial"/>
                <w:sz w:val="20"/>
              </w:rPr>
              <w:t>Agency must provide private, confidential office space for seeing clients (</w:t>
            </w:r>
            <w:proofErr w:type="gramStart"/>
            <w:r w:rsidRPr="00924FDD">
              <w:rPr>
                <w:rFonts w:ascii="Arial" w:eastAsia="Calibri" w:hAnsi="Arial" w:cs="Arial"/>
                <w:sz w:val="20"/>
              </w:rPr>
              <w:t>e.g.</w:t>
            </w:r>
            <w:proofErr w:type="gramEnd"/>
            <w:r w:rsidRPr="00924FDD">
              <w:rPr>
                <w:rFonts w:ascii="Arial" w:eastAsia="Calibri" w:hAnsi="Arial" w:cs="Arial"/>
                <w:sz w:val="20"/>
              </w:rPr>
              <w:t xml:space="preserve"> no half-walls or </w:t>
            </w:r>
            <w:r w:rsidR="763396A5" w:rsidRPr="00924FDD">
              <w:rPr>
                <w:rFonts w:ascii="Arial" w:eastAsia="Calibri" w:hAnsi="Arial" w:cs="Arial"/>
                <w:sz w:val="20"/>
              </w:rPr>
              <w:t>cubicles, all</w:t>
            </w:r>
            <w:r w:rsidRPr="00924FDD">
              <w:rPr>
                <w:rFonts w:ascii="Arial" w:eastAsia="Calibri" w:hAnsi="Arial" w:cs="Arial"/>
                <w:sz w:val="20"/>
              </w:rPr>
              <w:t xml:space="preserve"> rooms must </w:t>
            </w:r>
            <w:r w:rsidR="381481AA" w:rsidRPr="00924FDD">
              <w:rPr>
                <w:rFonts w:ascii="Arial" w:eastAsia="Calibri" w:hAnsi="Arial" w:cs="Arial"/>
                <w:sz w:val="20"/>
              </w:rPr>
              <w:t>have doors).</w:t>
            </w:r>
          </w:p>
          <w:p w14:paraId="0D075F6D" w14:textId="77777777" w:rsidR="00846ED7" w:rsidRPr="00924FDD" w:rsidRDefault="00846ED7" w:rsidP="00846ED7">
            <w:pPr>
              <w:pStyle w:val="ListParagraph"/>
              <w:rPr>
                <w:sz w:val="20"/>
              </w:rPr>
            </w:pPr>
          </w:p>
          <w:p w14:paraId="4D049A34" w14:textId="77777777" w:rsidR="003B4714" w:rsidRPr="007452B9" w:rsidRDefault="003B4714" w:rsidP="003B4714">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6A22A52B" w14:textId="77777777" w:rsidR="001F67CF" w:rsidRPr="00924FDD" w:rsidRDefault="001F67CF" w:rsidP="0099062E">
            <w:pPr>
              <w:ind w:left="432"/>
              <w:rPr>
                <w:rFonts w:ascii="Arial" w:eastAsia="Calibri" w:hAnsi="Arial" w:cs="Arial"/>
                <w:sz w:val="20"/>
              </w:rPr>
            </w:pPr>
          </w:p>
          <w:p w14:paraId="3CC8F96B" w14:textId="02D37E8C" w:rsidR="001F67CF" w:rsidRPr="00924FDD" w:rsidRDefault="001F67CF" w:rsidP="004B1B90">
            <w:pPr>
              <w:numPr>
                <w:ilvl w:val="0"/>
                <w:numId w:val="73"/>
              </w:numPr>
              <w:contextualSpacing/>
              <w:rPr>
                <w:rFonts w:ascii="Arial" w:eastAsia="Calibri" w:hAnsi="Arial" w:cs="Arial"/>
                <w:sz w:val="20"/>
              </w:rPr>
            </w:pPr>
            <w:r w:rsidRPr="00924FDD">
              <w:rPr>
                <w:rFonts w:ascii="Arial" w:eastAsia="Calibri" w:hAnsi="Arial" w:cs="Arial"/>
                <w:sz w:val="20"/>
              </w:rPr>
              <w:t xml:space="preserve">Agency will have all inactivated client records in a confidential locked location for </w:t>
            </w:r>
            <w:r w:rsidR="00F87F4B" w:rsidRPr="00924FDD">
              <w:rPr>
                <w:rFonts w:ascii="Arial" w:eastAsia="Calibri" w:hAnsi="Arial" w:cs="Arial"/>
                <w:sz w:val="20"/>
              </w:rPr>
              <w:t>a period</w:t>
            </w:r>
            <w:r w:rsidRPr="00924FDD">
              <w:rPr>
                <w:rFonts w:ascii="Arial" w:eastAsia="Calibri" w:hAnsi="Arial" w:cs="Arial"/>
                <w:sz w:val="20"/>
              </w:rPr>
              <w:t xml:space="preserve"> stipulated by law.</w:t>
            </w:r>
          </w:p>
          <w:p w14:paraId="45C09875" w14:textId="77777777" w:rsidR="001F67CF" w:rsidRPr="00924FDD" w:rsidRDefault="001F67CF" w:rsidP="0099062E">
            <w:pPr>
              <w:ind w:left="432"/>
              <w:rPr>
                <w:rFonts w:ascii="Arial" w:eastAsia="Calibri" w:hAnsi="Arial" w:cs="Arial"/>
                <w:sz w:val="20"/>
              </w:rPr>
            </w:pPr>
          </w:p>
          <w:p w14:paraId="49694B28" w14:textId="77777777" w:rsidR="001F67CF" w:rsidRPr="00924FDD" w:rsidRDefault="001F67CF" w:rsidP="004B1B90">
            <w:pPr>
              <w:numPr>
                <w:ilvl w:val="0"/>
                <w:numId w:val="73"/>
              </w:numPr>
              <w:contextualSpacing/>
              <w:rPr>
                <w:rFonts w:ascii="Arial" w:eastAsia="Calibri" w:hAnsi="Arial" w:cs="Arial"/>
                <w:sz w:val="20"/>
              </w:rPr>
            </w:pPr>
            <w:r w:rsidRPr="00924FDD">
              <w:rPr>
                <w:rFonts w:ascii="Arial" w:eastAsia="Calibri" w:hAnsi="Arial" w:cs="Arial"/>
                <w:sz w:val="20"/>
              </w:rPr>
              <w:t xml:space="preserve">Agency will have all activated client records behind two </w:t>
            </w:r>
            <w:r w:rsidR="00AB1E5D" w:rsidRPr="00924FDD">
              <w:rPr>
                <w:rFonts w:ascii="Arial" w:eastAsia="Calibri" w:hAnsi="Arial" w:cs="Arial"/>
                <w:sz w:val="20"/>
              </w:rPr>
              <w:t>locked</w:t>
            </w:r>
            <w:r w:rsidRPr="00924FDD">
              <w:rPr>
                <w:rFonts w:ascii="Arial" w:eastAsia="Calibri" w:hAnsi="Arial" w:cs="Arial"/>
                <w:sz w:val="20"/>
              </w:rPr>
              <w:t xml:space="preserve"> doors.</w:t>
            </w:r>
          </w:p>
          <w:p w14:paraId="6CDC65EB" w14:textId="77777777" w:rsidR="001F67CF" w:rsidRPr="00924FDD" w:rsidRDefault="001F67CF" w:rsidP="0099062E">
            <w:pPr>
              <w:ind w:left="432"/>
              <w:rPr>
                <w:rFonts w:ascii="Arial" w:eastAsia="Calibri" w:hAnsi="Arial" w:cs="Arial"/>
                <w:sz w:val="20"/>
              </w:rPr>
            </w:pPr>
          </w:p>
          <w:p w14:paraId="3C745D18" w14:textId="77777777" w:rsidR="001F67CF" w:rsidRPr="00924FDD" w:rsidRDefault="001F67CF" w:rsidP="004B1B90">
            <w:pPr>
              <w:numPr>
                <w:ilvl w:val="0"/>
                <w:numId w:val="73"/>
              </w:numPr>
              <w:contextualSpacing/>
              <w:rPr>
                <w:rFonts w:ascii="Arial" w:eastAsia="Calibri" w:hAnsi="Arial" w:cs="Arial"/>
                <w:sz w:val="20"/>
              </w:rPr>
            </w:pPr>
            <w:r w:rsidRPr="00924FDD">
              <w:rPr>
                <w:rFonts w:ascii="Arial" w:eastAsia="Calibri" w:hAnsi="Arial" w:cs="Arial"/>
                <w:sz w:val="20"/>
              </w:rPr>
              <w:t>All electronic client data will be encrypted in transit and at rest.</w:t>
            </w:r>
          </w:p>
          <w:p w14:paraId="2D50532D" w14:textId="77777777" w:rsidR="001F67CF" w:rsidRPr="00924FDD" w:rsidRDefault="001F67CF" w:rsidP="0099062E">
            <w:pPr>
              <w:ind w:left="432"/>
              <w:rPr>
                <w:rFonts w:ascii="Arial" w:eastAsia="Calibri" w:hAnsi="Arial" w:cs="Arial"/>
                <w:sz w:val="20"/>
              </w:rPr>
            </w:pPr>
          </w:p>
          <w:p w14:paraId="4FDAC276" w14:textId="77777777" w:rsidR="001F67CF" w:rsidRPr="00924FDD" w:rsidRDefault="001F67CF" w:rsidP="004B1B90">
            <w:pPr>
              <w:numPr>
                <w:ilvl w:val="0"/>
                <w:numId w:val="73"/>
              </w:numPr>
              <w:contextualSpacing/>
              <w:rPr>
                <w:rFonts w:ascii="Arial" w:eastAsia="Calibri" w:hAnsi="Arial" w:cs="Arial"/>
                <w:sz w:val="20"/>
              </w:rPr>
            </w:pPr>
            <w:r w:rsidRPr="00924FDD">
              <w:rPr>
                <w:rFonts w:ascii="Arial" w:eastAsia="Calibri" w:hAnsi="Arial" w:cs="Arial"/>
                <w:sz w:val="20"/>
              </w:rPr>
              <w:t xml:space="preserve">Must include all regulations and policies according to HIPAA and super confidential information policies as stated by the state of Florida. </w:t>
            </w:r>
          </w:p>
          <w:p w14:paraId="26746B7D" w14:textId="77777777" w:rsidR="001F67CF" w:rsidRPr="00924FDD" w:rsidRDefault="001F67CF" w:rsidP="0099062E">
            <w:pPr>
              <w:ind w:left="792"/>
              <w:contextualSpacing/>
              <w:rPr>
                <w:rFonts w:ascii="Arial" w:eastAsia="Calibri" w:hAnsi="Arial" w:cs="Arial"/>
                <w:sz w:val="20"/>
              </w:rPr>
            </w:pPr>
          </w:p>
        </w:tc>
        <w:tc>
          <w:tcPr>
            <w:tcW w:w="4675" w:type="dxa"/>
            <w:shd w:val="clear" w:color="auto" w:fill="auto"/>
          </w:tcPr>
          <w:p w14:paraId="7CE73249" w14:textId="77777777" w:rsidR="001F67CF" w:rsidRPr="00924FDD" w:rsidRDefault="001F67CF" w:rsidP="004B1B90">
            <w:pPr>
              <w:numPr>
                <w:ilvl w:val="0"/>
                <w:numId w:val="1"/>
              </w:numPr>
              <w:contextualSpacing/>
              <w:rPr>
                <w:rFonts w:ascii="Arial" w:hAnsi="Arial" w:cs="Arial"/>
                <w:sz w:val="20"/>
              </w:rPr>
            </w:pPr>
            <w:r w:rsidRPr="00924FDD">
              <w:rPr>
                <w:rFonts w:ascii="Arial" w:hAnsi="Arial" w:cs="Arial"/>
                <w:sz w:val="20"/>
              </w:rPr>
              <w:lastRenderedPageBreak/>
              <w:t>Policy and procedures manual</w:t>
            </w:r>
          </w:p>
          <w:p w14:paraId="3F83376B" w14:textId="77777777" w:rsidR="001F67CF" w:rsidRPr="00924FDD" w:rsidRDefault="001F67CF" w:rsidP="004B1B90">
            <w:pPr>
              <w:numPr>
                <w:ilvl w:val="0"/>
                <w:numId w:val="1"/>
              </w:numPr>
              <w:contextualSpacing/>
              <w:rPr>
                <w:rFonts w:ascii="Arial" w:hAnsi="Arial" w:cs="Arial"/>
                <w:sz w:val="20"/>
              </w:rPr>
            </w:pPr>
            <w:r w:rsidRPr="00924FDD">
              <w:rPr>
                <w:rFonts w:ascii="Arial" w:hAnsi="Arial" w:cs="Arial"/>
                <w:sz w:val="20"/>
              </w:rPr>
              <w:t>Program monitoring/site visit</w:t>
            </w:r>
          </w:p>
          <w:p w14:paraId="418800B0" w14:textId="77777777" w:rsidR="001F67CF" w:rsidRPr="00924FDD" w:rsidRDefault="001F67CF" w:rsidP="0099062E">
            <w:pPr>
              <w:rPr>
                <w:rFonts w:ascii="Arial" w:eastAsia="Calibri" w:hAnsi="Arial" w:cs="Arial"/>
                <w:sz w:val="20"/>
              </w:rPr>
            </w:pPr>
          </w:p>
        </w:tc>
      </w:tr>
      <w:tr w:rsidR="001F67CF" w:rsidRPr="007A5647" w14:paraId="61A219AA" w14:textId="77777777" w:rsidTr="0AC29ECE">
        <w:tc>
          <w:tcPr>
            <w:tcW w:w="4369" w:type="dxa"/>
            <w:shd w:val="clear" w:color="auto" w:fill="auto"/>
          </w:tcPr>
          <w:p w14:paraId="6D1B7717" w14:textId="77777777" w:rsidR="001F67CF" w:rsidRPr="00924FDD" w:rsidRDefault="001F67CF" w:rsidP="004B1B90">
            <w:pPr>
              <w:numPr>
                <w:ilvl w:val="0"/>
                <w:numId w:val="55"/>
              </w:numPr>
              <w:contextualSpacing/>
              <w:rPr>
                <w:rFonts w:ascii="Arial" w:hAnsi="Arial" w:cs="Arial"/>
                <w:sz w:val="20"/>
              </w:rPr>
            </w:pPr>
            <w:r w:rsidRPr="00924FDD">
              <w:rPr>
                <w:rFonts w:ascii="Arial" w:hAnsi="Arial" w:cs="Arial"/>
                <w:sz w:val="20"/>
              </w:rPr>
              <w:t>Agency must have policies and procedures in place that address client grievance procedures and eligibility requirements per federal and state law and local regulations.</w:t>
            </w:r>
          </w:p>
          <w:p w14:paraId="562855B0" w14:textId="77777777" w:rsidR="001F67CF" w:rsidRPr="00924FDD" w:rsidRDefault="001F67CF" w:rsidP="0099062E">
            <w:pPr>
              <w:ind w:left="792"/>
              <w:contextualSpacing/>
              <w:rPr>
                <w:rFonts w:ascii="Arial" w:hAnsi="Arial" w:cs="Arial"/>
                <w:sz w:val="20"/>
              </w:rPr>
            </w:pPr>
          </w:p>
          <w:p w14:paraId="6CBA8D4F" w14:textId="77777777" w:rsidR="00865E4C" w:rsidRPr="00C752C3" w:rsidRDefault="00865E4C" w:rsidP="00865E4C">
            <w:pPr>
              <w:ind w:left="792"/>
              <w:contextualSpacing/>
              <w:rPr>
                <w:rFonts w:ascii="Arial" w:hAnsi="Arial" w:cs="Arial"/>
                <w:sz w:val="20"/>
              </w:rPr>
            </w:pPr>
            <w:r w:rsidRPr="001D641F">
              <w:rPr>
                <w:rFonts w:ascii="Arial" w:hAnsi="Arial" w:cs="Arial"/>
                <w:sz w:val="20"/>
              </w:rPr>
              <w:t xml:space="preserve">If a grievance is not satisfactorily resolved, at the agency level, the client has a right to file a written </w:t>
            </w:r>
            <w:proofErr w:type="gramStart"/>
            <w:r w:rsidRPr="001D641F">
              <w:rPr>
                <w:rFonts w:ascii="Arial" w:hAnsi="Arial" w:cs="Arial"/>
                <w:sz w:val="20"/>
              </w:rPr>
              <w:t>grievance,</w:t>
            </w:r>
            <w:proofErr w:type="gramEnd"/>
            <w:r w:rsidRPr="001D641F">
              <w:rPr>
                <w:rFonts w:ascii="Arial" w:hAnsi="Arial" w:cs="Arial"/>
                <w:sz w:val="20"/>
              </w:rPr>
              <w:t xml:space="preserve"> within 30 days to the Lead Agency or Recipient office.</w:t>
            </w:r>
            <w:r w:rsidRPr="00C752C3">
              <w:rPr>
                <w:rFonts w:ascii="Arial" w:hAnsi="Arial" w:cs="Arial"/>
                <w:sz w:val="20"/>
              </w:rPr>
              <w:t xml:space="preserve"> </w:t>
            </w:r>
          </w:p>
          <w:p w14:paraId="7E7AB69A" w14:textId="77777777" w:rsidR="006621D9" w:rsidRPr="00924FDD" w:rsidRDefault="006621D9" w:rsidP="0099062E">
            <w:pPr>
              <w:ind w:left="792"/>
              <w:contextualSpacing/>
              <w:rPr>
                <w:rFonts w:ascii="Arial" w:hAnsi="Arial" w:cs="Arial"/>
                <w:sz w:val="20"/>
              </w:rPr>
            </w:pPr>
          </w:p>
          <w:p w14:paraId="7E8DFB1D" w14:textId="77777777" w:rsidR="00626737" w:rsidRPr="00924FDD" w:rsidRDefault="001F67CF" w:rsidP="0099062E">
            <w:pPr>
              <w:ind w:left="792"/>
              <w:contextualSpacing/>
              <w:rPr>
                <w:rFonts w:ascii="Arial" w:hAnsi="Arial" w:cs="Arial"/>
                <w:sz w:val="20"/>
              </w:rPr>
            </w:pPr>
            <w:r w:rsidRPr="00924FDD">
              <w:rPr>
                <w:rFonts w:ascii="Arial" w:hAnsi="Arial" w:cs="Arial"/>
                <w:sz w:val="20"/>
              </w:rPr>
              <w:t>The client will be contacted within 10 business days of receipt of written grievance to discuss resolution.</w:t>
            </w:r>
          </w:p>
          <w:p w14:paraId="38775929" w14:textId="77777777" w:rsidR="00F668CA" w:rsidRPr="00924FDD" w:rsidRDefault="00F668CA" w:rsidP="0099062E">
            <w:pPr>
              <w:contextualSpacing/>
              <w:rPr>
                <w:rFonts w:ascii="Arial" w:hAnsi="Arial" w:cs="Arial"/>
                <w:sz w:val="20"/>
              </w:rPr>
            </w:pPr>
          </w:p>
          <w:p w14:paraId="7E132FC1" w14:textId="77777777" w:rsidR="001F67CF" w:rsidRPr="00924FDD" w:rsidRDefault="001F67CF" w:rsidP="0099062E">
            <w:pPr>
              <w:ind w:left="811"/>
              <w:contextualSpacing/>
              <w:rPr>
                <w:rFonts w:ascii="Arial" w:hAnsi="Arial" w:cs="Arial"/>
                <w:sz w:val="20"/>
              </w:rPr>
            </w:pPr>
            <w:r w:rsidRPr="00924FDD">
              <w:rPr>
                <w:rFonts w:ascii="Arial" w:hAnsi="Arial" w:cs="Arial"/>
                <w:sz w:val="20"/>
              </w:rPr>
              <w:t xml:space="preserve">If resolution is unable to be resolved satisfactorily at the administrator level, then the client will be provided information on further grievance escalation at that time. </w:t>
            </w:r>
          </w:p>
          <w:p w14:paraId="0E0ED9E8" w14:textId="77777777" w:rsidR="001F67CF" w:rsidRPr="00924FDD" w:rsidRDefault="001F67CF" w:rsidP="0099062E">
            <w:pPr>
              <w:ind w:left="792"/>
              <w:contextualSpacing/>
              <w:rPr>
                <w:rFonts w:ascii="Arial" w:hAnsi="Arial" w:cs="Arial"/>
                <w:sz w:val="20"/>
              </w:rPr>
            </w:pPr>
          </w:p>
          <w:p w14:paraId="6CD7D8BE" w14:textId="22B4736F" w:rsidR="001F67CF" w:rsidRPr="00D812E0" w:rsidRDefault="001F67CF" w:rsidP="003C213E">
            <w:pPr>
              <w:ind w:left="792"/>
              <w:contextualSpacing/>
              <w:rPr>
                <w:rFonts w:ascii="Arial" w:eastAsia="Calibri" w:hAnsi="Arial" w:cs="Arial"/>
                <w:sz w:val="20"/>
                <w:u w:val="single"/>
              </w:rPr>
            </w:pPr>
            <w:r w:rsidRPr="00924FDD">
              <w:rPr>
                <w:rFonts w:ascii="Arial" w:eastAsia="Calibri" w:hAnsi="Arial" w:cs="Arial"/>
                <w:sz w:val="20"/>
              </w:rPr>
              <w:t xml:space="preserve">Clients are informed of the client confidentiality policy and grievance policy </w:t>
            </w:r>
            <w:proofErr w:type="gramStart"/>
            <w:r w:rsidRPr="00924FDD">
              <w:rPr>
                <w:rFonts w:ascii="Arial" w:eastAsia="Calibri" w:hAnsi="Arial" w:cs="Arial"/>
                <w:sz w:val="20"/>
              </w:rPr>
              <w:t>at first</w:t>
            </w:r>
            <w:proofErr w:type="gramEnd"/>
            <w:r w:rsidRPr="00924FDD">
              <w:rPr>
                <w:rFonts w:ascii="Arial" w:eastAsia="Calibri" w:hAnsi="Arial" w:cs="Arial"/>
                <w:sz w:val="20"/>
              </w:rPr>
              <w:t xml:space="preserve"> </w:t>
            </w:r>
            <w:r w:rsidR="00D812E0" w:rsidRPr="00E55D81">
              <w:rPr>
                <w:rFonts w:ascii="Arial" w:eastAsia="Calibri" w:hAnsi="Arial" w:cs="Arial"/>
                <w:sz w:val="20"/>
              </w:rPr>
              <w:t>visit</w:t>
            </w:r>
            <w:r w:rsidR="00E55D81">
              <w:rPr>
                <w:rFonts w:ascii="Arial" w:eastAsia="Calibri" w:hAnsi="Arial" w:cs="Arial"/>
                <w:sz w:val="20"/>
              </w:rPr>
              <w:t>.</w:t>
            </w:r>
          </w:p>
          <w:p w14:paraId="5A4345F3" w14:textId="77777777" w:rsidR="001F67CF" w:rsidRPr="00924FDD" w:rsidRDefault="001F67CF" w:rsidP="0099062E">
            <w:pPr>
              <w:contextualSpacing/>
              <w:rPr>
                <w:rFonts w:ascii="Arial" w:hAnsi="Arial" w:cs="Arial"/>
                <w:sz w:val="20"/>
              </w:rPr>
            </w:pPr>
          </w:p>
        </w:tc>
        <w:tc>
          <w:tcPr>
            <w:tcW w:w="4675" w:type="dxa"/>
            <w:shd w:val="clear" w:color="auto" w:fill="auto"/>
          </w:tcPr>
          <w:p w14:paraId="2793B1AC" w14:textId="77777777" w:rsidR="001F67CF" w:rsidRPr="00924FDD" w:rsidRDefault="001F67CF" w:rsidP="004B1B90">
            <w:pPr>
              <w:numPr>
                <w:ilvl w:val="0"/>
                <w:numId w:val="1"/>
              </w:numPr>
              <w:contextualSpacing/>
              <w:rPr>
                <w:rFonts w:ascii="Arial" w:hAnsi="Arial" w:cs="Arial"/>
                <w:sz w:val="20"/>
              </w:rPr>
            </w:pPr>
            <w:r w:rsidRPr="00924FDD">
              <w:rPr>
                <w:rFonts w:ascii="Arial" w:hAnsi="Arial" w:cs="Arial"/>
                <w:sz w:val="20"/>
              </w:rPr>
              <w:t xml:space="preserve">Grievance procedure posted in visible </w:t>
            </w:r>
            <w:proofErr w:type="gramStart"/>
            <w:r w:rsidRPr="00924FDD">
              <w:rPr>
                <w:rFonts w:ascii="Arial" w:hAnsi="Arial" w:cs="Arial"/>
                <w:sz w:val="20"/>
              </w:rPr>
              <w:t>location</w:t>
            </w:r>
            <w:proofErr w:type="gramEnd"/>
          </w:p>
          <w:p w14:paraId="09A83542" w14:textId="77777777" w:rsidR="001F67CF" w:rsidRPr="00924FDD" w:rsidRDefault="001F67CF" w:rsidP="004B1B90">
            <w:pPr>
              <w:pStyle w:val="ListParagraph"/>
              <w:numPr>
                <w:ilvl w:val="0"/>
                <w:numId w:val="1"/>
              </w:numPr>
              <w:contextualSpacing/>
              <w:rPr>
                <w:sz w:val="20"/>
                <w:szCs w:val="20"/>
              </w:rPr>
            </w:pPr>
            <w:r w:rsidRPr="00924FDD">
              <w:rPr>
                <w:sz w:val="20"/>
                <w:szCs w:val="20"/>
              </w:rPr>
              <w:t>Policy and procedures manual</w:t>
            </w:r>
          </w:p>
          <w:p w14:paraId="3C2EF1DB" w14:textId="77777777" w:rsidR="001F67CF" w:rsidRPr="00924FDD" w:rsidRDefault="001F67CF" w:rsidP="004B1B90">
            <w:pPr>
              <w:numPr>
                <w:ilvl w:val="0"/>
                <w:numId w:val="1"/>
              </w:numPr>
              <w:contextualSpacing/>
              <w:rPr>
                <w:rFonts w:ascii="Arial" w:hAnsi="Arial" w:cs="Arial"/>
                <w:sz w:val="20"/>
              </w:rPr>
            </w:pPr>
            <w:r w:rsidRPr="00924FDD">
              <w:rPr>
                <w:rFonts w:ascii="Arial" w:hAnsi="Arial" w:cs="Arial"/>
                <w:sz w:val="20"/>
              </w:rPr>
              <w:t>Program monitoring/site visit</w:t>
            </w:r>
          </w:p>
          <w:p w14:paraId="6FE08410" w14:textId="77777777" w:rsidR="001F67CF" w:rsidRPr="00924FDD" w:rsidRDefault="001F67CF" w:rsidP="004B1B90">
            <w:pPr>
              <w:numPr>
                <w:ilvl w:val="0"/>
                <w:numId w:val="1"/>
              </w:numPr>
              <w:contextualSpacing/>
              <w:rPr>
                <w:rFonts w:ascii="Arial" w:eastAsia="Calibri" w:hAnsi="Arial" w:cs="Arial"/>
                <w:sz w:val="20"/>
              </w:rPr>
            </w:pPr>
            <w:r w:rsidRPr="00924FDD">
              <w:rPr>
                <w:rFonts w:ascii="Arial" w:eastAsia="Calibri" w:hAnsi="Arial" w:cs="Arial"/>
                <w:sz w:val="20"/>
              </w:rPr>
              <w:t xml:space="preserve">Client grievance form signed by </w:t>
            </w:r>
            <w:proofErr w:type="gramStart"/>
            <w:r w:rsidRPr="00924FDD">
              <w:rPr>
                <w:rFonts w:ascii="Arial" w:eastAsia="Calibri" w:hAnsi="Arial" w:cs="Arial"/>
                <w:sz w:val="20"/>
              </w:rPr>
              <w:t>client</w:t>
            </w:r>
            <w:proofErr w:type="gramEnd"/>
          </w:p>
          <w:p w14:paraId="472CC082" w14:textId="77777777" w:rsidR="001F67CF" w:rsidRPr="00924FDD" w:rsidRDefault="001F67CF" w:rsidP="0099062E">
            <w:pPr>
              <w:ind w:left="1440"/>
              <w:contextualSpacing/>
              <w:rPr>
                <w:rFonts w:ascii="Arial" w:hAnsi="Arial" w:cs="Arial"/>
                <w:sz w:val="20"/>
              </w:rPr>
            </w:pPr>
          </w:p>
          <w:p w14:paraId="3675C73A" w14:textId="77777777" w:rsidR="001F67CF" w:rsidRPr="00924FDD" w:rsidRDefault="001F67CF" w:rsidP="0099062E">
            <w:pPr>
              <w:ind w:left="1440"/>
              <w:contextualSpacing/>
              <w:rPr>
                <w:rFonts w:ascii="Arial" w:hAnsi="Arial" w:cs="Arial"/>
                <w:sz w:val="20"/>
              </w:rPr>
            </w:pPr>
          </w:p>
        </w:tc>
      </w:tr>
      <w:tr w:rsidR="001F67CF" w:rsidRPr="007A5647" w14:paraId="3E905BA1" w14:textId="77777777" w:rsidTr="0AC29ECE">
        <w:tc>
          <w:tcPr>
            <w:tcW w:w="4369" w:type="dxa"/>
            <w:shd w:val="clear" w:color="auto" w:fill="auto"/>
          </w:tcPr>
          <w:p w14:paraId="04855767" w14:textId="77777777" w:rsidR="001F67CF" w:rsidRPr="00924FDD" w:rsidRDefault="001F67CF" w:rsidP="004B1B90">
            <w:pPr>
              <w:numPr>
                <w:ilvl w:val="0"/>
                <w:numId w:val="55"/>
              </w:numPr>
              <w:contextualSpacing/>
              <w:rPr>
                <w:rFonts w:ascii="Arial" w:eastAsia="Calibri" w:hAnsi="Arial" w:cs="Arial"/>
                <w:sz w:val="20"/>
              </w:rPr>
            </w:pPr>
            <w:r w:rsidRPr="00924FDD">
              <w:rPr>
                <w:rFonts w:ascii="Arial" w:eastAsia="Calibri" w:hAnsi="Arial" w:cs="Arial"/>
                <w:sz w:val="20"/>
              </w:rPr>
              <w:t>Agency must have a policy</w:t>
            </w:r>
            <w:r w:rsidR="00617808" w:rsidRPr="00924FDD">
              <w:rPr>
                <w:rFonts w:ascii="Arial" w:eastAsia="Calibri" w:hAnsi="Arial" w:cs="Arial"/>
                <w:sz w:val="20"/>
              </w:rPr>
              <w:t xml:space="preserve"> and staff training in</w:t>
            </w:r>
            <w:r w:rsidRPr="00924FDD">
              <w:rPr>
                <w:rFonts w:ascii="Arial" w:eastAsia="Calibri" w:hAnsi="Arial" w:cs="Arial"/>
                <w:sz w:val="20"/>
              </w:rPr>
              <w:t xml:space="preserve"> place that supports cultural and linguistic competency by providing services in a way that is respectful to race, ethnicity, sexual orientation, gender, socioeconomic status, cultural background, disability, and religion.</w:t>
            </w:r>
          </w:p>
          <w:p w14:paraId="7277ECC7" w14:textId="77777777" w:rsidR="002556BA" w:rsidRPr="00924FDD" w:rsidRDefault="002556BA" w:rsidP="0099062E">
            <w:pPr>
              <w:ind w:left="792"/>
              <w:contextualSpacing/>
              <w:rPr>
                <w:rFonts w:ascii="Arial" w:eastAsia="Calibri" w:hAnsi="Arial" w:cs="Arial"/>
                <w:sz w:val="20"/>
              </w:rPr>
            </w:pPr>
          </w:p>
        </w:tc>
        <w:tc>
          <w:tcPr>
            <w:tcW w:w="4675" w:type="dxa"/>
            <w:shd w:val="clear" w:color="auto" w:fill="auto"/>
          </w:tcPr>
          <w:p w14:paraId="2840283B" w14:textId="77777777" w:rsidR="001F67CF" w:rsidRPr="00924FDD" w:rsidRDefault="001F67CF" w:rsidP="004B1B90">
            <w:pPr>
              <w:numPr>
                <w:ilvl w:val="0"/>
                <w:numId w:val="1"/>
              </w:numPr>
              <w:contextualSpacing/>
              <w:rPr>
                <w:rFonts w:ascii="Arial" w:hAnsi="Arial" w:cs="Arial"/>
                <w:sz w:val="20"/>
              </w:rPr>
            </w:pPr>
            <w:r w:rsidRPr="00924FDD">
              <w:rPr>
                <w:rFonts w:ascii="Arial" w:hAnsi="Arial" w:cs="Arial"/>
                <w:sz w:val="20"/>
              </w:rPr>
              <w:t>Policy and procedures manual</w:t>
            </w:r>
          </w:p>
          <w:p w14:paraId="52EA7F21" w14:textId="77777777" w:rsidR="001F67CF" w:rsidRPr="00924FDD" w:rsidRDefault="001F67CF" w:rsidP="004B1B90">
            <w:pPr>
              <w:numPr>
                <w:ilvl w:val="0"/>
                <w:numId w:val="1"/>
              </w:numPr>
              <w:contextualSpacing/>
              <w:rPr>
                <w:rFonts w:ascii="Arial" w:hAnsi="Arial" w:cs="Arial"/>
                <w:sz w:val="20"/>
              </w:rPr>
            </w:pPr>
            <w:r w:rsidRPr="00924FDD">
              <w:rPr>
                <w:rFonts w:ascii="Arial" w:hAnsi="Arial" w:cs="Arial"/>
                <w:sz w:val="20"/>
              </w:rPr>
              <w:t>Program monitoring/site visit</w:t>
            </w:r>
          </w:p>
          <w:p w14:paraId="18B05958" w14:textId="77777777" w:rsidR="00617808" w:rsidRPr="00924FDD" w:rsidRDefault="00617808" w:rsidP="004B1B90">
            <w:pPr>
              <w:numPr>
                <w:ilvl w:val="0"/>
                <w:numId w:val="1"/>
              </w:numPr>
              <w:contextualSpacing/>
              <w:rPr>
                <w:rFonts w:ascii="Arial" w:hAnsi="Arial" w:cs="Arial"/>
                <w:sz w:val="20"/>
              </w:rPr>
            </w:pPr>
            <w:r w:rsidRPr="00924FDD">
              <w:rPr>
                <w:rFonts w:ascii="Arial" w:hAnsi="Arial" w:cs="Arial"/>
                <w:sz w:val="20"/>
              </w:rPr>
              <w:t>Training records</w:t>
            </w:r>
          </w:p>
          <w:p w14:paraId="71AE6454" w14:textId="77777777" w:rsidR="001F67CF" w:rsidRPr="00924FDD" w:rsidRDefault="001F67CF" w:rsidP="0099062E">
            <w:pPr>
              <w:ind w:left="1440"/>
              <w:contextualSpacing/>
              <w:rPr>
                <w:rFonts w:ascii="Arial" w:eastAsia="Calibri" w:hAnsi="Arial" w:cs="Arial"/>
                <w:sz w:val="20"/>
              </w:rPr>
            </w:pPr>
          </w:p>
        </w:tc>
      </w:tr>
      <w:tr w:rsidR="001F67CF" w:rsidRPr="007A5647" w14:paraId="75730F8B" w14:textId="77777777" w:rsidTr="0AC29ECE">
        <w:tc>
          <w:tcPr>
            <w:tcW w:w="9044" w:type="dxa"/>
            <w:gridSpan w:val="2"/>
            <w:shd w:val="clear" w:color="auto" w:fill="4472C4" w:themeFill="accent1"/>
          </w:tcPr>
          <w:p w14:paraId="40FCF2C3" w14:textId="77777777" w:rsidR="001F67CF" w:rsidRPr="00924FDD" w:rsidRDefault="001F67CF" w:rsidP="0099062E">
            <w:pPr>
              <w:rPr>
                <w:rFonts w:ascii="Arial" w:eastAsia="Calibri" w:hAnsi="Arial" w:cs="Arial"/>
                <w:sz w:val="20"/>
              </w:rPr>
            </w:pPr>
            <w:r w:rsidRPr="00924FDD">
              <w:rPr>
                <w:rFonts w:ascii="Arial" w:eastAsia="Calibri" w:hAnsi="Arial" w:cs="Arial"/>
                <w:b/>
                <w:color w:val="FFFFFF"/>
                <w:sz w:val="20"/>
              </w:rPr>
              <w:t>II. Personnel Qualifications</w:t>
            </w:r>
          </w:p>
        </w:tc>
      </w:tr>
      <w:tr w:rsidR="001F67CF" w:rsidRPr="007A5647" w14:paraId="16478EB4" w14:textId="77777777" w:rsidTr="0AC29ECE">
        <w:tc>
          <w:tcPr>
            <w:tcW w:w="4369" w:type="dxa"/>
            <w:shd w:val="clear" w:color="auto" w:fill="auto"/>
          </w:tcPr>
          <w:p w14:paraId="2FDF2A51"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Standard</w:t>
            </w:r>
          </w:p>
        </w:tc>
        <w:tc>
          <w:tcPr>
            <w:tcW w:w="4675" w:type="dxa"/>
            <w:shd w:val="clear" w:color="auto" w:fill="auto"/>
          </w:tcPr>
          <w:p w14:paraId="34C6E09A"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Measure</w:t>
            </w:r>
          </w:p>
        </w:tc>
      </w:tr>
      <w:tr w:rsidR="001F67CF" w:rsidRPr="007A5647" w14:paraId="1351E3EE" w14:textId="77777777" w:rsidTr="00F87F4B">
        <w:trPr>
          <w:trHeight w:val="1239"/>
        </w:trPr>
        <w:tc>
          <w:tcPr>
            <w:tcW w:w="4369" w:type="dxa"/>
            <w:shd w:val="clear" w:color="auto" w:fill="auto"/>
          </w:tcPr>
          <w:p w14:paraId="2447EEBA" w14:textId="77777777" w:rsidR="00907B4A" w:rsidRPr="00924FDD" w:rsidRDefault="00907B4A" w:rsidP="004B1B90">
            <w:pPr>
              <w:pStyle w:val="ListParagraph"/>
              <w:numPr>
                <w:ilvl w:val="0"/>
                <w:numId w:val="56"/>
              </w:numPr>
              <w:contextualSpacing/>
              <w:rPr>
                <w:sz w:val="20"/>
                <w:szCs w:val="20"/>
              </w:rPr>
            </w:pPr>
            <w:r w:rsidRPr="00924FDD">
              <w:rPr>
                <w:sz w:val="20"/>
                <w:szCs w:val="20"/>
              </w:rPr>
              <w:t xml:space="preserve">Agency staff are trained and knowledgeable about primary medical care, HIV disease and treatment and available resources that promote the continuity of client care. </w:t>
            </w:r>
          </w:p>
          <w:p w14:paraId="1E51DA1D" w14:textId="07D97598" w:rsidR="001F67CF" w:rsidRPr="00924FDD" w:rsidRDefault="001F67CF" w:rsidP="00CF05DC">
            <w:pPr>
              <w:pStyle w:val="ListParagraph"/>
              <w:ind w:left="792"/>
              <w:contextualSpacing/>
              <w:rPr>
                <w:sz w:val="20"/>
                <w:szCs w:val="20"/>
              </w:rPr>
            </w:pPr>
          </w:p>
        </w:tc>
        <w:tc>
          <w:tcPr>
            <w:tcW w:w="4675" w:type="dxa"/>
            <w:shd w:val="clear" w:color="auto" w:fill="auto"/>
          </w:tcPr>
          <w:p w14:paraId="05223392" w14:textId="77777777" w:rsidR="001F67CF" w:rsidRPr="00924FDD" w:rsidRDefault="001F67CF" w:rsidP="004B1B90">
            <w:pPr>
              <w:numPr>
                <w:ilvl w:val="0"/>
                <w:numId w:val="1"/>
              </w:numPr>
              <w:contextualSpacing/>
              <w:rPr>
                <w:rFonts w:ascii="Arial" w:eastAsia="Calibri" w:hAnsi="Arial" w:cs="Arial"/>
                <w:sz w:val="20"/>
              </w:rPr>
            </w:pPr>
            <w:r w:rsidRPr="00924FDD">
              <w:rPr>
                <w:rFonts w:ascii="Arial" w:eastAsia="Calibri" w:hAnsi="Arial" w:cs="Arial"/>
                <w:sz w:val="20"/>
              </w:rPr>
              <w:t>Personnel records</w:t>
            </w:r>
          </w:p>
          <w:p w14:paraId="6CCC35AC" w14:textId="78485144" w:rsidR="00B7667A" w:rsidRPr="00924FDD" w:rsidRDefault="001F67CF" w:rsidP="004B1B90">
            <w:pPr>
              <w:numPr>
                <w:ilvl w:val="0"/>
                <w:numId w:val="1"/>
              </w:numPr>
              <w:contextualSpacing/>
              <w:rPr>
                <w:rFonts w:ascii="Arial" w:hAnsi="Arial" w:cs="Arial"/>
                <w:sz w:val="20"/>
              </w:rPr>
            </w:pPr>
            <w:r w:rsidRPr="00924FDD">
              <w:rPr>
                <w:rFonts w:ascii="Arial" w:hAnsi="Arial" w:cs="Arial"/>
                <w:sz w:val="20"/>
              </w:rPr>
              <w:t>Program monitoring/site visit</w:t>
            </w:r>
          </w:p>
          <w:p w14:paraId="3A476319" w14:textId="77777777" w:rsidR="007D7C7C" w:rsidRPr="00924FDD" w:rsidRDefault="007D7C7C" w:rsidP="004B1B90">
            <w:pPr>
              <w:pStyle w:val="ListParagraph"/>
              <w:numPr>
                <w:ilvl w:val="0"/>
                <w:numId w:val="1"/>
              </w:numPr>
              <w:rPr>
                <w:rFonts w:eastAsia="Times New Roman"/>
                <w:sz w:val="20"/>
                <w:szCs w:val="20"/>
              </w:rPr>
            </w:pPr>
            <w:r w:rsidRPr="00924FDD">
              <w:rPr>
                <w:rFonts w:eastAsia="Times New Roman"/>
                <w:sz w:val="20"/>
                <w:szCs w:val="20"/>
              </w:rPr>
              <w:t xml:space="preserve">Professional License/Certification </w:t>
            </w:r>
          </w:p>
          <w:p w14:paraId="1D337290" w14:textId="77777777" w:rsidR="007D7C7C" w:rsidRPr="00924FDD" w:rsidRDefault="007D7C7C" w:rsidP="007D7C7C">
            <w:pPr>
              <w:ind w:left="720"/>
              <w:contextualSpacing/>
              <w:rPr>
                <w:rFonts w:ascii="Arial" w:hAnsi="Arial" w:cs="Arial"/>
                <w:sz w:val="20"/>
              </w:rPr>
            </w:pPr>
          </w:p>
          <w:p w14:paraId="43136B93" w14:textId="77777777" w:rsidR="001F67CF" w:rsidRPr="00924FDD" w:rsidRDefault="001F67CF" w:rsidP="0099062E">
            <w:pPr>
              <w:ind w:left="1440"/>
              <w:contextualSpacing/>
              <w:rPr>
                <w:rFonts w:ascii="Arial" w:eastAsia="Calibri" w:hAnsi="Arial" w:cs="Arial"/>
                <w:sz w:val="20"/>
              </w:rPr>
            </w:pPr>
          </w:p>
        </w:tc>
      </w:tr>
      <w:tr w:rsidR="00F87F4B" w:rsidRPr="007A5647" w14:paraId="5C7A9874" w14:textId="77777777" w:rsidTr="0AC29ECE">
        <w:trPr>
          <w:trHeight w:val="2893"/>
        </w:trPr>
        <w:tc>
          <w:tcPr>
            <w:tcW w:w="4369" w:type="dxa"/>
            <w:shd w:val="clear" w:color="auto" w:fill="auto"/>
          </w:tcPr>
          <w:p w14:paraId="5A1FF4D5" w14:textId="77777777" w:rsidR="00F87F4B" w:rsidRPr="00924FDD" w:rsidRDefault="00F87F4B" w:rsidP="004B1B90">
            <w:pPr>
              <w:pStyle w:val="ListParagraph"/>
              <w:numPr>
                <w:ilvl w:val="0"/>
                <w:numId w:val="56"/>
              </w:numPr>
              <w:contextualSpacing/>
              <w:rPr>
                <w:sz w:val="20"/>
                <w:szCs w:val="20"/>
              </w:rPr>
            </w:pPr>
            <w:r w:rsidRPr="00924FDD">
              <w:rPr>
                <w:sz w:val="20"/>
                <w:szCs w:val="20"/>
              </w:rPr>
              <w:lastRenderedPageBreak/>
              <w:t xml:space="preserve">Agency will ensure that all staff, inclusive of but not limited to, physicians, physicians’ assistants, nurse practitioners, registered nurses, licensed practical nurses, and medical assistants providing primary care or assisting in the provision of primary care are licensed/certified to practice within their concentrated area consistent with city, county, </w:t>
            </w:r>
            <w:proofErr w:type="gramStart"/>
            <w:r w:rsidRPr="00924FDD">
              <w:rPr>
                <w:sz w:val="20"/>
                <w:szCs w:val="20"/>
              </w:rPr>
              <w:t>state</w:t>
            </w:r>
            <w:proofErr w:type="gramEnd"/>
            <w:r w:rsidRPr="00924FDD">
              <w:rPr>
                <w:sz w:val="20"/>
                <w:szCs w:val="20"/>
              </w:rPr>
              <w:t xml:space="preserve"> and federal law.</w:t>
            </w:r>
          </w:p>
          <w:p w14:paraId="65BD7A8F" w14:textId="77777777" w:rsidR="00F87F4B" w:rsidRPr="00924FDD" w:rsidRDefault="00F87F4B" w:rsidP="00CF05DC">
            <w:pPr>
              <w:pStyle w:val="ListParagraph"/>
              <w:ind w:left="792"/>
              <w:contextualSpacing/>
              <w:rPr>
                <w:sz w:val="20"/>
                <w:szCs w:val="20"/>
              </w:rPr>
            </w:pPr>
          </w:p>
        </w:tc>
        <w:tc>
          <w:tcPr>
            <w:tcW w:w="4675" w:type="dxa"/>
            <w:shd w:val="clear" w:color="auto" w:fill="auto"/>
          </w:tcPr>
          <w:p w14:paraId="2814EAE0" w14:textId="77777777" w:rsidR="00F87F4B" w:rsidRPr="00924FDD" w:rsidRDefault="00F87F4B" w:rsidP="004B1B90">
            <w:pPr>
              <w:numPr>
                <w:ilvl w:val="0"/>
                <w:numId w:val="1"/>
              </w:numPr>
              <w:contextualSpacing/>
              <w:rPr>
                <w:rFonts w:ascii="Arial" w:eastAsia="Calibri" w:hAnsi="Arial" w:cs="Arial"/>
                <w:sz w:val="20"/>
              </w:rPr>
            </w:pPr>
            <w:r w:rsidRPr="00924FDD">
              <w:rPr>
                <w:rFonts w:ascii="Arial" w:eastAsia="Calibri" w:hAnsi="Arial" w:cs="Arial"/>
                <w:sz w:val="20"/>
              </w:rPr>
              <w:t>Personnel records</w:t>
            </w:r>
          </w:p>
          <w:p w14:paraId="458367D2" w14:textId="77777777" w:rsidR="00F87F4B" w:rsidRPr="00924FDD" w:rsidRDefault="00F87F4B" w:rsidP="004B1B90">
            <w:pPr>
              <w:numPr>
                <w:ilvl w:val="0"/>
                <w:numId w:val="1"/>
              </w:numPr>
              <w:contextualSpacing/>
              <w:rPr>
                <w:rFonts w:ascii="Arial" w:hAnsi="Arial" w:cs="Arial"/>
                <w:sz w:val="20"/>
              </w:rPr>
            </w:pPr>
            <w:r w:rsidRPr="00924FDD">
              <w:rPr>
                <w:rFonts w:ascii="Arial" w:hAnsi="Arial" w:cs="Arial"/>
                <w:sz w:val="20"/>
              </w:rPr>
              <w:t>Program monitoring/site visit</w:t>
            </w:r>
          </w:p>
          <w:p w14:paraId="5D32B1F6" w14:textId="77777777" w:rsidR="00F87F4B" w:rsidRPr="00924FDD" w:rsidRDefault="00F87F4B" w:rsidP="004B1B90">
            <w:pPr>
              <w:pStyle w:val="ListParagraph"/>
              <w:numPr>
                <w:ilvl w:val="0"/>
                <w:numId w:val="1"/>
              </w:numPr>
              <w:rPr>
                <w:rFonts w:eastAsia="Times New Roman"/>
                <w:sz w:val="20"/>
                <w:szCs w:val="20"/>
              </w:rPr>
            </w:pPr>
            <w:r w:rsidRPr="00924FDD">
              <w:rPr>
                <w:rFonts w:eastAsia="Times New Roman"/>
                <w:sz w:val="20"/>
                <w:szCs w:val="20"/>
              </w:rPr>
              <w:t xml:space="preserve">Professional License/Certification </w:t>
            </w:r>
          </w:p>
          <w:p w14:paraId="3113B7B0" w14:textId="77777777" w:rsidR="00F87F4B" w:rsidRPr="00924FDD" w:rsidRDefault="00F87F4B" w:rsidP="0099062E">
            <w:pPr>
              <w:ind w:left="1440"/>
              <w:contextualSpacing/>
              <w:rPr>
                <w:rFonts w:ascii="Arial" w:eastAsia="Calibri" w:hAnsi="Arial" w:cs="Arial"/>
                <w:sz w:val="20"/>
              </w:rPr>
            </w:pPr>
          </w:p>
        </w:tc>
      </w:tr>
      <w:tr w:rsidR="001F67CF" w:rsidRPr="007A5647" w14:paraId="4AD1A581" w14:textId="77777777" w:rsidTr="0AC29ECE">
        <w:tc>
          <w:tcPr>
            <w:tcW w:w="9044" w:type="dxa"/>
            <w:gridSpan w:val="2"/>
            <w:shd w:val="clear" w:color="auto" w:fill="4472C4" w:themeFill="accent1"/>
          </w:tcPr>
          <w:p w14:paraId="75E0C1C6" w14:textId="77777777" w:rsidR="001F67CF" w:rsidRPr="00924FDD" w:rsidRDefault="001F67CF" w:rsidP="0099062E">
            <w:pPr>
              <w:rPr>
                <w:rFonts w:ascii="Arial" w:hAnsi="Arial" w:cs="Arial"/>
                <w:color w:val="FFFFFF"/>
                <w:sz w:val="20"/>
              </w:rPr>
            </w:pPr>
            <w:r w:rsidRPr="00924FDD">
              <w:rPr>
                <w:rFonts w:ascii="Arial" w:hAnsi="Arial" w:cs="Arial"/>
                <w:b/>
                <w:color w:val="FFFFFF"/>
                <w:sz w:val="20"/>
              </w:rPr>
              <w:t xml:space="preserve">III. Client Rights and Responsibilities </w:t>
            </w:r>
          </w:p>
        </w:tc>
      </w:tr>
      <w:tr w:rsidR="001F67CF" w:rsidRPr="007A5647" w14:paraId="7203E35A" w14:textId="77777777" w:rsidTr="0AC29ECE">
        <w:trPr>
          <w:trHeight w:val="233"/>
        </w:trPr>
        <w:tc>
          <w:tcPr>
            <w:tcW w:w="4369" w:type="dxa"/>
            <w:shd w:val="clear" w:color="auto" w:fill="auto"/>
          </w:tcPr>
          <w:p w14:paraId="40A75C15"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Standard</w:t>
            </w:r>
          </w:p>
        </w:tc>
        <w:tc>
          <w:tcPr>
            <w:tcW w:w="4675" w:type="dxa"/>
            <w:shd w:val="clear" w:color="auto" w:fill="auto"/>
          </w:tcPr>
          <w:p w14:paraId="1FDB3258"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Measure</w:t>
            </w:r>
          </w:p>
        </w:tc>
      </w:tr>
      <w:tr w:rsidR="001F67CF" w:rsidRPr="007A5647" w14:paraId="3FA1BDD9" w14:textId="77777777" w:rsidTr="0AC29ECE">
        <w:trPr>
          <w:trHeight w:val="953"/>
        </w:trPr>
        <w:tc>
          <w:tcPr>
            <w:tcW w:w="4369" w:type="dxa"/>
            <w:shd w:val="clear" w:color="auto" w:fill="auto"/>
          </w:tcPr>
          <w:p w14:paraId="267E7971" w14:textId="77777777" w:rsidR="006C698F" w:rsidRPr="00924FDD" w:rsidRDefault="006C698F" w:rsidP="004B1B90">
            <w:pPr>
              <w:pStyle w:val="ListParagraph"/>
              <w:numPr>
                <w:ilvl w:val="0"/>
                <w:numId w:val="61"/>
              </w:numPr>
              <w:contextualSpacing/>
              <w:rPr>
                <w:sz w:val="20"/>
                <w:szCs w:val="20"/>
              </w:rPr>
            </w:pPr>
            <w:r w:rsidRPr="00924FDD">
              <w:rPr>
                <w:sz w:val="20"/>
                <w:szCs w:val="20"/>
              </w:rPr>
              <w:t xml:space="preserve">Each agency must maintain their own client rights and responsibilities protocols and documentation in accordance with </w:t>
            </w:r>
            <w:hyperlink r:id="rId44" w:history="1">
              <w:r w:rsidRPr="00924FDD">
                <w:rPr>
                  <w:rStyle w:val="Hyperlink"/>
                  <w:sz w:val="20"/>
                  <w:szCs w:val="20"/>
                  <w:u w:val="none"/>
                </w:rPr>
                <w:t>Rule 64D-4, F.A.C.</w:t>
              </w:r>
            </w:hyperlink>
          </w:p>
          <w:p w14:paraId="2135056F" w14:textId="77777777" w:rsidR="001F67CF" w:rsidRPr="00924FDD" w:rsidRDefault="001F67CF" w:rsidP="0099062E">
            <w:pPr>
              <w:pStyle w:val="ListParagraph"/>
              <w:ind w:left="792"/>
              <w:rPr>
                <w:sz w:val="20"/>
                <w:szCs w:val="20"/>
              </w:rPr>
            </w:pPr>
          </w:p>
          <w:p w14:paraId="1823E906" w14:textId="77777777" w:rsidR="001F67CF" w:rsidRPr="00924FDD" w:rsidRDefault="001F67CF" w:rsidP="0099062E">
            <w:pPr>
              <w:ind w:left="792"/>
              <w:contextualSpacing/>
              <w:rPr>
                <w:rFonts w:ascii="Arial" w:eastAsia="Calibri" w:hAnsi="Arial" w:cs="Arial"/>
                <w:sz w:val="20"/>
              </w:rPr>
            </w:pPr>
            <w:r w:rsidRPr="00924FDD">
              <w:rPr>
                <w:rFonts w:ascii="Arial" w:eastAsia="Calibri" w:hAnsi="Arial" w:cs="Arial"/>
                <w:sz w:val="20"/>
              </w:rPr>
              <w:t xml:space="preserve">Client rights and responsibilities must be posted publicly in </w:t>
            </w:r>
            <w:proofErr w:type="gramStart"/>
            <w:r w:rsidRPr="00924FDD">
              <w:rPr>
                <w:rFonts w:ascii="Arial" w:eastAsia="Calibri" w:hAnsi="Arial" w:cs="Arial"/>
                <w:sz w:val="20"/>
              </w:rPr>
              <w:t>visible</w:t>
            </w:r>
            <w:proofErr w:type="gramEnd"/>
            <w:r w:rsidRPr="00924FDD">
              <w:rPr>
                <w:rFonts w:ascii="Arial" w:eastAsia="Calibri" w:hAnsi="Arial" w:cs="Arial"/>
                <w:sz w:val="20"/>
              </w:rPr>
              <w:t xml:space="preserve"> location.</w:t>
            </w:r>
          </w:p>
          <w:p w14:paraId="00ECADE2" w14:textId="77777777" w:rsidR="001F67CF" w:rsidRPr="00924FDD" w:rsidRDefault="001F67CF" w:rsidP="0099062E">
            <w:pPr>
              <w:pStyle w:val="ListParagraph"/>
              <w:ind w:left="792"/>
              <w:rPr>
                <w:sz w:val="20"/>
                <w:szCs w:val="20"/>
              </w:rPr>
            </w:pPr>
          </w:p>
        </w:tc>
        <w:tc>
          <w:tcPr>
            <w:tcW w:w="4675" w:type="dxa"/>
            <w:shd w:val="clear" w:color="auto" w:fill="auto"/>
          </w:tcPr>
          <w:p w14:paraId="58693D48" w14:textId="77777777" w:rsidR="001F67CF" w:rsidRPr="00924FDD" w:rsidRDefault="001F67CF" w:rsidP="004B1B90">
            <w:pPr>
              <w:numPr>
                <w:ilvl w:val="0"/>
                <w:numId w:val="1"/>
              </w:numPr>
              <w:contextualSpacing/>
              <w:rPr>
                <w:rFonts w:ascii="Arial" w:eastAsia="Calibri" w:hAnsi="Arial" w:cs="Arial"/>
                <w:sz w:val="20"/>
              </w:rPr>
            </w:pPr>
            <w:r w:rsidRPr="00924FDD">
              <w:rPr>
                <w:rFonts w:ascii="Arial" w:eastAsia="Calibri" w:hAnsi="Arial" w:cs="Arial"/>
                <w:sz w:val="20"/>
              </w:rPr>
              <w:t>Policy and procedures manual</w:t>
            </w:r>
          </w:p>
          <w:p w14:paraId="3F25DF0F" w14:textId="77777777" w:rsidR="001F67CF" w:rsidRPr="00924FDD" w:rsidRDefault="001F67CF" w:rsidP="004B1B90">
            <w:pPr>
              <w:pStyle w:val="ListParagraph"/>
              <w:numPr>
                <w:ilvl w:val="0"/>
                <w:numId w:val="1"/>
              </w:numPr>
              <w:contextualSpacing/>
              <w:rPr>
                <w:sz w:val="20"/>
                <w:szCs w:val="20"/>
              </w:rPr>
            </w:pPr>
            <w:r w:rsidRPr="00924FDD">
              <w:rPr>
                <w:sz w:val="20"/>
                <w:szCs w:val="20"/>
              </w:rPr>
              <w:t>Client record</w:t>
            </w:r>
          </w:p>
          <w:p w14:paraId="142271CB" w14:textId="77777777" w:rsidR="001F67CF" w:rsidRPr="00924FDD" w:rsidRDefault="001F67CF" w:rsidP="004B1B90">
            <w:pPr>
              <w:numPr>
                <w:ilvl w:val="0"/>
                <w:numId w:val="1"/>
              </w:numPr>
              <w:contextualSpacing/>
              <w:rPr>
                <w:rFonts w:ascii="Arial" w:eastAsia="Calibri" w:hAnsi="Arial" w:cs="Arial"/>
                <w:sz w:val="20"/>
              </w:rPr>
            </w:pPr>
            <w:r w:rsidRPr="00924FDD">
              <w:rPr>
                <w:rFonts w:ascii="Arial" w:eastAsia="Calibri" w:hAnsi="Arial" w:cs="Arial"/>
                <w:sz w:val="20"/>
              </w:rPr>
              <w:t>Program monitoring/site visit</w:t>
            </w:r>
          </w:p>
          <w:p w14:paraId="60461305" w14:textId="77777777" w:rsidR="001F67CF" w:rsidRPr="00924FDD" w:rsidRDefault="001F67CF" w:rsidP="0099062E">
            <w:pPr>
              <w:ind w:left="1440"/>
              <w:contextualSpacing/>
              <w:rPr>
                <w:rFonts w:ascii="Arial" w:eastAsia="Calibri" w:hAnsi="Arial" w:cs="Arial"/>
                <w:sz w:val="20"/>
              </w:rPr>
            </w:pPr>
          </w:p>
          <w:p w14:paraId="570A21AC" w14:textId="77777777" w:rsidR="001F67CF" w:rsidRPr="00924FDD" w:rsidRDefault="001F67CF" w:rsidP="0099062E">
            <w:pPr>
              <w:ind w:left="1440"/>
              <w:contextualSpacing/>
              <w:rPr>
                <w:rFonts w:ascii="Arial" w:eastAsia="Calibri" w:hAnsi="Arial" w:cs="Arial"/>
                <w:sz w:val="20"/>
              </w:rPr>
            </w:pPr>
          </w:p>
          <w:p w14:paraId="6E52D402" w14:textId="77777777" w:rsidR="001F67CF" w:rsidRPr="00924FDD" w:rsidRDefault="001F67CF" w:rsidP="0099062E">
            <w:pPr>
              <w:ind w:left="1440"/>
              <w:contextualSpacing/>
              <w:rPr>
                <w:rFonts w:ascii="Arial" w:eastAsia="Calibri" w:hAnsi="Arial" w:cs="Arial"/>
                <w:sz w:val="20"/>
              </w:rPr>
            </w:pPr>
          </w:p>
        </w:tc>
      </w:tr>
      <w:tr w:rsidR="001F67CF" w:rsidRPr="007A5647" w14:paraId="1E780551" w14:textId="77777777" w:rsidTr="0AC29ECE">
        <w:tc>
          <w:tcPr>
            <w:tcW w:w="9044" w:type="dxa"/>
            <w:gridSpan w:val="2"/>
            <w:shd w:val="clear" w:color="auto" w:fill="4472C4" w:themeFill="accent1"/>
          </w:tcPr>
          <w:p w14:paraId="40F96548" w14:textId="77777777" w:rsidR="001F67CF" w:rsidRPr="00924FDD" w:rsidRDefault="001F67CF" w:rsidP="0099062E">
            <w:pPr>
              <w:rPr>
                <w:rFonts w:ascii="Arial" w:hAnsi="Arial" w:cs="Arial"/>
                <w:b/>
                <w:sz w:val="20"/>
              </w:rPr>
            </w:pPr>
            <w:r w:rsidRPr="00924FDD">
              <w:rPr>
                <w:rFonts w:ascii="Arial" w:hAnsi="Arial" w:cs="Arial"/>
                <w:b/>
                <w:color w:val="FFFFFF"/>
                <w:sz w:val="20"/>
              </w:rPr>
              <w:t>IV. Client Eligibility</w:t>
            </w:r>
          </w:p>
        </w:tc>
      </w:tr>
      <w:tr w:rsidR="001F67CF" w:rsidRPr="007A5647" w14:paraId="499C6DC1" w14:textId="77777777" w:rsidTr="0AC29ECE">
        <w:tc>
          <w:tcPr>
            <w:tcW w:w="4369" w:type="dxa"/>
            <w:shd w:val="clear" w:color="auto" w:fill="auto"/>
          </w:tcPr>
          <w:p w14:paraId="7AC77F31" w14:textId="77777777" w:rsidR="001F67CF" w:rsidRPr="00924FDD" w:rsidRDefault="001F67CF" w:rsidP="0099062E">
            <w:pPr>
              <w:jc w:val="center"/>
              <w:rPr>
                <w:rFonts w:ascii="Arial" w:hAnsi="Arial" w:cs="Arial"/>
                <w:b/>
                <w:sz w:val="20"/>
              </w:rPr>
            </w:pPr>
            <w:r w:rsidRPr="00924FDD">
              <w:rPr>
                <w:rFonts w:ascii="Arial" w:hAnsi="Arial" w:cs="Arial"/>
                <w:b/>
                <w:sz w:val="20"/>
              </w:rPr>
              <w:t>Standard</w:t>
            </w:r>
          </w:p>
        </w:tc>
        <w:tc>
          <w:tcPr>
            <w:tcW w:w="4675" w:type="dxa"/>
            <w:shd w:val="clear" w:color="auto" w:fill="auto"/>
          </w:tcPr>
          <w:p w14:paraId="05D7D824" w14:textId="77777777" w:rsidR="001F67CF" w:rsidRPr="00924FDD" w:rsidRDefault="001F67CF" w:rsidP="0099062E">
            <w:pPr>
              <w:jc w:val="center"/>
              <w:rPr>
                <w:rFonts w:ascii="Arial" w:hAnsi="Arial" w:cs="Arial"/>
                <w:b/>
                <w:sz w:val="20"/>
              </w:rPr>
            </w:pPr>
            <w:r w:rsidRPr="00924FDD">
              <w:rPr>
                <w:rFonts w:ascii="Arial" w:hAnsi="Arial" w:cs="Arial"/>
                <w:b/>
                <w:sz w:val="20"/>
              </w:rPr>
              <w:t>Measure</w:t>
            </w:r>
          </w:p>
        </w:tc>
      </w:tr>
      <w:tr w:rsidR="001F67CF" w:rsidRPr="007A5647" w14:paraId="4A590293" w14:textId="77777777" w:rsidTr="0AC29ECE">
        <w:tc>
          <w:tcPr>
            <w:tcW w:w="4369" w:type="dxa"/>
            <w:shd w:val="clear" w:color="auto" w:fill="auto"/>
          </w:tcPr>
          <w:p w14:paraId="4344ED56" w14:textId="67505C9F" w:rsidR="001F67CF" w:rsidRPr="00924FDD" w:rsidRDefault="001F67CF" w:rsidP="004B1B90">
            <w:pPr>
              <w:pStyle w:val="ListParagraph"/>
              <w:numPr>
                <w:ilvl w:val="0"/>
                <w:numId w:val="57"/>
              </w:numPr>
              <w:contextualSpacing/>
              <w:rPr>
                <w:sz w:val="20"/>
                <w:szCs w:val="20"/>
              </w:rPr>
            </w:pPr>
            <w:r w:rsidRPr="00924FDD">
              <w:rPr>
                <w:sz w:val="20"/>
                <w:szCs w:val="20"/>
              </w:rPr>
              <w:t xml:space="preserve">Each provider will maintain their own eligibility requirements, but at a minimum, will include standards of Ryan White program Recipient eligibility per </w:t>
            </w:r>
            <w:hyperlink r:id="rId45" w:history="1">
              <w:r w:rsidR="00101B6E" w:rsidRPr="00924FDD">
                <w:rPr>
                  <w:rStyle w:val="Hyperlink"/>
                  <w:sz w:val="20"/>
                  <w:szCs w:val="20"/>
                  <w:u w:val="none"/>
                </w:rPr>
                <w:t>Rule 64D-4, F.A.C.</w:t>
              </w:r>
            </w:hyperlink>
          </w:p>
          <w:p w14:paraId="6313D4C8" w14:textId="77777777" w:rsidR="001F67CF" w:rsidRPr="00924FDD" w:rsidRDefault="001F67CF" w:rsidP="0099062E">
            <w:pPr>
              <w:rPr>
                <w:rFonts w:ascii="Arial" w:eastAsia="Calibri" w:hAnsi="Arial" w:cs="Arial"/>
                <w:sz w:val="20"/>
              </w:rPr>
            </w:pPr>
          </w:p>
          <w:p w14:paraId="183D9767" w14:textId="77777777" w:rsidR="001F67CF" w:rsidRPr="00924FDD" w:rsidRDefault="001F67CF" w:rsidP="0099062E">
            <w:pPr>
              <w:rPr>
                <w:rFonts w:ascii="Arial" w:eastAsia="Calibri" w:hAnsi="Arial" w:cs="Arial"/>
                <w:sz w:val="20"/>
              </w:rPr>
            </w:pPr>
          </w:p>
        </w:tc>
        <w:tc>
          <w:tcPr>
            <w:tcW w:w="4675" w:type="dxa"/>
            <w:shd w:val="clear" w:color="auto" w:fill="auto"/>
          </w:tcPr>
          <w:p w14:paraId="66B5E1A5" w14:textId="77777777" w:rsidR="001F67CF" w:rsidRPr="00924FDD" w:rsidRDefault="001F67CF" w:rsidP="004B1B90">
            <w:pPr>
              <w:numPr>
                <w:ilvl w:val="0"/>
                <w:numId w:val="1"/>
              </w:numPr>
              <w:contextualSpacing/>
              <w:rPr>
                <w:rFonts w:ascii="Arial" w:eastAsia="Calibri" w:hAnsi="Arial" w:cs="Arial"/>
                <w:sz w:val="20"/>
              </w:rPr>
            </w:pPr>
            <w:r w:rsidRPr="00924FDD">
              <w:rPr>
                <w:rFonts w:ascii="Arial" w:eastAsia="Calibri" w:hAnsi="Arial" w:cs="Arial"/>
                <w:sz w:val="20"/>
              </w:rPr>
              <w:t>Client record</w:t>
            </w:r>
          </w:p>
          <w:p w14:paraId="120185D2" w14:textId="77777777" w:rsidR="001F67CF" w:rsidRPr="00924FDD" w:rsidRDefault="001F67CF" w:rsidP="004B1B90">
            <w:pPr>
              <w:pStyle w:val="ListParagraph"/>
              <w:numPr>
                <w:ilvl w:val="0"/>
                <w:numId w:val="1"/>
              </w:numPr>
              <w:contextualSpacing/>
              <w:rPr>
                <w:sz w:val="20"/>
                <w:szCs w:val="20"/>
              </w:rPr>
            </w:pPr>
            <w:r w:rsidRPr="00924FDD">
              <w:rPr>
                <w:sz w:val="20"/>
                <w:szCs w:val="20"/>
              </w:rPr>
              <w:t>Program monitoring/site visit</w:t>
            </w:r>
          </w:p>
          <w:p w14:paraId="2C821F3A" w14:textId="77777777" w:rsidR="001F67CF" w:rsidRPr="00924FDD" w:rsidRDefault="001F67CF" w:rsidP="0099062E">
            <w:pPr>
              <w:ind w:left="1440"/>
              <w:contextualSpacing/>
              <w:rPr>
                <w:rFonts w:ascii="Arial" w:eastAsia="Calibri" w:hAnsi="Arial" w:cs="Arial"/>
                <w:sz w:val="20"/>
              </w:rPr>
            </w:pPr>
          </w:p>
        </w:tc>
      </w:tr>
      <w:tr w:rsidR="001F67CF" w:rsidRPr="007A5647" w14:paraId="45F579C1" w14:textId="77777777" w:rsidTr="0AC29ECE">
        <w:trPr>
          <w:trHeight w:val="278"/>
        </w:trPr>
        <w:tc>
          <w:tcPr>
            <w:tcW w:w="4369" w:type="dxa"/>
            <w:shd w:val="clear" w:color="auto" w:fill="auto"/>
          </w:tcPr>
          <w:p w14:paraId="0E4D2B4C" w14:textId="5E2918FA" w:rsidR="001F67CF" w:rsidRPr="00924FDD" w:rsidRDefault="001F67CF" w:rsidP="004B1B90">
            <w:pPr>
              <w:pStyle w:val="ListParagraph"/>
              <w:numPr>
                <w:ilvl w:val="0"/>
                <w:numId w:val="57"/>
              </w:numPr>
              <w:contextualSpacing/>
              <w:rPr>
                <w:sz w:val="20"/>
                <w:szCs w:val="20"/>
              </w:rPr>
            </w:pPr>
            <w:r w:rsidRPr="00924FDD">
              <w:rPr>
                <w:sz w:val="20"/>
                <w:szCs w:val="20"/>
              </w:rPr>
              <w:t xml:space="preserve">Notice of eligibility every </w:t>
            </w:r>
            <w:r w:rsidR="00D52128" w:rsidRPr="007B436A">
              <w:rPr>
                <w:sz w:val="20"/>
                <w:szCs w:val="20"/>
              </w:rPr>
              <w:t xml:space="preserve">12 </w:t>
            </w:r>
            <w:r w:rsidRPr="00924FDD">
              <w:rPr>
                <w:sz w:val="20"/>
                <w:szCs w:val="20"/>
              </w:rPr>
              <w:t>months must be maintained by clients, notify applicable certifying entity of any life changes.</w:t>
            </w:r>
          </w:p>
        </w:tc>
        <w:tc>
          <w:tcPr>
            <w:tcW w:w="4675" w:type="dxa"/>
            <w:shd w:val="clear" w:color="auto" w:fill="auto"/>
          </w:tcPr>
          <w:p w14:paraId="13320021" w14:textId="77777777" w:rsidR="001F67CF" w:rsidRPr="00924FDD" w:rsidRDefault="001F67CF" w:rsidP="004B1B90">
            <w:pPr>
              <w:pStyle w:val="ListParagraph"/>
              <w:numPr>
                <w:ilvl w:val="0"/>
                <w:numId w:val="1"/>
              </w:numPr>
              <w:contextualSpacing/>
              <w:rPr>
                <w:sz w:val="20"/>
                <w:szCs w:val="20"/>
              </w:rPr>
            </w:pPr>
            <w:r w:rsidRPr="00924FDD">
              <w:rPr>
                <w:sz w:val="20"/>
                <w:szCs w:val="20"/>
              </w:rPr>
              <w:t>Client record</w:t>
            </w:r>
          </w:p>
          <w:p w14:paraId="36EA4D3C" w14:textId="77777777" w:rsidR="001F67CF" w:rsidRPr="00924FDD" w:rsidRDefault="001F67CF" w:rsidP="004B1B90">
            <w:pPr>
              <w:pStyle w:val="ListParagraph"/>
              <w:numPr>
                <w:ilvl w:val="0"/>
                <w:numId w:val="1"/>
              </w:numPr>
              <w:contextualSpacing/>
              <w:rPr>
                <w:sz w:val="20"/>
                <w:szCs w:val="20"/>
              </w:rPr>
            </w:pPr>
            <w:r w:rsidRPr="00924FDD">
              <w:rPr>
                <w:sz w:val="20"/>
                <w:szCs w:val="20"/>
              </w:rPr>
              <w:t>As entered in program electronic database</w:t>
            </w:r>
          </w:p>
          <w:p w14:paraId="2F8E91E2" w14:textId="77777777" w:rsidR="001F67CF" w:rsidRPr="00924FDD" w:rsidRDefault="001F67CF" w:rsidP="004B1B90">
            <w:pPr>
              <w:pStyle w:val="ListParagraph"/>
              <w:numPr>
                <w:ilvl w:val="0"/>
                <w:numId w:val="1"/>
              </w:numPr>
              <w:contextualSpacing/>
              <w:rPr>
                <w:sz w:val="20"/>
                <w:szCs w:val="20"/>
              </w:rPr>
            </w:pPr>
            <w:r w:rsidRPr="00924FDD">
              <w:rPr>
                <w:sz w:val="20"/>
                <w:szCs w:val="20"/>
              </w:rPr>
              <w:t>Program monitoring/site visit</w:t>
            </w:r>
          </w:p>
          <w:p w14:paraId="118136F6" w14:textId="77777777" w:rsidR="002556BA" w:rsidRPr="00924FDD" w:rsidRDefault="002556BA" w:rsidP="0099062E">
            <w:pPr>
              <w:pStyle w:val="ListParagraph"/>
              <w:ind w:left="1440"/>
              <w:contextualSpacing/>
              <w:rPr>
                <w:sz w:val="20"/>
                <w:szCs w:val="20"/>
              </w:rPr>
            </w:pPr>
          </w:p>
        </w:tc>
      </w:tr>
      <w:tr w:rsidR="001F67CF" w:rsidRPr="007A5647" w14:paraId="213EC90D" w14:textId="77777777" w:rsidTr="0AC29ECE">
        <w:trPr>
          <w:trHeight w:val="278"/>
        </w:trPr>
        <w:tc>
          <w:tcPr>
            <w:tcW w:w="9044" w:type="dxa"/>
            <w:gridSpan w:val="2"/>
            <w:shd w:val="clear" w:color="auto" w:fill="4472C4" w:themeFill="accent1"/>
          </w:tcPr>
          <w:p w14:paraId="78D57713" w14:textId="1D1C5492" w:rsidR="001F67CF" w:rsidRPr="00924FDD" w:rsidRDefault="001F67CF" w:rsidP="0099062E">
            <w:pPr>
              <w:rPr>
                <w:rFonts w:ascii="Arial" w:hAnsi="Arial" w:cs="Arial"/>
                <w:color w:val="FFFFFF"/>
                <w:sz w:val="20"/>
              </w:rPr>
            </w:pPr>
            <w:r w:rsidRPr="00924FDD">
              <w:rPr>
                <w:rFonts w:ascii="Arial" w:hAnsi="Arial" w:cs="Arial"/>
                <w:b/>
                <w:color w:val="FFFFFF"/>
                <w:sz w:val="20"/>
              </w:rPr>
              <w:t xml:space="preserve">V. Treatment </w:t>
            </w:r>
          </w:p>
        </w:tc>
      </w:tr>
      <w:tr w:rsidR="001F67CF" w:rsidRPr="007A5647" w14:paraId="1F98F012" w14:textId="77777777" w:rsidTr="0AC29ECE">
        <w:trPr>
          <w:trHeight w:val="278"/>
        </w:trPr>
        <w:tc>
          <w:tcPr>
            <w:tcW w:w="4369" w:type="dxa"/>
            <w:shd w:val="clear" w:color="auto" w:fill="auto"/>
          </w:tcPr>
          <w:p w14:paraId="6B90F8BB" w14:textId="77777777" w:rsidR="001F67CF" w:rsidRPr="00924FDD" w:rsidRDefault="001F67CF" w:rsidP="0099062E">
            <w:pPr>
              <w:jc w:val="center"/>
              <w:rPr>
                <w:rFonts w:ascii="Arial" w:hAnsi="Arial" w:cs="Arial"/>
                <w:sz w:val="20"/>
              </w:rPr>
            </w:pPr>
            <w:r w:rsidRPr="00924FDD">
              <w:rPr>
                <w:rFonts w:ascii="Arial" w:hAnsi="Arial" w:cs="Arial"/>
                <w:b/>
                <w:sz w:val="20"/>
              </w:rPr>
              <w:t>Standard</w:t>
            </w:r>
          </w:p>
        </w:tc>
        <w:tc>
          <w:tcPr>
            <w:tcW w:w="4675" w:type="dxa"/>
            <w:shd w:val="clear" w:color="auto" w:fill="auto"/>
          </w:tcPr>
          <w:p w14:paraId="0DE2B097" w14:textId="77777777" w:rsidR="001F67CF" w:rsidRPr="00924FDD" w:rsidRDefault="001F67CF" w:rsidP="0099062E">
            <w:pPr>
              <w:jc w:val="center"/>
              <w:rPr>
                <w:rFonts w:ascii="Arial" w:hAnsi="Arial" w:cs="Arial"/>
                <w:sz w:val="20"/>
              </w:rPr>
            </w:pPr>
            <w:r w:rsidRPr="00924FDD">
              <w:rPr>
                <w:rFonts w:ascii="Arial" w:hAnsi="Arial" w:cs="Arial"/>
                <w:b/>
                <w:sz w:val="20"/>
              </w:rPr>
              <w:t>Measure</w:t>
            </w:r>
          </w:p>
        </w:tc>
      </w:tr>
      <w:tr w:rsidR="001F67CF" w:rsidRPr="007A5647" w14:paraId="201470FA" w14:textId="77777777" w:rsidTr="0AC29ECE">
        <w:trPr>
          <w:trHeight w:val="278"/>
        </w:trPr>
        <w:tc>
          <w:tcPr>
            <w:tcW w:w="4369" w:type="dxa"/>
            <w:shd w:val="clear" w:color="auto" w:fill="auto"/>
          </w:tcPr>
          <w:p w14:paraId="4E441279" w14:textId="3D6C0623" w:rsidR="00E61A27" w:rsidRPr="00924FDD" w:rsidRDefault="00E61A27" w:rsidP="004B1B90">
            <w:pPr>
              <w:pStyle w:val="ListParagraph"/>
              <w:numPr>
                <w:ilvl w:val="0"/>
                <w:numId w:val="58"/>
              </w:numPr>
              <w:rPr>
                <w:sz w:val="20"/>
                <w:szCs w:val="20"/>
              </w:rPr>
            </w:pPr>
            <w:r w:rsidRPr="00924FDD">
              <w:rPr>
                <w:sz w:val="20"/>
                <w:szCs w:val="20"/>
              </w:rPr>
              <w:t xml:space="preserve">Providers shall follow nationally accepted HIV treatment guidelines, according to RWHAP legislation, i.e., Department of Health and Human Services (DHHS). Centers for Disease Control (CDC), Infectious Disease Society of America (IDSA). </w:t>
            </w:r>
          </w:p>
          <w:p w14:paraId="3A6CA74B" w14:textId="77777777" w:rsidR="002556BA" w:rsidRPr="00924FDD" w:rsidRDefault="002556BA" w:rsidP="0099062E">
            <w:pPr>
              <w:pStyle w:val="ListParagraph"/>
              <w:contextualSpacing/>
              <w:rPr>
                <w:sz w:val="20"/>
                <w:szCs w:val="20"/>
              </w:rPr>
            </w:pPr>
          </w:p>
        </w:tc>
        <w:tc>
          <w:tcPr>
            <w:tcW w:w="4675" w:type="dxa"/>
            <w:shd w:val="clear" w:color="auto" w:fill="auto"/>
          </w:tcPr>
          <w:p w14:paraId="6A6E8E9C" w14:textId="77777777" w:rsidR="001F67CF" w:rsidRPr="00924FDD" w:rsidRDefault="001F67CF" w:rsidP="004B1B90">
            <w:pPr>
              <w:pStyle w:val="ListParagraph"/>
              <w:numPr>
                <w:ilvl w:val="0"/>
                <w:numId w:val="1"/>
              </w:numPr>
              <w:contextualSpacing/>
              <w:rPr>
                <w:sz w:val="20"/>
                <w:szCs w:val="20"/>
              </w:rPr>
            </w:pPr>
            <w:r w:rsidRPr="00924FDD">
              <w:rPr>
                <w:sz w:val="20"/>
                <w:szCs w:val="20"/>
              </w:rPr>
              <w:t>Policy and procedures manual</w:t>
            </w:r>
          </w:p>
          <w:p w14:paraId="1D945A2E" w14:textId="77777777" w:rsidR="001F67CF" w:rsidRPr="00924FDD" w:rsidRDefault="001F67CF" w:rsidP="004B1B90">
            <w:pPr>
              <w:pStyle w:val="ListParagraph"/>
              <w:numPr>
                <w:ilvl w:val="0"/>
                <w:numId w:val="1"/>
              </w:numPr>
              <w:contextualSpacing/>
              <w:rPr>
                <w:sz w:val="20"/>
                <w:szCs w:val="20"/>
              </w:rPr>
            </w:pPr>
            <w:r w:rsidRPr="00924FDD">
              <w:rPr>
                <w:sz w:val="20"/>
                <w:szCs w:val="20"/>
              </w:rPr>
              <w:t>Program monitoring/site visit</w:t>
            </w:r>
          </w:p>
          <w:p w14:paraId="46FE412C" w14:textId="77777777" w:rsidR="001F67CF" w:rsidRPr="00924FDD" w:rsidRDefault="001F67CF" w:rsidP="0099062E">
            <w:pPr>
              <w:rPr>
                <w:rFonts w:ascii="Arial" w:hAnsi="Arial" w:cs="Arial"/>
                <w:sz w:val="20"/>
              </w:rPr>
            </w:pPr>
          </w:p>
        </w:tc>
      </w:tr>
      <w:tr w:rsidR="001F67CF" w:rsidRPr="007A5647" w14:paraId="7A966782" w14:textId="77777777" w:rsidTr="0AC29ECE">
        <w:trPr>
          <w:trHeight w:val="278"/>
        </w:trPr>
        <w:tc>
          <w:tcPr>
            <w:tcW w:w="9044" w:type="dxa"/>
            <w:gridSpan w:val="2"/>
            <w:shd w:val="clear" w:color="auto" w:fill="4472C4" w:themeFill="accent1"/>
          </w:tcPr>
          <w:p w14:paraId="6D6CB606" w14:textId="77777777" w:rsidR="001F67CF" w:rsidRPr="00924FDD" w:rsidRDefault="001F67CF" w:rsidP="0099062E">
            <w:pPr>
              <w:pStyle w:val="ListParagraph"/>
              <w:ind w:left="0"/>
              <w:jc w:val="both"/>
              <w:rPr>
                <w:sz w:val="20"/>
                <w:szCs w:val="20"/>
              </w:rPr>
            </w:pPr>
            <w:r w:rsidRPr="00924FDD">
              <w:rPr>
                <w:b/>
                <w:color w:val="FFFFFF"/>
                <w:sz w:val="20"/>
                <w:szCs w:val="20"/>
              </w:rPr>
              <w:t>VI. Client Transition &amp; Discharges</w:t>
            </w:r>
          </w:p>
        </w:tc>
      </w:tr>
      <w:tr w:rsidR="001F67CF" w:rsidRPr="007A5647" w14:paraId="720A0E38" w14:textId="77777777" w:rsidTr="0AC29ECE">
        <w:trPr>
          <w:trHeight w:val="278"/>
        </w:trPr>
        <w:tc>
          <w:tcPr>
            <w:tcW w:w="4369" w:type="dxa"/>
            <w:shd w:val="clear" w:color="auto" w:fill="auto"/>
          </w:tcPr>
          <w:p w14:paraId="0D42B0E1"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Standard</w:t>
            </w:r>
          </w:p>
        </w:tc>
        <w:tc>
          <w:tcPr>
            <w:tcW w:w="4675" w:type="dxa"/>
            <w:shd w:val="clear" w:color="auto" w:fill="auto"/>
          </w:tcPr>
          <w:p w14:paraId="77FF00F2" w14:textId="77777777" w:rsidR="001F67CF" w:rsidRPr="00924FDD" w:rsidRDefault="001F67CF" w:rsidP="0099062E">
            <w:pPr>
              <w:jc w:val="center"/>
              <w:rPr>
                <w:rFonts w:ascii="Arial" w:hAnsi="Arial" w:cs="Arial"/>
                <w:b/>
                <w:sz w:val="20"/>
              </w:rPr>
            </w:pPr>
            <w:r w:rsidRPr="00924FDD">
              <w:rPr>
                <w:rFonts w:ascii="Arial" w:hAnsi="Arial" w:cs="Arial"/>
                <w:b/>
                <w:sz w:val="20"/>
              </w:rPr>
              <w:t>Measure</w:t>
            </w:r>
          </w:p>
        </w:tc>
      </w:tr>
      <w:tr w:rsidR="001F67CF" w:rsidRPr="006621D9" w14:paraId="45850A57" w14:textId="77777777" w:rsidTr="0AC29ECE">
        <w:trPr>
          <w:trHeight w:val="278"/>
        </w:trPr>
        <w:tc>
          <w:tcPr>
            <w:tcW w:w="4369" w:type="dxa"/>
            <w:shd w:val="clear" w:color="auto" w:fill="auto"/>
          </w:tcPr>
          <w:p w14:paraId="57A3CDCE" w14:textId="77777777" w:rsidR="001F67CF" w:rsidRPr="00924FDD" w:rsidRDefault="001F67CF" w:rsidP="004B1B90">
            <w:pPr>
              <w:pStyle w:val="ListParagraph"/>
              <w:numPr>
                <w:ilvl w:val="0"/>
                <w:numId w:val="81"/>
              </w:numPr>
              <w:contextualSpacing/>
              <w:rPr>
                <w:sz w:val="20"/>
              </w:rPr>
            </w:pPr>
            <w:r w:rsidRPr="00924FDD">
              <w:rPr>
                <w:sz w:val="20"/>
              </w:rPr>
              <w:t xml:space="preserve">Transition and discharge of services should include a written linkage plan maintained by each agency and must include a list of providers available within a client’s place of residence. Clients must be provided with their proof of status, most </w:t>
            </w:r>
            <w:r w:rsidRPr="00924FDD">
              <w:rPr>
                <w:sz w:val="20"/>
              </w:rPr>
              <w:lastRenderedPageBreak/>
              <w:t>recent proof of Ryan White eligibility, and their most recent labs.</w:t>
            </w:r>
          </w:p>
          <w:p w14:paraId="76F7E902" w14:textId="77777777" w:rsidR="001F67CF" w:rsidRPr="00924FDD" w:rsidRDefault="001F67CF" w:rsidP="0099062E">
            <w:pPr>
              <w:rPr>
                <w:rFonts w:ascii="Arial" w:hAnsi="Arial" w:cs="Arial"/>
                <w:sz w:val="20"/>
              </w:rPr>
            </w:pPr>
          </w:p>
          <w:p w14:paraId="6EB12BCA" w14:textId="77777777" w:rsidR="001F67CF" w:rsidRPr="00924FDD" w:rsidRDefault="001F67CF" w:rsidP="008B6B17">
            <w:pPr>
              <w:ind w:left="360"/>
              <w:rPr>
                <w:rFonts w:ascii="Arial" w:hAnsi="Arial" w:cs="Arial"/>
                <w:sz w:val="20"/>
              </w:rPr>
            </w:pPr>
            <w:r w:rsidRPr="00924FDD">
              <w:rPr>
                <w:rFonts w:ascii="Arial" w:hAnsi="Arial" w:cs="Arial"/>
                <w:sz w:val="20"/>
              </w:rPr>
              <w:t>Pediatric client files will be kept open for three (3) months and will be considered a successful transition if seen twice by a provider following transition of services. They must be provided with their current prescriptions, all provider notes, and case manager contact information.</w:t>
            </w:r>
          </w:p>
          <w:p w14:paraId="1A64B853" w14:textId="77777777" w:rsidR="001F67CF" w:rsidRPr="00924FDD" w:rsidRDefault="001F67CF" w:rsidP="0099062E">
            <w:pPr>
              <w:ind w:left="697"/>
              <w:rPr>
                <w:rFonts w:ascii="Arial" w:hAnsi="Arial" w:cs="Arial"/>
                <w:sz w:val="20"/>
              </w:rPr>
            </w:pPr>
          </w:p>
          <w:p w14:paraId="670EA63D" w14:textId="77777777" w:rsidR="001F67CF" w:rsidRPr="00924FDD" w:rsidRDefault="001F67CF" w:rsidP="0099062E">
            <w:pPr>
              <w:pStyle w:val="ListParagraph"/>
              <w:ind w:left="792"/>
              <w:rPr>
                <w:sz w:val="20"/>
                <w:szCs w:val="20"/>
              </w:rPr>
            </w:pPr>
          </w:p>
        </w:tc>
        <w:tc>
          <w:tcPr>
            <w:tcW w:w="4675" w:type="dxa"/>
            <w:shd w:val="clear" w:color="auto" w:fill="auto"/>
          </w:tcPr>
          <w:p w14:paraId="0C553590" w14:textId="77777777" w:rsidR="001F67CF" w:rsidRPr="00924FDD" w:rsidRDefault="001F67CF" w:rsidP="004B1B90">
            <w:pPr>
              <w:pStyle w:val="ListParagraph"/>
              <w:numPr>
                <w:ilvl w:val="0"/>
                <w:numId w:val="1"/>
              </w:numPr>
              <w:contextualSpacing/>
              <w:rPr>
                <w:sz w:val="20"/>
                <w:szCs w:val="20"/>
              </w:rPr>
            </w:pPr>
            <w:r w:rsidRPr="00924FDD">
              <w:rPr>
                <w:sz w:val="20"/>
                <w:szCs w:val="20"/>
              </w:rPr>
              <w:lastRenderedPageBreak/>
              <w:t>Policy and procedures manual</w:t>
            </w:r>
          </w:p>
          <w:p w14:paraId="191458E1" w14:textId="77777777" w:rsidR="001F67CF" w:rsidRPr="00924FDD" w:rsidRDefault="001F67CF" w:rsidP="004B1B90">
            <w:pPr>
              <w:pStyle w:val="ListParagraph"/>
              <w:numPr>
                <w:ilvl w:val="0"/>
                <w:numId w:val="1"/>
              </w:numPr>
              <w:contextualSpacing/>
              <w:rPr>
                <w:sz w:val="20"/>
                <w:szCs w:val="20"/>
              </w:rPr>
            </w:pPr>
            <w:r w:rsidRPr="00924FDD">
              <w:rPr>
                <w:sz w:val="20"/>
                <w:szCs w:val="20"/>
              </w:rPr>
              <w:t>Program monitoring/site visit</w:t>
            </w:r>
          </w:p>
        </w:tc>
      </w:tr>
      <w:tr w:rsidR="001F67CF" w:rsidRPr="006621D9" w14:paraId="532D70D4" w14:textId="77777777" w:rsidTr="0AC29ECE">
        <w:trPr>
          <w:trHeight w:val="278"/>
        </w:trPr>
        <w:tc>
          <w:tcPr>
            <w:tcW w:w="9044" w:type="dxa"/>
            <w:gridSpan w:val="2"/>
            <w:shd w:val="clear" w:color="auto" w:fill="4472C4" w:themeFill="accent1"/>
          </w:tcPr>
          <w:p w14:paraId="435FF35C" w14:textId="77777777" w:rsidR="001F67CF" w:rsidRPr="00924FDD" w:rsidRDefault="001F67CF" w:rsidP="0099062E">
            <w:pPr>
              <w:rPr>
                <w:rFonts w:ascii="Arial" w:eastAsia="Calibri" w:hAnsi="Arial" w:cs="Arial"/>
                <w:sz w:val="20"/>
              </w:rPr>
            </w:pPr>
            <w:r w:rsidRPr="00924FDD">
              <w:rPr>
                <w:rFonts w:ascii="Arial" w:eastAsia="Calibri" w:hAnsi="Arial" w:cs="Arial"/>
                <w:b/>
                <w:color w:val="FFFFFF"/>
                <w:sz w:val="20"/>
              </w:rPr>
              <w:t>VII.  Case Closure</w:t>
            </w:r>
          </w:p>
        </w:tc>
      </w:tr>
      <w:tr w:rsidR="001F67CF" w:rsidRPr="006621D9" w14:paraId="2FBA79CB" w14:textId="77777777" w:rsidTr="0AC29ECE">
        <w:trPr>
          <w:trHeight w:val="278"/>
        </w:trPr>
        <w:tc>
          <w:tcPr>
            <w:tcW w:w="4369" w:type="dxa"/>
            <w:shd w:val="clear" w:color="auto" w:fill="auto"/>
          </w:tcPr>
          <w:p w14:paraId="02AA2224" w14:textId="77777777" w:rsidR="001F67CF" w:rsidRPr="00924FDD" w:rsidRDefault="001F67CF" w:rsidP="0099062E">
            <w:pPr>
              <w:jc w:val="center"/>
              <w:rPr>
                <w:rFonts w:ascii="Arial" w:eastAsia="Calibri" w:hAnsi="Arial" w:cs="Arial"/>
                <w:sz w:val="20"/>
              </w:rPr>
            </w:pPr>
            <w:r w:rsidRPr="00924FDD">
              <w:rPr>
                <w:rFonts w:ascii="Arial" w:eastAsia="Calibri" w:hAnsi="Arial" w:cs="Arial"/>
                <w:b/>
                <w:sz w:val="20"/>
              </w:rPr>
              <w:t>Standard</w:t>
            </w:r>
          </w:p>
        </w:tc>
        <w:tc>
          <w:tcPr>
            <w:tcW w:w="4675" w:type="dxa"/>
            <w:shd w:val="clear" w:color="auto" w:fill="auto"/>
          </w:tcPr>
          <w:p w14:paraId="3A7EA645" w14:textId="77777777" w:rsidR="001F67CF" w:rsidRPr="00924FDD" w:rsidRDefault="001F67CF" w:rsidP="0099062E">
            <w:pPr>
              <w:jc w:val="center"/>
              <w:rPr>
                <w:rFonts w:ascii="Arial" w:hAnsi="Arial" w:cs="Arial"/>
                <w:b/>
                <w:sz w:val="20"/>
              </w:rPr>
            </w:pPr>
            <w:r w:rsidRPr="00924FDD">
              <w:rPr>
                <w:rFonts w:ascii="Arial" w:hAnsi="Arial" w:cs="Arial"/>
                <w:b/>
                <w:sz w:val="20"/>
              </w:rPr>
              <w:t>Measure</w:t>
            </w:r>
          </w:p>
        </w:tc>
      </w:tr>
      <w:tr w:rsidR="001F67CF" w:rsidRPr="006621D9" w14:paraId="6AE7BE1B" w14:textId="77777777" w:rsidTr="0AC29ECE">
        <w:trPr>
          <w:trHeight w:val="278"/>
        </w:trPr>
        <w:tc>
          <w:tcPr>
            <w:tcW w:w="4369" w:type="dxa"/>
            <w:shd w:val="clear" w:color="auto" w:fill="auto"/>
          </w:tcPr>
          <w:p w14:paraId="4FAFD0F8" w14:textId="77777777" w:rsidR="001F67CF" w:rsidRPr="00924FDD" w:rsidRDefault="001F67CF" w:rsidP="004B1B90">
            <w:pPr>
              <w:pStyle w:val="ListParagraph"/>
              <w:numPr>
                <w:ilvl w:val="0"/>
                <w:numId w:val="51"/>
              </w:numPr>
              <w:contextualSpacing/>
              <w:rPr>
                <w:sz w:val="20"/>
                <w:szCs w:val="20"/>
              </w:rPr>
            </w:pPr>
            <w:r w:rsidRPr="00924FDD">
              <w:rPr>
                <w:sz w:val="20"/>
                <w:szCs w:val="20"/>
              </w:rPr>
              <w:t>Adult client cases will only be closed upon death of a permanent discharge from the clinic.</w:t>
            </w:r>
          </w:p>
          <w:p w14:paraId="22C5B2D8" w14:textId="77777777" w:rsidR="001F67CF" w:rsidRPr="00924FDD" w:rsidRDefault="001F67CF" w:rsidP="0099062E">
            <w:pPr>
              <w:pStyle w:val="ListParagraph"/>
              <w:ind w:left="0"/>
              <w:rPr>
                <w:sz w:val="20"/>
                <w:szCs w:val="20"/>
              </w:rPr>
            </w:pPr>
          </w:p>
          <w:p w14:paraId="466BE721" w14:textId="77777777" w:rsidR="001F67CF" w:rsidRPr="00924FDD" w:rsidRDefault="001F67CF" w:rsidP="0099062E">
            <w:pPr>
              <w:pStyle w:val="ListParagraph"/>
              <w:ind w:left="792"/>
              <w:rPr>
                <w:sz w:val="20"/>
                <w:szCs w:val="20"/>
              </w:rPr>
            </w:pPr>
            <w:r w:rsidRPr="00924FDD">
              <w:rPr>
                <w:sz w:val="20"/>
                <w:szCs w:val="20"/>
              </w:rPr>
              <w:t>Pediatric client cases will be closed after one (1) year without successful client contact or upon successful transition to adult care.</w:t>
            </w:r>
          </w:p>
          <w:p w14:paraId="7829CC3B" w14:textId="77777777" w:rsidR="001F67CF" w:rsidRPr="00924FDD" w:rsidRDefault="001F67CF" w:rsidP="0099062E">
            <w:pPr>
              <w:pStyle w:val="ListParagraph"/>
              <w:ind w:left="792"/>
              <w:rPr>
                <w:sz w:val="20"/>
                <w:szCs w:val="20"/>
              </w:rPr>
            </w:pPr>
          </w:p>
          <w:p w14:paraId="4EADCAEF" w14:textId="77777777" w:rsidR="000A5D3D" w:rsidRPr="00924FDD" w:rsidRDefault="001F67CF" w:rsidP="0099062E">
            <w:pPr>
              <w:pStyle w:val="ListParagraph"/>
              <w:ind w:left="792"/>
              <w:rPr>
                <w:sz w:val="20"/>
                <w:szCs w:val="20"/>
              </w:rPr>
            </w:pPr>
            <w:r w:rsidRPr="00924FDD">
              <w:rPr>
                <w:sz w:val="20"/>
                <w:szCs w:val="20"/>
              </w:rPr>
              <w:t>Providers must also maintain agency-specific guidelines and must include the da</w:t>
            </w:r>
            <w:r w:rsidR="00A94CF0" w:rsidRPr="00924FDD">
              <w:rPr>
                <w:sz w:val="20"/>
                <w:szCs w:val="20"/>
              </w:rPr>
              <w:t xml:space="preserve">te and reasons for case closure utilizing the OAHS Case Closure Summary Form for all closed cases. </w:t>
            </w:r>
          </w:p>
          <w:p w14:paraId="01EA4D4F" w14:textId="77777777" w:rsidR="000A5D3D" w:rsidRPr="00924FDD" w:rsidRDefault="000A5D3D" w:rsidP="0099062E">
            <w:pPr>
              <w:pStyle w:val="ListParagraph"/>
              <w:ind w:left="792"/>
              <w:rPr>
                <w:sz w:val="20"/>
                <w:szCs w:val="20"/>
              </w:rPr>
            </w:pPr>
          </w:p>
          <w:p w14:paraId="37CC6756" w14:textId="7C4F1BCC" w:rsidR="00A94CF0" w:rsidRPr="00924FDD" w:rsidRDefault="00A94CF0" w:rsidP="0099062E">
            <w:pPr>
              <w:pStyle w:val="ListParagraph"/>
              <w:ind w:left="792"/>
              <w:rPr>
                <w:sz w:val="20"/>
                <w:szCs w:val="20"/>
              </w:rPr>
            </w:pPr>
            <w:r w:rsidRPr="00924FDD">
              <w:rPr>
                <w:sz w:val="20"/>
                <w:szCs w:val="20"/>
              </w:rPr>
              <w:t xml:space="preserve">*Form attached as Appendix 1. </w:t>
            </w:r>
          </w:p>
          <w:p w14:paraId="1E0D2375" w14:textId="77777777" w:rsidR="009D272E" w:rsidRPr="00924FDD" w:rsidRDefault="009D272E" w:rsidP="0099062E">
            <w:pPr>
              <w:pStyle w:val="ListParagraph"/>
              <w:ind w:left="792"/>
              <w:rPr>
                <w:sz w:val="20"/>
                <w:szCs w:val="20"/>
              </w:rPr>
            </w:pPr>
          </w:p>
          <w:p w14:paraId="16BD86AF" w14:textId="77777777" w:rsidR="009D272E" w:rsidRPr="00924FDD" w:rsidRDefault="009D272E" w:rsidP="0099062E">
            <w:pPr>
              <w:pStyle w:val="ListParagraph"/>
              <w:ind w:left="792"/>
              <w:rPr>
                <w:sz w:val="20"/>
                <w:szCs w:val="20"/>
              </w:rPr>
            </w:pPr>
          </w:p>
        </w:tc>
        <w:tc>
          <w:tcPr>
            <w:tcW w:w="4675" w:type="dxa"/>
            <w:shd w:val="clear" w:color="auto" w:fill="auto"/>
          </w:tcPr>
          <w:p w14:paraId="05D48394" w14:textId="77777777" w:rsidR="001F67CF" w:rsidRPr="00924FDD" w:rsidRDefault="001F67CF" w:rsidP="004B1B90">
            <w:pPr>
              <w:pStyle w:val="ListParagraph"/>
              <w:numPr>
                <w:ilvl w:val="0"/>
                <w:numId w:val="1"/>
              </w:numPr>
              <w:contextualSpacing/>
              <w:rPr>
                <w:sz w:val="20"/>
                <w:szCs w:val="20"/>
              </w:rPr>
            </w:pPr>
            <w:r w:rsidRPr="00924FDD">
              <w:rPr>
                <w:sz w:val="20"/>
                <w:szCs w:val="20"/>
              </w:rPr>
              <w:t>Policy and procedures manual</w:t>
            </w:r>
          </w:p>
          <w:p w14:paraId="3B51D98E" w14:textId="77777777" w:rsidR="001F67CF" w:rsidRPr="00924FDD" w:rsidRDefault="001F67CF" w:rsidP="004B1B90">
            <w:pPr>
              <w:pStyle w:val="ListParagraph"/>
              <w:numPr>
                <w:ilvl w:val="0"/>
                <w:numId w:val="1"/>
              </w:numPr>
              <w:contextualSpacing/>
              <w:rPr>
                <w:sz w:val="20"/>
                <w:szCs w:val="20"/>
              </w:rPr>
            </w:pPr>
            <w:r w:rsidRPr="00924FDD">
              <w:rPr>
                <w:sz w:val="20"/>
                <w:szCs w:val="20"/>
              </w:rPr>
              <w:t xml:space="preserve">Client record </w:t>
            </w:r>
          </w:p>
          <w:p w14:paraId="18F06448" w14:textId="77777777" w:rsidR="001F67CF" w:rsidRPr="00924FDD" w:rsidRDefault="001F67CF" w:rsidP="004B1B90">
            <w:pPr>
              <w:pStyle w:val="ListParagraph"/>
              <w:numPr>
                <w:ilvl w:val="0"/>
                <w:numId w:val="1"/>
              </w:numPr>
              <w:contextualSpacing/>
              <w:rPr>
                <w:sz w:val="20"/>
                <w:szCs w:val="20"/>
              </w:rPr>
            </w:pPr>
            <w:r w:rsidRPr="00924FDD">
              <w:rPr>
                <w:sz w:val="20"/>
                <w:szCs w:val="20"/>
              </w:rPr>
              <w:t>Program monitoring/site visit</w:t>
            </w:r>
          </w:p>
          <w:p w14:paraId="692CE51E" w14:textId="77777777" w:rsidR="001F67CF" w:rsidRPr="00924FDD" w:rsidRDefault="001F67CF" w:rsidP="0099062E">
            <w:pPr>
              <w:pStyle w:val="ListParagraph"/>
              <w:ind w:left="1440"/>
              <w:rPr>
                <w:sz w:val="20"/>
                <w:szCs w:val="20"/>
              </w:rPr>
            </w:pPr>
          </w:p>
        </w:tc>
      </w:tr>
    </w:tbl>
    <w:p w14:paraId="45C3DCF2" w14:textId="77777777" w:rsidR="001F67CF" w:rsidRPr="006621D9" w:rsidRDefault="001F67CF" w:rsidP="001F67CF"/>
    <w:p w14:paraId="3D826016" w14:textId="77777777" w:rsidR="00130566" w:rsidRDefault="00130566" w:rsidP="00130566">
      <w:pPr>
        <w:rPr>
          <w:rFonts w:ascii="Arial" w:hAnsi="Arial" w:cs="Arial"/>
          <w:sz w:val="20"/>
        </w:rPr>
      </w:pPr>
    </w:p>
    <w:p w14:paraId="4DACF965" w14:textId="77777777" w:rsidR="00130566" w:rsidRPr="0099062E" w:rsidRDefault="00130566" w:rsidP="00130566">
      <w:pPr>
        <w:jc w:val="both"/>
        <w:rPr>
          <w:rFonts w:ascii="Arial" w:hAnsi="Arial" w:cs="Arial"/>
          <w:sz w:val="20"/>
        </w:rPr>
      </w:pPr>
      <w:r w:rsidRPr="0099062E">
        <w:rPr>
          <w:rFonts w:ascii="Arial" w:hAnsi="Arial" w:cs="Arial"/>
          <w:sz w:val="20"/>
        </w:rPr>
        <w:t>Adopted: 07/11/01</w:t>
      </w:r>
    </w:p>
    <w:p w14:paraId="7FE86384" w14:textId="528608D1" w:rsidR="00130566" w:rsidRDefault="00130566" w:rsidP="00130566">
      <w:pPr>
        <w:jc w:val="both"/>
        <w:rPr>
          <w:rFonts w:ascii="Arial" w:hAnsi="Arial" w:cs="Arial"/>
          <w:sz w:val="20"/>
        </w:rPr>
      </w:pPr>
      <w:r w:rsidRPr="0099062E">
        <w:rPr>
          <w:rFonts w:ascii="Arial" w:hAnsi="Arial" w:cs="Arial"/>
          <w:sz w:val="20"/>
        </w:rPr>
        <w:t>Revised: 12/03/03, 3/7/07, 11/7/07, 6/3/09, 7/2/14, 12/5/18</w:t>
      </w:r>
      <w:r w:rsidR="001F5583">
        <w:rPr>
          <w:rFonts w:ascii="Arial" w:hAnsi="Arial" w:cs="Arial"/>
          <w:sz w:val="20"/>
        </w:rPr>
        <w:t>, 9/2/20</w:t>
      </w:r>
      <w:r w:rsidR="00080A40">
        <w:rPr>
          <w:rFonts w:ascii="Arial" w:hAnsi="Arial" w:cs="Arial"/>
          <w:sz w:val="20"/>
        </w:rPr>
        <w:t>, 6/7/23</w:t>
      </w:r>
    </w:p>
    <w:p w14:paraId="6A270B90" w14:textId="77777777" w:rsidR="00826B9E" w:rsidRPr="006621D9" w:rsidRDefault="00826B9E" w:rsidP="00EA43AC">
      <w:pPr>
        <w:rPr>
          <w:rFonts w:ascii="Arial" w:hAnsi="Arial" w:cs="Arial"/>
          <w:sz w:val="20"/>
        </w:rPr>
      </w:pPr>
    </w:p>
    <w:p w14:paraId="0A72D1A5" w14:textId="77777777" w:rsidR="001F67CF" w:rsidRDefault="001F67CF" w:rsidP="00B159CF">
      <w:pPr>
        <w:rPr>
          <w:rFonts w:ascii="Arial" w:hAnsi="Arial" w:cs="Arial"/>
          <w:sz w:val="20"/>
        </w:rPr>
      </w:pPr>
    </w:p>
    <w:p w14:paraId="6D05CB64" w14:textId="77777777" w:rsidR="00B159CF" w:rsidRPr="006621D9" w:rsidRDefault="00B159CF" w:rsidP="00B159CF">
      <w:pPr>
        <w:rPr>
          <w:rFonts w:ascii="Arial" w:hAnsi="Arial" w:cs="Arial"/>
          <w:sz w:val="20"/>
        </w:rPr>
        <w:sectPr w:rsidR="00B159CF" w:rsidRPr="006621D9" w:rsidSect="00EA43AC">
          <w:type w:val="continuous"/>
          <w:pgSz w:w="12240" w:h="15840"/>
          <w:pgMar w:top="1152" w:right="1440" w:bottom="1008" w:left="1440" w:header="720" w:footer="720" w:gutter="0"/>
          <w:cols w:space="720"/>
          <w:docGrid w:linePitch="360"/>
        </w:sectPr>
      </w:pPr>
    </w:p>
    <w:p w14:paraId="4373ADB5" w14:textId="67BE3A51" w:rsidR="005309E9" w:rsidRPr="00D77C3F" w:rsidRDefault="005309E9" w:rsidP="00B159CF">
      <w:pPr>
        <w:pStyle w:val="Title"/>
        <w:rPr>
          <w:rFonts w:ascii="Arial" w:hAnsi="Arial" w:cs="Arial"/>
          <w:sz w:val="20"/>
        </w:rPr>
      </w:pPr>
      <w:r w:rsidRPr="00D77C3F">
        <w:rPr>
          <w:rFonts w:ascii="Arial" w:hAnsi="Arial" w:cs="Arial"/>
          <w:sz w:val="20"/>
        </w:rPr>
        <w:t>Minimum Standards of Care</w:t>
      </w:r>
    </w:p>
    <w:p w14:paraId="5A920D7D" w14:textId="77777777" w:rsidR="005309E9" w:rsidRPr="00D77C3F" w:rsidRDefault="005309E9" w:rsidP="005309E9">
      <w:pPr>
        <w:pStyle w:val="Title"/>
        <w:rPr>
          <w:rFonts w:ascii="Arial" w:hAnsi="Arial" w:cs="Arial"/>
          <w:sz w:val="20"/>
        </w:rPr>
      </w:pPr>
      <w:r w:rsidRPr="00D77C3F">
        <w:rPr>
          <w:rFonts w:ascii="Arial" w:hAnsi="Arial" w:cs="Arial"/>
          <w:sz w:val="20"/>
        </w:rPr>
        <w:t>Substance Abuse Services Outpatient</w:t>
      </w:r>
    </w:p>
    <w:p w14:paraId="202FEFD9" w14:textId="77777777" w:rsidR="005309E9" w:rsidRPr="00D77C3F" w:rsidRDefault="005309E9" w:rsidP="005309E9">
      <w:pPr>
        <w:jc w:val="both"/>
        <w:rPr>
          <w:rFonts w:ascii="Arial" w:hAnsi="Arial" w:cs="Arial"/>
          <w:b/>
          <w:sz w:val="20"/>
        </w:rPr>
      </w:pPr>
    </w:p>
    <w:p w14:paraId="05F814D9" w14:textId="77777777" w:rsidR="005309E9" w:rsidRPr="00D77C3F" w:rsidRDefault="005309E9" w:rsidP="005309E9">
      <w:pPr>
        <w:jc w:val="both"/>
        <w:rPr>
          <w:rFonts w:ascii="Arial" w:hAnsi="Arial" w:cs="Arial"/>
          <w:sz w:val="20"/>
        </w:rPr>
      </w:pPr>
    </w:p>
    <w:p w14:paraId="78508095" w14:textId="77777777" w:rsidR="00F61007" w:rsidRPr="00D77C3F" w:rsidRDefault="00F61007" w:rsidP="005309E9">
      <w:pPr>
        <w:jc w:val="both"/>
        <w:rPr>
          <w:rFonts w:ascii="Arial" w:hAnsi="Arial" w:cs="Arial"/>
          <w:sz w:val="20"/>
        </w:rPr>
      </w:pPr>
      <w:r w:rsidRPr="00D77C3F">
        <w:rPr>
          <w:rFonts w:ascii="Arial" w:hAnsi="Arial" w:cs="Arial"/>
          <w:sz w:val="20"/>
        </w:rPr>
        <w:t xml:space="preserve">Substance Abuse Outpatient Care is the provision of outpatient services for the treatment of drug or alcohol use disorders. Services include: </w:t>
      </w:r>
    </w:p>
    <w:p w14:paraId="1FF383DD" w14:textId="77777777" w:rsidR="00F61007" w:rsidRPr="00D77C3F" w:rsidRDefault="00F61007" w:rsidP="00F61007">
      <w:pPr>
        <w:ind w:left="720"/>
        <w:jc w:val="both"/>
        <w:rPr>
          <w:rFonts w:ascii="Arial" w:hAnsi="Arial" w:cs="Arial"/>
          <w:sz w:val="20"/>
        </w:rPr>
      </w:pPr>
      <w:r w:rsidRPr="00D77C3F">
        <w:rPr>
          <w:rFonts w:ascii="Arial" w:hAnsi="Arial" w:cs="Arial"/>
          <w:sz w:val="20"/>
        </w:rPr>
        <w:t xml:space="preserve">• Screening </w:t>
      </w:r>
    </w:p>
    <w:p w14:paraId="62F22609" w14:textId="77777777" w:rsidR="00F61007" w:rsidRPr="00D77C3F" w:rsidRDefault="00F61007" w:rsidP="00F61007">
      <w:pPr>
        <w:ind w:left="720"/>
        <w:jc w:val="both"/>
        <w:rPr>
          <w:rFonts w:ascii="Arial" w:hAnsi="Arial" w:cs="Arial"/>
          <w:sz w:val="20"/>
        </w:rPr>
      </w:pPr>
      <w:r w:rsidRPr="00D77C3F">
        <w:rPr>
          <w:rFonts w:ascii="Arial" w:hAnsi="Arial" w:cs="Arial"/>
          <w:sz w:val="20"/>
        </w:rPr>
        <w:t xml:space="preserve">• Assessment </w:t>
      </w:r>
    </w:p>
    <w:p w14:paraId="219F8D37" w14:textId="77777777" w:rsidR="00F61007" w:rsidRPr="00D77C3F" w:rsidRDefault="00F61007" w:rsidP="00F61007">
      <w:pPr>
        <w:ind w:left="720"/>
        <w:jc w:val="both"/>
        <w:rPr>
          <w:rFonts w:ascii="Arial" w:hAnsi="Arial" w:cs="Arial"/>
          <w:sz w:val="20"/>
        </w:rPr>
      </w:pPr>
      <w:r w:rsidRPr="00D77C3F">
        <w:rPr>
          <w:rFonts w:ascii="Arial" w:hAnsi="Arial" w:cs="Arial"/>
          <w:sz w:val="20"/>
        </w:rPr>
        <w:t xml:space="preserve">• Diagnosis, and/or </w:t>
      </w:r>
    </w:p>
    <w:p w14:paraId="1FF7AB52" w14:textId="77777777" w:rsidR="00F61007" w:rsidRPr="00D77C3F" w:rsidRDefault="00F61007" w:rsidP="00F61007">
      <w:pPr>
        <w:ind w:left="720"/>
        <w:jc w:val="both"/>
        <w:rPr>
          <w:rFonts w:ascii="Arial" w:hAnsi="Arial" w:cs="Arial"/>
          <w:sz w:val="20"/>
        </w:rPr>
      </w:pPr>
      <w:r w:rsidRPr="00D77C3F">
        <w:rPr>
          <w:rFonts w:ascii="Arial" w:hAnsi="Arial" w:cs="Arial"/>
          <w:sz w:val="20"/>
        </w:rPr>
        <w:t xml:space="preserve">• Treatment of substance use disorder, including: </w:t>
      </w:r>
    </w:p>
    <w:p w14:paraId="704957C9" w14:textId="77777777" w:rsidR="00F61007" w:rsidRPr="00D77C3F" w:rsidRDefault="00F61007" w:rsidP="00F61007">
      <w:pPr>
        <w:ind w:left="1440"/>
        <w:jc w:val="both"/>
        <w:rPr>
          <w:rFonts w:ascii="Arial" w:hAnsi="Arial" w:cs="Arial"/>
          <w:sz w:val="20"/>
        </w:rPr>
      </w:pPr>
      <w:r w:rsidRPr="00D77C3F">
        <w:rPr>
          <w:rFonts w:ascii="Arial" w:hAnsi="Arial" w:cs="Arial"/>
          <w:sz w:val="20"/>
        </w:rPr>
        <w:t xml:space="preserve">o Pretreatment/recovery readiness programs </w:t>
      </w:r>
    </w:p>
    <w:p w14:paraId="28B15FF3" w14:textId="77777777" w:rsidR="00F61007" w:rsidRPr="00D77C3F" w:rsidRDefault="00F61007" w:rsidP="00F61007">
      <w:pPr>
        <w:ind w:left="1440"/>
        <w:jc w:val="both"/>
        <w:rPr>
          <w:rFonts w:ascii="Arial" w:hAnsi="Arial" w:cs="Arial"/>
          <w:sz w:val="20"/>
        </w:rPr>
      </w:pPr>
      <w:r w:rsidRPr="00D77C3F">
        <w:rPr>
          <w:rFonts w:ascii="Arial" w:hAnsi="Arial" w:cs="Arial"/>
          <w:sz w:val="20"/>
        </w:rPr>
        <w:t xml:space="preserve">o Harm reduction </w:t>
      </w:r>
    </w:p>
    <w:p w14:paraId="054C9BFE" w14:textId="77777777" w:rsidR="00F61007" w:rsidRPr="00D77C3F" w:rsidRDefault="00F61007" w:rsidP="00F61007">
      <w:pPr>
        <w:ind w:left="1440"/>
        <w:jc w:val="both"/>
        <w:rPr>
          <w:rFonts w:ascii="Arial" w:hAnsi="Arial" w:cs="Arial"/>
          <w:sz w:val="20"/>
        </w:rPr>
      </w:pPr>
      <w:r w:rsidRPr="00D77C3F">
        <w:rPr>
          <w:rFonts w:ascii="Arial" w:hAnsi="Arial" w:cs="Arial"/>
          <w:sz w:val="20"/>
        </w:rPr>
        <w:t xml:space="preserve">o Behavioral health counseling associated with substance use disorder </w:t>
      </w:r>
    </w:p>
    <w:p w14:paraId="6E76AC66" w14:textId="77777777" w:rsidR="00F61007" w:rsidRPr="00D77C3F" w:rsidRDefault="00F61007" w:rsidP="00F61007">
      <w:pPr>
        <w:ind w:left="1440"/>
        <w:jc w:val="both"/>
        <w:rPr>
          <w:rFonts w:ascii="Arial" w:hAnsi="Arial" w:cs="Arial"/>
          <w:sz w:val="20"/>
        </w:rPr>
      </w:pPr>
      <w:r w:rsidRPr="00D77C3F">
        <w:rPr>
          <w:rFonts w:ascii="Arial" w:hAnsi="Arial" w:cs="Arial"/>
          <w:sz w:val="20"/>
        </w:rPr>
        <w:t xml:space="preserve">o Outpatient drug-free treatment and counseling </w:t>
      </w:r>
    </w:p>
    <w:p w14:paraId="2539659C" w14:textId="77777777" w:rsidR="00105056" w:rsidRPr="00D77C3F" w:rsidRDefault="00F61007" w:rsidP="00F61007">
      <w:pPr>
        <w:ind w:left="1440"/>
        <w:jc w:val="both"/>
        <w:rPr>
          <w:rFonts w:ascii="Arial" w:hAnsi="Arial" w:cs="Arial"/>
          <w:sz w:val="20"/>
        </w:rPr>
      </w:pPr>
      <w:r w:rsidRPr="00D77C3F">
        <w:rPr>
          <w:rFonts w:ascii="Arial" w:hAnsi="Arial" w:cs="Arial"/>
          <w:sz w:val="20"/>
        </w:rPr>
        <w:t>o Medication assisted therapy</w:t>
      </w:r>
    </w:p>
    <w:p w14:paraId="12462D75" w14:textId="77777777" w:rsidR="00105056" w:rsidRPr="004C4E96" w:rsidRDefault="00F61007" w:rsidP="00F61007">
      <w:pPr>
        <w:ind w:left="1440"/>
        <w:jc w:val="both"/>
        <w:rPr>
          <w:rFonts w:ascii="Arial" w:hAnsi="Arial" w:cs="Arial"/>
          <w:sz w:val="20"/>
        </w:rPr>
      </w:pPr>
      <w:r w:rsidRPr="004C4E96">
        <w:rPr>
          <w:rFonts w:ascii="Arial" w:hAnsi="Arial" w:cs="Arial"/>
          <w:sz w:val="20"/>
        </w:rPr>
        <w:t xml:space="preserve">o Neuro-psychiatric pharmaceuticals </w:t>
      </w:r>
    </w:p>
    <w:p w14:paraId="7EA343ED" w14:textId="77777777" w:rsidR="005309E9" w:rsidRPr="004C4E96" w:rsidRDefault="00F61007" w:rsidP="00F61007">
      <w:pPr>
        <w:ind w:left="1440"/>
        <w:jc w:val="both"/>
        <w:rPr>
          <w:rFonts w:ascii="Arial" w:hAnsi="Arial" w:cs="Arial"/>
          <w:sz w:val="20"/>
        </w:rPr>
      </w:pPr>
      <w:r w:rsidRPr="004C4E96">
        <w:rPr>
          <w:rFonts w:ascii="Arial" w:hAnsi="Arial" w:cs="Arial"/>
          <w:sz w:val="20"/>
        </w:rPr>
        <w:t>o Relapse prevention</w:t>
      </w:r>
    </w:p>
    <w:p w14:paraId="69596ACF" w14:textId="77777777" w:rsidR="00F61007" w:rsidRPr="00D77C3F" w:rsidRDefault="00F61007" w:rsidP="005309E9">
      <w:pPr>
        <w:jc w:val="both"/>
        <w:rPr>
          <w:rFonts w:ascii="Arial" w:hAnsi="Arial" w:cs="Arial"/>
          <w:sz w:val="20"/>
        </w:rPr>
      </w:pPr>
    </w:p>
    <w:p w14:paraId="09AB593A" w14:textId="77777777" w:rsidR="005309E9" w:rsidRPr="00D77C3F" w:rsidRDefault="005309E9" w:rsidP="005309E9">
      <w:pPr>
        <w:jc w:val="both"/>
        <w:rPr>
          <w:rFonts w:ascii="Arial" w:hAnsi="Arial" w:cs="Arial"/>
          <w:sz w:val="20"/>
        </w:rPr>
      </w:pPr>
      <w:r w:rsidRPr="00D77C3F">
        <w:rPr>
          <w:rFonts w:ascii="Arial" w:hAnsi="Arial" w:cs="Arial"/>
          <w:sz w:val="20"/>
        </w:rPr>
        <w:lastRenderedPageBreak/>
        <w:t>The following minimum standards are in place to describe and establish mea</w:t>
      </w:r>
      <w:r w:rsidR="004C52C4" w:rsidRPr="00D77C3F">
        <w:rPr>
          <w:rFonts w:ascii="Arial" w:hAnsi="Arial" w:cs="Arial"/>
          <w:sz w:val="20"/>
        </w:rPr>
        <w:t xml:space="preserve">surable guidelines </w:t>
      </w:r>
      <w:proofErr w:type="gramStart"/>
      <w:r w:rsidR="004C52C4" w:rsidRPr="00D77C3F">
        <w:rPr>
          <w:rFonts w:ascii="Arial" w:hAnsi="Arial" w:cs="Arial"/>
          <w:sz w:val="20"/>
        </w:rPr>
        <w:t>in order to</w:t>
      </w:r>
      <w:proofErr w:type="gramEnd"/>
      <w:r w:rsidR="004C52C4" w:rsidRPr="00D77C3F">
        <w:rPr>
          <w:rFonts w:ascii="Arial" w:hAnsi="Arial" w:cs="Arial"/>
          <w:sz w:val="20"/>
        </w:rPr>
        <w:t xml:space="preserve"> </w:t>
      </w:r>
      <w:r w:rsidRPr="00D77C3F">
        <w:rPr>
          <w:rFonts w:ascii="Arial" w:hAnsi="Arial" w:cs="Arial"/>
          <w:sz w:val="20"/>
        </w:rPr>
        <w:t xml:space="preserve">offer clients the most convenient, accessible and non-discriminatory substance abuse treatment and counseling services. </w:t>
      </w:r>
    </w:p>
    <w:p w14:paraId="12116FDA" w14:textId="77777777" w:rsidR="005309E9" w:rsidRPr="00D77C3F" w:rsidRDefault="005309E9" w:rsidP="005309E9">
      <w:pPr>
        <w:jc w:val="both"/>
        <w:rPr>
          <w:rFonts w:ascii="Arial" w:hAnsi="Arial" w:cs="Arial"/>
          <w:sz w:val="20"/>
        </w:rPr>
      </w:pPr>
    </w:p>
    <w:p w14:paraId="0C23292F" w14:textId="77777777" w:rsidR="00317A10" w:rsidRPr="00D06755" w:rsidRDefault="00317A10" w:rsidP="00D06755">
      <w:pPr>
        <w:pStyle w:val="Title"/>
        <w:jc w:val="left"/>
        <w:rPr>
          <w:rFonts w:ascii="Arial" w:hAnsi="Arial"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F3408" w:rsidRPr="00B01CA4" w14:paraId="118DC099" w14:textId="77777777" w:rsidTr="0AC29ECE">
        <w:tc>
          <w:tcPr>
            <w:tcW w:w="9350" w:type="dxa"/>
            <w:gridSpan w:val="2"/>
            <w:shd w:val="clear" w:color="auto" w:fill="4472C4" w:themeFill="accent1"/>
          </w:tcPr>
          <w:p w14:paraId="4FF85E56" w14:textId="77777777" w:rsidR="007F3408" w:rsidRPr="00B01CA4" w:rsidRDefault="007F3408" w:rsidP="00FE245E">
            <w:pPr>
              <w:rPr>
                <w:rFonts w:ascii="Arial" w:eastAsia="Calibri" w:hAnsi="Arial" w:cs="Arial"/>
                <w:sz w:val="20"/>
              </w:rPr>
            </w:pPr>
            <w:r w:rsidRPr="00B01CA4">
              <w:rPr>
                <w:rFonts w:ascii="Arial" w:eastAsia="Calibri" w:hAnsi="Arial" w:cs="Arial"/>
                <w:b/>
                <w:color w:val="FFFFFF"/>
                <w:sz w:val="20"/>
              </w:rPr>
              <w:t>I. Policies and Procedures</w:t>
            </w:r>
          </w:p>
        </w:tc>
      </w:tr>
      <w:tr w:rsidR="007F3408" w:rsidRPr="00B01CA4" w14:paraId="0473AA86" w14:textId="77777777" w:rsidTr="0AC29ECE">
        <w:trPr>
          <w:trHeight w:val="332"/>
        </w:trPr>
        <w:tc>
          <w:tcPr>
            <w:tcW w:w="4675" w:type="dxa"/>
            <w:shd w:val="clear" w:color="auto" w:fill="auto"/>
          </w:tcPr>
          <w:p w14:paraId="4A653269" w14:textId="77777777" w:rsidR="007F3408" w:rsidRPr="00B01CA4" w:rsidRDefault="007F3408" w:rsidP="00FE245E">
            <w:pPr>
              <w:jc w:val="center"/>
              <w:rPr>
                <w:rFonts w:ascii="Arial" w:eastAsia="Calibri" w:hAnsi="Arial" w:cs="Arial"/>
                <w:sz w:val="20"/>
              </w:rPr>
            </w:pPr>
            <w:r w:rsidRPr="00B01CA4">
              <w:rPr>
                <w:rFonts w:ascii="Arial" w:eastAsia="Calibri" w:hAnsi="Arial" w:cs="Arial"/>
                <w:b/>
                <w:sz w:val="20"/>
              </w:rPr>
              <w:t>Standard</w:t>
            </w:r>
          </w:p>
        </w:tc>
        <w:tc>
          <w:tcPr>
            <w:tcW w:w="4675" w:type="dxa"/>
            <w:shd w:val="clear" w:color="auto" w:fill="auto"/>
          </w:tcPr>
          <w:p w14:paraId="3F51458B" w14:textId="77777777" w:rsidR="007F3408" w:rsidRPr="00B01CA4" w:rsidRDefault="007F3408" w:rsidP="00FE245E">
            <w:pPr>
              <w:jc w:val="center"/>
              <w:rPr>
                <w:rFonts w:ascii="Arial" w:eastAsia="Calibri" w:hAnsi="Arial" w:cs="Arial"/>
                <w:sz w:val="20"/>
              </w:rPr>
            </w:pPr>
            <w:r w:rsidRPr="00B01CA4">
              <w:rPr>
                <w:rFonts w:ascii="Arial" w:eastAsia="Calibri" w:hAnsi="Arial" w:cs="Arial"/>
                <w:b/>
                <w:sz w:val="20"/>
              </w:rPr>
              <w:t>Measure</w:t>
            </w:r>
          </w:p>
        </w:tc>
      </w:tr>
      <w:tr w:rsidR="007F3408" w:rsidRPr="00B01CA4" w14:paraId="1FF9DA7D" w14:textId="77777777" w:rsidTr="0AC29ECE">
        <w:tc>
          <w:tcPr>
            <w:tcW w:w="4675" w:type="dxa"/>
            <w:shd w:val="clear" w:color="auto" w:fill="auto"/>
          </w:tcPr>
          <w:p w14:paraId="16D20337" w14:textId="77777777" w:rsidR="007F3408" w:rsidRPr="00B01CA4" w:rsidRDefault="007F3408" w:rsidP="004B1B90">
            <w:pPr>
              <w:numPr>
                <w:ilvl w:val="0"/>
                <w:numId w:val="31"/>
              </w:numPr>
              <w:contextualSpacing/>
              <w:rPr>
                <w:rFonts w:ascii="Arial" w:eastAsia="Calibri" w:hAnsi="Arial" w:cs="Arial"/>
                <w:sz w:val="20"/>
              </w:rPr>
            </w:pPr>
            <w:r w:rsidRPr="00B01CA4">
              <w:rPr>
                <w:rFonts w:ascii="Arial" w:hAnsi="Arial" w:cs="Arial"/>
                <w:sz w:val="20"/>
              </w:rPr>
              <w:t xml:space="preserve">Agency must have policies and procedures in place that address confidentiality (HIPAA) and release of </w:t>
            </w:r>
            <w:r w:rsidR="00AB1E5D" w:rsidRPr="00B01CA4">
              <w:rPr>
                <w:rFonts w:ascii="Arial" w:hAnsi="Arial" w:cs="Arial"/>
                <w:sz w:val="20"/>
              </w:rPr>
              <w:t xml:space="preserve">protected health </w:t>
            </w:r>
            <w:r w:rsidRPr="00B01CA4">
              <w:rPr>
                <w:rFonts w:ascii="Arial" w:hAnsi="Arial" w:cs="Arial"/>
                <w:sz w:val="20"/>
              </w:rPr>
              <w:t xml:space="preserve">information including: </w:t>
            </w:r>
          </w:p>
          <w:p w14:paraId="1A2222D7" w14:textId="77777777" w:rsidR="007F3408" w:rsidRPr="00B01CA4" w:rsidRDefault="007F3408" w:rsidP="00FE245E">
            <w:pPr>
              <w:ind w:left="720"/>
              <w:rPr>
                <w:rFonts w:ascii="Arial" w:eastAsia="Calibri" w:hAnsi="Arial" w:cs="Arial"/>
                <w:sz w:val="20"/>
              </w:rPr>
            </w:pPr>
          </w:p>
          <w:p w14:paraId="110B2D61" w14:textId="77FFA900" w:rsidR="007F3408" w:rsidRPr="00B01CA4" w:rsidRDefault="007F3408" w:rsidP="004B1B90">
            <w:pPr>
              <w:numPr>
                <w:ilvl w:val="0"/>
                <w:numId w:val="82"/>
              </w:numPr>
              <w:contextualSpacing/>
              <w:rPr>
                <w:rFonts w:ascii="Arial" w:eastAsia="Calibri" w:hAnsi="Arial" w:cs="Arial"/>
                <w:sz w:val="20"/>
              </w:rPr>
            </w:pPr>
            <w:r w:rsidRPr="00B01CA4">
              <w:rPr>
                <w:rFonts w:ascii="Arial" w:eastAsia="Calibri" w:hAnsi="Arial" w:cs="Arial"/>
                <w:sz w:val="20"/>
              </w:rPr>
              <w:t xml:space="preserve">Agency policy must be in place for protocol violations and breaches as per </w:t>
            </w:r>
            <w:hyperlink r:id="rId46" w:history="1">
              <w:r w:rsidRPr="00B01CA4">
                <w:rPr>
                  <w:rStyle w:val="Hyperlink"/>
                  <w:rFonts w:ascii="Arial" w:eastAsia="Calibri" w:hAnsi="Arial" w:cs="Arial"/>
                  <w:sz w:val="20"/>
                  <w:u w:val="none"/>
                </w:rPr>
                <w:t>384.29 Florida legislature</w:t>
              </w:r>
            </w:hyperlink>
            <w:r w:rsidRPr="00B01CA4">
              <w:rPr>
                <w:rFonts w:ascii="Arial" w:eastAsia="Calibri" w:hAnsi="Arial" w:cs="Arial"/>
                <w:sz w:val="20"/>
              </w:rPr>
              <w:t>.</w:t>
            </w:r>
          </w:p>
          <w:p w14:paraId="72189CBF" w14:textId="77777777" w:rsidR="007F3408" w:rsidRPr="00B01CA4" w:rsidRDefault="007F3408" w:rsidP="00FE245E">
            <w:pPr>
              <w:ind w:left="1152"/>
              <w:contextualSpacing/>
              <w:rPr>
                <w:rFonts w:ascii="Arial" w:eastAsia="Calibri" w:hAnsi="Arial" w:cs="Arial"/>
                <w:sz w:val="20"/>
              </w:rPr>
            </w:pPr>
          </w:p>
          <w:p w14:paraId="1763FE98" w14:textId="35E8866D" w:rsidR="007F3408" w:rsidRPr="00B01CA4" w:rsidRDefault="1E5B4F40" w:rsidP="004B1B90">
            <w:pPr>
              <w:numPr>
                <w:ilvl w:val="0"/>
                <w:numId w:val="82"/>
              </w:numPr>
              <w:contextualSpacing/>
              <w:rPr>
                <w:rFonts w:ascii="Arial" w:eastAsia="Calibri" w:hAnsi="Arial" w:cs="Arial"/>
                <w:sz w:val="20"/>
              </w:rPr>
            </w:pPr>
            <w:r w:rsidRPr="00B01CA4">
              <w:rPr>
                <w:rFonts w:ascii="Arial" w:eastAsia="Calibri" w:hAnsi="Arial" w:cs="Arial"/>
                <w:sz w:val="20"/>
              </w:rPr>
              <w:t>Agency must provide private, confidential office space for seeing clients (</w:t>
            </w:r>
            <w:proofErr w:type="gramStart"/>
            <w:r w:rsidRPr="00B01CA4">
              <w:rPr>
                <w:rFonts w:ascii="Arial" w:eastAsia="Calibri" w:hAnsi="Arial" w:cs="Arial"/>
                <w:sz w:val="20"/>
              </w:rPr>
              <w:t>e.g.</w:t>
            </w:r>
            <w:proofErr w:type="gramEnd"/>
            <w:r w:rsidRPr="00B01CA4">
              <w:rPr>
                <w:rFonts w:ascii="Arial" w:eastAsia="Calibri" w:hAnsi="Arial" w:cs="Arial"/>
                <w:sz w:val="20"/>
              </w:rPr>
              <w:t xml:space="preserve"> no half-walls or </w:t>
            </w:r>
            <w:r w:rsidR="763396A5" w:rsidRPr="00B01CA4">
              <w:rPr>
                <w:rFonts w:ascii="Arial" w:eastAsia="Calibri" w:hAnsi="Arial" w:cs="Arial"/>
                <w:sz w:val="20"/>
              </w:rPr>
              <w:t>cubicles, all</w:t>
            </w:r>
            <w:r w:rsidRPr="00B01CA4">
              <w:rPr>
                <w:rFonts w:ascii="Arial" w:eastAsia="Calibri" w:hAnsi="Arial" w:cs="Arial"/>
                <w:sz w:val="20"/>
              </w:rPr>
              <w:t xml:space="preserve"> rooms must </w:t>
            </w:r>
            <w:r w:rsidR="381481AA" w:rsidRPr="00B01CA4">
              <w:rPr>
                <w:rFonts w:ascii="Arial" w:eastAsia="Calibri" w:hAnsi="Arial" w:cs="Arial"/>
                <w:sz w:val="20"/>
              </w:rPr>
              <w:t>have doors).</w:t>
            </w:r>
          </w:p>
          <w:p w14:paraId="41D207A1" w14:textId="77777777" w:rsidR="00411A82" w:rsidRPr="00B01CA4" w:rsidRDefault="00411A82" w:rsidP="00411A82">
            <w:pPr>
              <w:pStyle w:val="ListParagraph"/>
              <w:rPr>
                <w:sz w:val="20"/>
              </w:rPr>
            </w:pPr>
          </w:p>
          <w:p w14:paraId="2F10F379" w14:textId="77777777" w:rsidR="003B4714" w:rsidRPr="007452B9" w:rsidRDefault="003B4714" w:rsidP="003B4714">
            <w:pPr>
              <w:numPr>
                <w:ilvl w:val="0"/>
                <w:numId w:val="74"/>
              </w:numPr>
              <w:contextualSpacing/>
              <w:rPr>
                <w:rFonts w:ascii="Arial" w:eastAsia="Calibri" w:hAnsi="Arial" w:cs="Arial"/>
                <w:sz w:val="20"/>
              </w:rPr>
            </w:pPr>
            <w:r w:rsidRPr="007452B9">
              <w:rPr>
                <w:rFonts w:ascii="Arial" w:eastAsia="Calibri" w:hAnsi="Arial" w:cs="Arial"/>
                <w:sz w:val="20"/>
              </w:rPr>
              <w:t>Utilization of telehealth technology will be based on client need and will be maintained at the same standard as a client’s face-to-face visit.</w:t>
            </w:r>
          </w:p>
          <w:p w14:paraId="1AF4878C" w14:textId="77777777" w:rsidR="007F3408" w:rsidRPr="00B01CA4" w:rsidRDefault="007F3408" w:rsidP="00FE245E">
            <w:pPr>
              <w:ind w:left="432"/>
              <w:rPr>
                <w:rFonts w:ascii="Arial" w:eastAsia="Calibri" w:hAnsi="Arial" w:cs="Arial"/>
                <w:sz w:val="20"/>
              </w:rPr>
            </w:pPr>
          </w:p>
          <w:p w14:paraId="07AA4E61" w14:textId="07F293E3" w:rsidR="007F3408" w:rsidRPr="00B01CA4" w:rsidRDefault="007F3408" w:rsidP="004B1B90">
            <w:pPr>
              <w:numPr>
                <w:ilvl w:val="0"/>
                <w:numId w:val="82"/>
              </w:numPr>
              <w:contextualSpacing/>
              <w:rPr>
                <w:rFonts w:ascii="Arial" w:eastAsia="Calibri" w:hAnsi="Arial" w:cs="Arial"/>
                <w:sz w:val="20"/>
              </w:rPr>
            </w:pPr>
            <w:r w:rsidRPr="00B01CA4">
              <w:rPr>
                <w:rFonts w:ascii="Arial" w:eastAsia="Calibri" w:hAnsi="Arial" w:cs="Arial"/>
                <w:sz w:val="20"/>
              </w:rPr>
              <w:t xml:space="preserve">Agency will have all inactivated client records in a confidential locked location for </w:t>
            </w:r>
            <w:r w:rsidR="000A5D3D" w:rsidRPr="00B01CA4">
              <w:rPr>
                <w:rFonts w:ascii="Arial" w:eastAsia="Calibri" w:hAnsi="Arial" w:cs="Arial"/>
                <w:sz w:val="20"/>
              </w:rPr>
              <w:t>a period</w:t>
            </w:r>
            <w:r w:rsidRPr="00B01CA4">
              <w:rPr>
                <w:rFonts w:ascii="Arial" w:eastAsia="Calibri" w:hAnsi="Arial" w:cs="Arial"/>
                <w:sz w:val="20"/>
              </w:rPr>
              <w:t xml:space="preserve"> stipulated by law.</w:t>
            </w:r>
          </w:p>
          <w:p w14:paraId="46AAD782" w14:textId="77777777" w:rsidR="007F3408" w:rsidRPr="00B01CA4" w:rsidRDefault="007F3408" w:rsidP="00FE245E">
            <w:pPr>
              <w:ind w:left="432"/>
              <w:rPr>
                <w:rFonts w:ascii="Arial" w:eastAsia="Calibri" w:hAnsi="Arial" w:cs="Arial"/>
                <w:sz w:val="20"/>
              </w:rPr>
            </w:pPr>
          </w:p>
          <w:p w14:paraId="749F7B0B" w14:textId="77777777" w:rsidR="007F3408" w:rsidRPr="00B01CA4" w:rsidRDefault="007F3408" w:rsidP="004B1B90">
            <w:pPr>
              <w:numPr>
                <w:ilvl w:val="0"/>
                <w:numId w:val="82"/>
              </w:numPr>
              <w:contextualSpacing/>
              <w:rPr>
                <w:rFonts w:ascii="Arial" w:eastAsia="Calibri" w:hAnsi="Arial" w:cs="Arial"/>
                <w:sz w:val="20"/>
              </w:rPr>
            </w:pPr>
            <w:r w:rsidRPr="00B01CA4">
              <w:rPr>
                <w:rFonts w:ascii="Arial" w:eastAsia="Calibri" w:hAnsi="Arial" w:cs="Arial"/>
                <w:sz w:val="20"/>
              </w:rPr>
              <w:t xml:space="preserve">Agency will have all activated client records behind two </w:t>
            </w:r>
            <w:r w:rsidR="00AB1E5D" w:rsidRPr="00B01CA4">
              <w:rPr>
                <w:rFonts w:ascii="Arial" w:eastAsia="Calibri" w:hAnsi="Arial" w:cs="Arial"/>
                <w:sz w:val="20"/>
              </w:rPr>
              <w:t>locked</w:t>
            </w:r>
            <w:r w:rsidRPr="00B01CA4">
              <w:rPr>
                <w:rFonts w:ascii="Arial" w:eastAsia="Calibri" w:hAnsi="Arial" w:cs="Arial"/>
                <w:sz w:val="20"/>
              </w:rPr>
              <w:t xml:space="preserve"> doors.</w:t>
            </w:r>
          </w:p>
          <w:p w14:paraId="1721097C" w14:textId="77777777" w:rsidR="007F3408" w:rsidRPr="00B01CA4" w:rsidRDefault="007F3408" w:rsidP="00FE245E">
            <w:pPr>
              <w:ind w:left="432"/>
              <w:rPr>
                <w:rFonts w:ascii="Arial" w:eastAsia="Calibri" w:hAnsi="Arial" w:cs="Arial"/>
                <w:sz w:val="20"/>
              </w:rPr>
            </w:pPr>
          </w:p>
          <w:p w14:paraId="4B75B6B6" w14:textId="77777777" w:rsidR="007F3408" w:rsidRPr="00B01CA4" w:rsidRDefault="007F3408" w:rsidP="004B1B90">
            <w:pPr>
              <w:numPr>
                <w:ilvl w:val="0"/>
                <w:numId w:val="82"/>
              </w:numPr>
              <w:contextualSpacing/>
              <w:rPr>
                <w:rFonts w:ascii="Arial" w:eastAsia="Calibri" w:hAnsi="Arial" w:cs="Arial"/>
                <w:sz w:val="20"/>
              </w:rPr>
            </w:pPr>
            <w:r w:rsidRPr="00B01CA4">
              <w:rPr>
                <w:rFonts w:ascii="Arial" w:eastAsia="Calibri" w:hAnsi="Arial" w:cs="Arial"/>
                <w:sz w:val="20"/>
              </w:rPr>
              <w:t>All electronic client data will be encrypted in transit and at rest.</w:t>
            </w:r>
          </w:p>
          <w:p w14:paraId="54998899" w14:textId="77777777" w:rsidR="007F3408" w:rsidRPr="00B01CA4" w:rsidRDefault="007F3408" w:rsidP="00FE245E">
            <w:pPr>
              <w:ind w:left="432"/>
              <w:rPr>
                <w:rFonts w:ascii="Arial" w:eastAsia="Calibri" w:hAnsi="Arial" w:cs="Arial"/>
                <w:sz w:val="20"/>
              </w:rPr>
            </w:pPr>
          </w:p>
          <w:p w14:paraId="4D19F9CA" w14:textId="77777777" w:rsidR="007F3408" w:rsidRPr="00B01CA4" w:rsidRDefault="007F3408" w:rsidP="004B1B90">
            <w:pPr>
              <w:numPr>
                <w:ilvl w:val="0"/>
                <w:numId w:val="82"/>
              </w:numPr>
              <w:contextualSpacing/>
              <w:rPr>
                <w:rFonts w:ascii="Arial" w:eastAsia="Calibri" w:hAnsi="Arial" w:cs="Arial"/>
                <w:sz w:val="20"/>
              </w:rPr>
            </w:pPr>
            <w:r w:rsidRPr="00B01CA4">
              <w:rPr>
                <w:rFonts w:ascii="Arial" w:eastAsia="Calibri" w:hAnsi="Arial" w:cs="Arial"/>
                <w:sz w:val="20"/>
              </w:rPr>
              <w:t xml:space="preserve">Must include all regulations and policies according to HIPAA and super confidential information policies as stated by the state of Florida. </w:t>
            </w:r>
          </w:p>
          <w:p w14:paraId="00AB4751" w14:textId="77777777" w:rsidR="007F3408" w:rsidRPr="00B01CA4" w:rsidRDefault="007F3408" w:rsidP="00FE245E">
            <w:pPr>
              <w:ind w:left="792"/>
              <w:contextualSpacing/>
              <w:rPr>
                <w:rFonts w:ascii="Arial" w:eastAsia="Calibri" w:hAnsi="Arial" w:cs="Arial"/>
                <w:sz w:val="20"/>
              </w:rPr>
            </w:pPr>
          </w:p>
        </w:tc>
        <w:tc>
          <w:tcPr>
            <w:tcW w:w="4675" w:type="dxa"/>
            <w:shd w:val="clear" w:color="auto" w:fill="auto"/>
          </w:tcPr>
          <w:p w14:paraId="158B0CB8" w14:textId="77777777" w:rsidR="007F3408" w:rsidRPr="00B01CA4" w:rsidRDefault="007F3408" w:rsidP="004B1B90">
            <w:pPr>
              <w:numPr>
                <w:ilvl w:val="0"/>
                <w:numId w:val="1"/>
              </w:numPr>
              <w:contextualSpacing/>
              <w:rPr>
                <w:rFonts w:ascii="Arial" w:hAnsi="Arial" w:cs="Arial"/>
                <w:sz w:val="20"/>
              </w:rPr>
            </w:pPr>
            <w:r w:rsidRPr="00B01CA4">
              <w:rPr>
                <w:rFonts w:ascii="Arial" w:hAnsi="Arial" w:cs="Arial"/>
                <w:sz w:val="20"/>
              </w:rPr>
              <w:t>Policy and procedures manual</w:t>
            </w:r>
          </w:p>
          <w:p w14:paraId="3FDD0504" w14:textId="77777777" w:rsidR="007F3408" w:rsidRPr="00B01CA4" w:rsidRDefault="007F3408" w:rsidP="004B1B90">
            <w:pPr>
              <w:numPr>
                <w:ilvl w:val="0"/>
                <w:numId w:val="1"/>
              </w:numPr>
              <w:contextualSpacing/>
              <w:rPr>
                <w:rFonts w:ascii="Arial" w:hAnsi="Arial" w:cs="Arial"/>
                <w:sz w:val="20"/>
              </w:rPr>
            </w:pPr>
            <w:r w:rsidRPr="00B01CA4">
              <w:rPr>
                <w:rFonts w:ascii="Arial" w:hAnsi="Arial" w:cs="Arial"/>
                <w:sz w:val="20"/>
              </w:rPr>
              <w:t>Program monitoring/site visit</w:t>
            </w:r>
          </w:p>
          <w:p w14:paraId="2D461D88" w14:textId="77777777" w:rsidR="007F3408" w:rsidRPr="00B01CA4" w:rsidRDefault="007F3408" w:rsidP="00FE245E">
            <w:pPr>
              <w:rPr>
                <w:rFonts w:ascii="Arial" w:eastAsia="Calibri" w:hAnsi="Arial" w:cs="Arial"/>
                <w:sz w:val="20"/>
              </w:rPr>
            </w:pPr>
          </w:p>
        </w:tc>
      </w:tr>
      <w:tr w:rsidR="007F3408" w:rsidRPr="00B01CA4" w14:paraId="29FB2D1F" w14:textId="77777777" w:rsidTr="0AC29ECE">
        <w:tc>
          <w:tcPr>
            <w:tcW w:w="4675" w:type="dxa"/>
            <w:shd w:val="clear" w:color="auto" w:fill="auto"/>
          </w:tcPr>
          <w:p w14:paraId="5DFCF7D7" w14:textId="77777777" w:rsidR="007F3408" w:rsidRPr="00B01CA4" w:rsidRDefault="007F3408" w:rsidP="004B1B90">
            <w:pPr>
              <w:numPr>
                <w:ilvl w:val="0"/>
                <w:numId w:val="31"/>
              </w:numPr>
              <w:contextualSpacing/>
              <w:rPr>
                <w:rFonts w:ascii="Arial" w:hAnsi="Arial" w:cs="Arial"/>
                <w:sz w:val="20"/>
              </w:rPr>
            </w:pPr>
            <w:r w:rsidRPr="00B01CA4">
              <w:rPr>
                <w:rFonts w:ascii="Arial" w:hAnsi="Arial" w:cs="Arial"/>
                <w:sz w:val="20"/>
              </w:rPr>
              <w:t>Agency must have policies and procedures in place that address client grievance procedures and eligibility requirements per federal and state law and local regulations.</w:t>
            </w:r>
          </w:p>
          <w:p w14:paraId="73F8DB4D" w14:textId="77777777" w:rsidR="007F3408" w:rsidRPr="00B01CA4" w:rsidRDefault="007F3408" w:rsidP="00FE245E">
            <w:pPr>
              <w:ind w:left="792"/>
              <w:contextualSpacing/>
              <w:rPr>
                <w:rFonts w:ascii="Arial" w:hAnsi="Arial" w:cs="Arial"/>
                <w:sz w:val="20"/>
              </w:rPr>
            </w:pPr>
          </w:p>
          <w:p w14:paraId="6BF20CEA" w14:textId="4B589FF1" w:rsidR="007F3408" w:rsidRDefault="00865E4C" w:rsidP="00DA0FC5">
            <w:pPr>
              <w:ind w:left="360"/>
              <w:contextualSpacing/>
              <w:rPr>
                <w:rFonts w:ascii="Arial" w:hAnsi="Arial" w:cs="Arial"/>
                <w:sz w:val="20"/>
              </w:rPr>
            </w:pPr>
            <w:r w:rsidRPr="00865E4C">
              <w:rPr>
                <w:rFonts w:ascii="Arial" w:hAnsi="Arial" w:cs="Arial"/>
                <w:sz w:val="20"/>
              </w:rPr>
              <w:t xml:space="preserve">If a grievance is not satisfactorily resolved, at the agency level, the client has a right to file a written </w:t>
            </w:r>
            <w:proofErr w:type="gramStart"/>
            <w:r w:rsidRPr="00865E4C">
              <w:rPr>
                <w:rFonts w:ascii="Arial" w:hAnsi="Arial" w:cs="Arial"/>
                <w:sz w:val="20"/>
              </w:rPr>
              <w:t>grievance,</w:t>
            </w:r>
            <w:proofErr w:type="gramEnd"/>
            <w:r w:rsidRPr="00865E4C">
              <w:rPr>
                <w:rFonts w:ascii="Arial" w:hAnsi="Arial" w:cs="Arial"/>
                <w:sz w:val="20"/>
              </w:rPr>
              <w:t xml:space="preserve"> within 30 days to the Lead Agency or Recipient office. </w:t>
            </w:r>
          </w:p>
          <w:p w14:paraId="21FCB2E6" w14:textId="77777777" w:rsidR="00865E4C" w:rsidRPr="00B01CA4" w:rsidRDefault="00865E4C" w:rsidP="00DA0FC5">
            <w:pPr>
              <w:ind w:left="360"/>
              <w:contextualSpacing/>
              <w:rPr>
                <w:rFonts w:ascii="Arial" w:hAnsi="Arial" w:cs="Arial"/>
                <w:sz w:val="20"/>
              </w:rPr>
            </w:pPr>
          </w:p>
          <w:p w14:paraId="4B0274BB" w14:textId="77777777" w:rsidR="007F3408" w:rsidRPr="00B01CA4" w:rsidRDefault="007F3408" w:rsidP="00DA0FC5">
            <w:pPr>
              <w:ind w:left="360"/>
              <w:contextualSpacing/>
              <w:rPr>
                <w:rFonts w:ascii="Arial" w:hAnsi="Arial" w:cs="Arial"/>
                <w:sz w:val="20"/>
              </w:rPr>
            </w:pPr>
            <w:r w:rsidRPr="00B01CA4">
              <w:rPr>
                <w:rFonts w:ascii="Arial" w:hAnsi="Arial" w:cs="Arial"/>
                <w:sz w:val="20"/>
              </w:rPr>
              <w:t>The client will be contacted within 10 business days of receipt of written grievance to discuss resolution.</w:t>
            </w:r>
          </w:p>
          <w:p w14:paraId="25F866C5" w14:textId="77777777" w:rsidR="002A2C01" w:rsidRPr="00B01CA4" w:rsidRDefault="002A2C01" w:rsidP="00DA0FC5">
            <w:pPr>
              <w:contextualSpacing/>
              <w:rPr>
                <w:rFonts w:ascii="Arial" w:hAnsi="Arial" w:cs="Arial"/>
                <w:sz w:val="20"/>
              </w:rPr>
            </w:pPr>
          </w:p>
          <w:p w14:paraId="3C23DDF4" w14:textId="77777777" w:rsidR="007F3408" w:rsidRPr="00B01CA4" w:rsidRDefault="007F3408" w:rsidP="00DA0FC5">
            <w:pPr>
              <w:ind w:left="379"/>
              <w:contextualSpacing/>
              <w:rPr>
                <w:rFonts w:ascii="Arial" w:hAnsi="Arial" w:cs="Arial"/>
                <w:sz w:val="20"/>
              </w:rPr>
            </w:pPr>
            <w:r w:rsidRPr="00B01CA4">
              <w:rPr>
                <w:rFonts w:ascii="Arial" w:hAnsi="Arial" w:cs="Arial"/>
                <w:sz w:val="20"/>
              </w:rPr>
              <w:lastRenderedPageBreak/>
              <w:t xml:space="preserve">If resolution is unable to be resolved satisfactorily at the administrator level, then the client will be provided information on further grievance escalation at that time. </w:t>
            </w:r>
          </w:p>
          <w:p w14:paraId="0210DD7E" w14:textId="77777777" w:rsidR="007F3408" w:rsidRPr="00B01CA4" w:rsidRDefault="007F3408" w:rsidP="00DA0FC5">
            <w:pPr>
              <w:ind w:left="360"/>
              <w:contextualSpacing/>
              <w:rPr>
                <w:rFonts w:ascii="Arial" w:hAnsi="Arial" w:cs="Arial"/>
                <w:sz w:val="20"/>
              </w:rPr>
            </w:pPr>
          </w:p>
          <w:p w14:paraId="2CCD37C7" w14:textId="5BEF2BB7" w:rsidR="007F3408" w:rsidRPr="0089422F" w:rsidRDefault="007F3408" w:rsidP="00DA0FC5">
            <w:pPr>
              <w:ind w:left="360"/>
              <w:contextualSpacing/>
              <w:rPr>
                <w:rFonts w:ascii="Arial" w:eastAsia="Calibri" w:hAnsi="Arial" w:cs="Arial"/>
                <w:sz w:val="20"/>
              </w:rPr>
            </w:pPr>
            <w:r w:rsidRPr="00B01CA4">
              <w:rPr>
                <w:rFonts w:ascii="Arial" w:eastAsia="Calibri" w:hAnsi="Arial" w:cs="Arial"/>
                <w:sz w:val="20"/>
              </w:rPr>
              <w:t xml:space="preserve">Clients are informed of the client confidentiality policy and grievance policy </w:t>
            </w:r>
            <w:proofErr w:type="gramStart"/>
            <w:r w:rsidRPr="00B01CA4">
              <w:rPr>
                <w:rFonts w:ascii="Arial" w:eastAsia="Calibri" w:hAnsi="Arial" w:cs="Arial"/>
                <w:sz w:val="20"/>
              </w:rPr>
              <w:t>at first</w:t>
            </w:r>
            <w:proofErr w:type="gramEnd"/>
            <w:r w:rsidRPr="00B01CA4">
              <w:rPr>
                <w:rFonts w:ascii="Arial" w:eastAsia="Calibri" w:hAnsi="Arial" w:cs="Arial"/>
                <w:sz w:val="20"/>
              </w:rPr>
              <w:t xml:space="preserve"> </w:t>
            </w:r>
            <w:r w:rsidR="0089422F">
              <w:rPr>
                <w:rFonts w:ascii="Arial" w:eastAsia="Calibri" w:hAnsi="Arial" w:cs="Arial"/>
                <w:sz w:val="20"/>
              </w:rPr>
              <w:t>visit</w:t>
            </w:r>
            <w:r w:rsidR="00B159CF">
              <w:rPr>
                <w:rFonts w:ascii="Arial" w:eastAsia="Calibri" w:hAnsi="Arial" w:cs="Arial"/>
                <w:sz w:val="20"/>
              </w:rPr>
              <w:t>.</w:t>
            </w:r>
          </w:p>
          <w:p w14:paraId="3BF677DD" w14:textId="77777777" w:rsidR="007F3408" w:rsidRPr="00B01CA4" w:rsidRDefault="007F3408" w:rsidP="00FE245E">
            <w:pPr>
              <w:ind w:left="792"/>
              <w:contextualSpacing/>
              <w:rPr>
                <w:rFonts w:ascii="Arial" w:hAnsi="Arial" w:cs="Arial"/>
                <w:sz w:val="20"/>
              </w:rPr>
            </w:pPr>
          </w:p>
        </w:tc>
        <w:tc>
          <w:tcPr>
            <w:tcW w:w="4675" w:type="dxa"/>
            <w:shd w:val="clear" w:color="auto" w:fill="auto"/>
          </w:tcPr>
          <w:p w14:paraId="22B710DF" w14:textId="77777777" w:rsidR="007F3408" w:rsidRPr="00B01CA4" w:rsidRDefault="007F3408" w:rsidP="004B1B90">
            <w:pPr>
              <w:numPr>
                <w:ilvl w:val="0"/>
                <w:numId w:val="1"/>
              </w:numPr>
              <w:contextualSpacing/>
              <w:rPr>
                <w:rFonts w:ascii="Arial" w:hAnsi="Arial" w:cs="Arial"/>
                <w:sz w:val="20"/>
              </w:rPr>
            </w:pPr>
            <w:r w:rsidRPr="00B01CA4">
              <w:rPr>
                <w:rFonts w:ascii="Arial" w:hAnsi="Arial" w:cs="Arial"/>
                <w:sz w:val="20"/>
              </w:rPr>
              <w:lastRenderedPageBreak/>
              <w:t xml:space="preserve">Grievance procedure posted in visible </w:t>
            </w:r>
            <w:proofErr w:type="gramStart"/>
            <w:r w:rsidRPr="00B01CA4">
              <w:rPr>
                <w:rFonts w:ascii="Arial" w:hAnsi="Arial" w:cs="Arial"/>
                <w:sz w:val="20"/>
              </w:rPr>
              <w:t>location</w:t>
            </w:r>
            <w:proofErr w:type="gramEnd"/>
          </w:p>
          <w:p w14:paraId="47A1DF9D" w14:textId="77777777" w:rsidR="007F3408" w:rsidRPr="00B01CA4" w:rsidRDefault="007F3408" w:rsidP="004B1B90">
            <w:pPr>
              <w:pStyle w:val="ListParagraph"/>
              <w:numPr>
                <w:ilvl w:val="0"/>
                <w:numId w:val="1"/>
              </w:numPr>
              <w:contextualSpacing/>
              <w:rPr>
                <w:sz w:val="20"/>
                <w:szCs w:val="20"/>
              </w:rPr>
            </w:pPr>
            <w:r w:rsidRPr="00B01CA4">
              <w:rPr>
                <w:sz w:val="20"/>
                <w:szCs w:val="20"/>
              </w:rPr>
              <w:t>Policy and procedures manual</w:t>
            </w:r>
          </w:p>
          <w:p w14:paraId="3581CDF7" w14:textId="77777777" w:rsidR="007F3408" w:rsidRPr="00B01CA4" w:rsidRDefault="007F3408" w:rsidP="004B1B90">
            <w:pPr>
              <w:numPr>
                <w:ilvl w:val="0"/>
                <w:numId w:val="1"/>
              </w:numPr>
              <w:contextualSpacing/>
              <w:rPr>
                <w:rFonts w:ascii="Arial" w:hAnsi="Arial" w:cs="Arial"/>
                <w:sz w:val="20"/>
              </w:rPr>
            </w:pPr>
            <w:r w:rsidRPr="00B01CA4">
              <w:rPr>
                <w:rFonts w:ascii="Arial" w:hAnsi="Arial" w:cs="Arial"/>
                <w:sz w:val="20"/>
              </w:rPr>
              <w:t>Program monitoring/site visit</w:t>
            </w:r>
          </w:p>
          <w:p w14:paraId="6A778EA0" w14:textId="77777777" w:rsidR="007F3408" w:rsidRPr="00B01CA4" w:rsidRDefault="007F3408" w:rsidP="00FE245E">
            <w:pPr>
              <w:ind w:left="1440"/>
              <w:contextualSpacing/>
              <w:rPr>
                <w:rFonts w:ascii="Arial" w:hAnsi="Arial" w:cs="Arial"/>
                <w:sz w:val="20"/>
              </w:rPr>
            </w:pPr>
          </w:p>
        </w:tc>
      </w:tr>
      <w:tr w:rsidR="007F3408" w:rsidRPr="00B01CA4" w14:paraId="2DBC1B2B" w14:textId="77777777" w:rsidTr="0AC29ECE">
        <w:tc>
          <w:tcPr>
            <w:tcW w:w="4675" w:type="dxa"/>
            <w:shd w:val="clear" w:color="auto" w:fill="auto"/>
          </w:tcPr>
          <w:p w14:paraId="38A3AAB9" w14:textId="77777777" w:rsidR="007F3408" w:rsidRPr="00B01CA4" w:rsidRDefault="007F3408" w:rsidP="004B1B90">
            <w:pPr>
              <w:numPr>
                <w:ilvl w:val="0"/>
                <w:numId w:val="31"/>
              </w:numPr>
              <w:contextualSpacing/>
              <w:rPr>
                <w:rFonts w:ascii="Arial" w:eastAsia="Calibri" w:hAnsi="Arial" w:cs="Arial"/>
                <w:sz w:val="20"/>
              </w:rPr>
            </w:pPr>
            <w:r w:rsidRPr="00B01CA4">
              <w:rPr>
                <w:rFonts w:ascii="Arial" w:eastAsia="Calibri" w:hAnsi="Arial" w:cs="Arial"/>
                <w:sz w:val="20"/>
              </w:rPr>
              <w:t>Agency must have a policy and staff training in place that supports cultural and linguistic competency by providing services in a way that is respectful to race, ethnicity, sexual orientation, gender, socioeconomic status, cultural background, disability, and religion.</w:t>
            </w:r>
          </w:p>
          <w:p w14:paraId="25F15E76" w14:textId="77777777" w:rsidR="007F3408" w:rsidRPr="00B01CA4" w:rsidRDefault="007F3408" w:rsidP="00FE245E">
            <w:pPr>
              <w:ind w:left="792"/>
              <w:contextualSpacing/>
              <w:rPr>
                <w:rFonts w:ascii="Arial" w:eastAsia="Calibri" w:hAnsi="Arial" w:cs="Arial"/>
                <w:sz w:val="20"/>
              </w:rPr>
            </w:pPr>
          </w:p>
        </w:tc>
        <w:tc>
          <w:tcPr>
            <w:tcW w:w="4675" w:type="dxa"/>
            <w:shd w:val="clear" w:color="auto" w:fill="auto"/>
          </w:tcPr>
          <w:p w14:paraId="5C25EAFF" w14:textId="77777777" w:rsidR="007F3408" w:rsidRPr="00B01CA4" w:rsidRDefault="007F3408" w:rsidP="004B1B90">
            <w:pPr>
              <w:numPr>
                <w:ilvl w:val="0"/>
                <w:numId w:val="1"/>
              </w:numPr>
              <w:contextualSpacing/>
              <w:rPr>
                <w:rFonts w:ascii="Arial" w:hAnsi="Arial" w:cs="Arial"/>
                <w:sz w:val="20"/>
              </w:rPr>
            </w:pPr>
            <w:r w:rsidRPr="00B01CA4">
              <w:rPr>
                <w:rFonts w:ascii="Arial" w:hAnsi="Arial" w:cs="Arial"/>
                <w:sz w:val="20"/>
              </w:rPr>
              <w:t>Policy and procedures manual</w:t>
            </w:r>
          </w:p>
          <w:p w14:paraId="79C34744" w14:textId="77777777" w:rsidR="007F3408" w:rsidRPr="00B01CA4" w:rsidRDefault="007F3408" w:rsidP="004B1B90">
            <w:pPr>
              <w:numPr>
                <w:ilvl w:val="0"/>
                <w:numId w:val="1"/>
              </w:numPr>
              <w:contextualSpacing/>
              <w:rPr>
                <w:rFonts w:ascii="Arial" w:hAnsi="Arial" w:cs="Arial"/>
                <w:sz w:val="20"/>
              </w:rPr>
            </w:pPr>
            <w:r w:rsidRPr="00B01CA4">
              <w:rPr>
                <w:rFonts w:ascii="Arial" w:hAnsi="Arial" w:cs="Arial"/>
                <w:sz w:val="20"/>
              </w:rPr>
              <w:t>Program monitoring/site visit</w:t>
            </w:r>
          </w:p>
          <w:p w14:paraId="36642F4C" w14:textId="77777777" w:rsidR="007F3408" w:rsidRPr="00B01CA4" w:rsidRDefault="007F3408" w:rsidP="004B1B90">
            <w:pPr>
              <w:numPr>
                <w:ilvl w:val="0"/>
                <w:numId w:val="1"/>
              </w:numPr>
              <w:contextualSpacing/>
              <w:rPr>
                <w:rFonts w:ascii="Arial" w:hAnsi="Arial" w:cs="Arial"/>
                <w:sz w:val="20"/>
              </w:rPr>
            </w:pPr>
            <w:r w:rsidRPr="00B01CA4">
              <w:rPr>
                <w:rFonts w:ascii="Arial" w:hAnsi="Arial" w:cs="Arial"/>
                <w:sz w:val="20"/>
              </w:rPr>
              <w:t>Training records</w:t>
            </w:r>
          </w:p>
          <w:p w14:paraId="4F3E644B" w14:textId="77777777" w:rsidR="007F3408" w:rsidRPr="00B01CA4" w:rsidRDefault="007F3408" w:rsidP="00FE245E">
            <w:pPr>
              <w:ind w:left="1440"/>
              <w:contextualSpacing/>
              <w:rPr>
                <w:rFonts w:ascii="Arial" w:eastAsia="Calibri" w:hAnsi="Arial" w:cs="Arial"/>
                <w:sz w:val="20"/>
              </w:rPr>
            </w:pPr>
          </w:p>
        </w:tc>
      </w:tr>
      <w:tr w:rsidR="007F3408" w:rsidRPr="00B01CA4" w14:paraId="492155F2" w14:textId="77777777" w:rsidTr="0AC29ECE">
        <w:tc>
          <w:tcPr>
            <w:tcW w:w="9350" w:type="dxa"/>
            <w:gridSpan w:val="2"/>
            <w:shd w:val="clear" w:color="auto" w:fill="4472C4" w:themeFill="accent1"/>
          </w:tcPr>
          <w:p w14:paraId="3E3B780E" w14:textId="77777777" w:rsidR="007F3408" w:rsidRPr="00B01CA4" w:rsidRDefault="007F3408" w:rsidP="00FE245E">
            <w:pPr>
              <w:rPr>
                <w:rFonts w:ascii="Arial" w:eastAsia="Calibri" w:hAnsi="Arial" w:cs="Arial"/>
                <w:sz w:val="20"/>
              </w:rPr>
            </w:pPr>
            <w:r w:rsidRPr="00B01CA4">
              <w:rPr>
                <w:rFonts w:ascii="Arial" w:eastAsia="Calibri" w:hAnsi="Arial" w:cs="Arial"/>
                <w:b/>
                <w:color w:val="FFFFFF"/>
                <w:sz w:val="20"/>
              </w:rPr>
              <w:t>II. Personnel Qualifications</w:t>
            </w:r>
          </w:p>
        </w:tc>
      </w:tr>
      <w:tr w:rsidR="007F3408" w:rsidRPr="00B01CA4" w14:paraId="63066CC7" w14:textId="77777777" w:rsidTr="0AC29ECE">
        <w:tc>
          <w:tcPr>
            <w:tcW w:w="4675" w:type="dxa"/>
            <w:shd w:val="clear" w:color="auto" w:fill="auto"/>
          </w:tcPr>
          <w:p w14:paraId="52B8F632" w14:textId="77777777" w:rsidR="007F3408" w:rsidRPr="00B01CA4" w:rsidRDefault="007F3408" w:rsidP="00FE245E">
            <w:pPr>
              <w:jc w:val="center"/>
              <w:rPr>
                <w:rFonts w:ascii="Arial" w:eastAsia="Calibri" w:hAnsi="Arial" w:cs="Arial"/>
                <w:sz w:val="20"/>
              </w:rPr>
            </w:pPr>
            <w:r w:rsidRPr="00B01CA4">
              <w:rPr>
                <w:rFonts w:ascii="Arial" w:eastAsia="Calibri" w:hAnsi="Arial" w:cs="Arial"/>
                <w:b/>
                <w:sz w:val="20"/>
              </w:rPr>
              <w:t>Standard</w:t>
            </w:r>
          </w:p>
        </w:tc>
        <w:tc>
          <w:tcPr>
            <w:tcW w:w="4675" w:type="dxa"/>
            <w:shd w:val="clear" w:color="auto" w:fill="auto"/>
          </w:tcPr>
          <w:p w14:paraId="42DD376A" w14:textId="77777777" w:rsidR="007F3408" w:rsidRPr="00B01CA4" w:rsidRDefault="007F3408" w:rsidP="00FE245E">
            <w:pPr>
              <w:jc w:val="center"/>
              <w:rPr>
                <w:rFonts w:ascii="Arial" w:eastAsia="Calibri" w:hAnsi="Arial" w:cs="Arial"/>
                <w:sz w:val="20"/>
              </w:rPr>
            </w:pPr>
            <w:r w:rsidRPr="00B01CA4">
              <w:rPr>
                <w:rFonts w:ascii="Arial" w:eastAsia="Calibri" w:hAnsi="Arial" w:cs="Arial"/>
                <w:b/>
                <w:sz w:val="20"/>
              </w:rPr>
              <w:t>Measure</w:t>
            </w:r>
          </w:p>
        </w:tc>
      </w:tr>
      <w:tr w:rsidR="00D71C7E" w:rsidRPr="00B01CA4" w14:paraId="3449D524" w14:textId="77777777" w:rsidTr="0AC29ECE">
        <w:tc>
          <w:tcPr>
            <w:tcW w:w="4675" w:type="dxa"/>
            <w:shd w:val="clear" w:color="auto" w:fill="auto"/>
          </w:tcPr>
          <w:p w14:paraId="620177EE" w14:textId="770C26F3" w:rsidR="00D71C7E" w:rsidRDefault="00D71C7E" w:rsidP="004B1B90">
            <w:pPr>
              <w:pStyle w:val="ListParagraph"/>
              <w:numPr>
                <w:ilvl w:val="0"/>
                <w:numId w:val="60"/>
              </w:numPr>
              <w:rPr>
                <w:sz w:val="20"/>
                <w:szCs w:val="20"/>
              </w:rPr>
            </w:pPr>
            <w:r w:rsidRPr="00B01CA4">
              <w:rPr>
                <w:sz w:val="20"/>
                <w:szCs w:val="20"/>
              </w:rPr>
              <w:t>Agency will ensure that all physicians, or those under the supervision of physician or other qualified personnel providing substance abuse treatment services are licensed/certified to practice within their concentrated area consistent State and local law.</w:t>
            </w:r>
          </w:p>
          <w:p w14:paraId="283F2E84" w14:textId="77777777" w:rsidR="00E75274" w:rsidRPr="00B01CA4" w:rsidRDefault="00E75274" w:rsidP="00E75274">
            <w:pPr>
              <w:pStyle w:val="ListParagraph"/>
              <w:ind w:left="360"/>
              <w:rPr>
                <w:sz w:val="20"/>
                <w:szCs w:val="20"/>
              </w:rPr>
            </w:pPr>
          </w:p>
          <w:p w14:paraId="69C5AB75" w14:textId="2F516E4E" w:rsidR="00A94486" w:rsidRPr="00B01CA4" w:rsidRDefault="00A94486" w:rsidP="00A94486">
            <w:pPr>
              <w:pStyle w:val="ListParagraph"/>
              <w:ind w:left="360"/>
              <w:rPr>
                <w:sz w:val="20"/>
                <w:szCs w:val="20"/>
              </w:rPr>
            </w:pPr>
          </w:p>
        </w:tc>
        <w:tc>
          <w:tcPr>
            <w:tcW w:w="4675" w:type="dxa"/>
            <w:shd w:val="clear" w:color="auto" w:fill="auto"/>
          </w:tcPr>
          <w:p w14:paraId="0B2DC3C5"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Personnel records</w:t>
            </w:r>
          </w:p>
          <w:p w14:paraId="14B3A8C5" w14:textId="40E55020" w:rsidR="00D71C7E" w:rsidRPr="00B01CA4" w:rsidRDefault="00D71C7E" w:rsidP="004B1B90">
            <w:pPr>
              <w:numPr>
                <w:ilvl w:val="0"/>
                <w:numId w:val="1"/>
              </w:numPr>
              <w:contextualSpacing/>
              <w:rPr>
                <w:rFonts w:ascii="Arial" w:hAnsi="Arial" w:cs="Arial"/>
                <w:sz w:val="20"/>
              </w:rPr>
            </w:pPr>
            <w:r w:rsidRPr="00B01CA4">
              <w:rPr>
                <w:rFonts w:ascii="Arial" w:hAnsi="Arial" w:cs="Arial"/>
                <w:sz w:val="20"/>
              </w:rPr>
              <w:t>Program monitoring/site visit</w:t>
            </w:r>
          </w:p>
          <w:p w14:paraId="626663B9" w14:textId="77777777" w:rsidR="00A94486" w:rsidRPr="00B01CA4" w:rsidRDefault="00A94486" w:rsidP="004B1B90">
            <w:pPr>
              <w:pStyle w:val="ListParagraph"/>
              <w:numPr>
                <w:ilvl w:val="0"/>
                <w:numId w:val="1"/>
              </w:numPr>
              <w:rPr>
                <w:rFonts w:eastAsia="Times New Roman"/>
                <w:sz w:val="20"/>
                <w:szCs w:val="20"/>
              </w:rPr>
            </w:pPr>
            <w:r w:rsidRPr="00B01CA4">
              <w:rPr>
                <w:rFonts w:eastAsia="Times New Roman"/>
                <w:sz w:val="20"/>
                <w:szCs w:val="20"/>
              </w:rPr>
              <w:t xml:space="preserve">Professional License/Certification </w:t>
            </w:r>
          </w:p>
          <w:p w14:paraId="383FC2BB" w14:textId="77777777" w:rsidR="00A94486" w:rsidRPr="00B01CA4" w:rsidRDefault="00A94486" w:rsidP="00A94486">
            <w:pPr>
              <w:ind w:left="720"/>
              <w:contextualSpacing/>
              <w:rPr>
                <w:rFonts w:ascii="Arial" w:hAnsi="Arial" w:cs="Arial"/>
                <w:sz w:val="20"/>
              </w:rPr>
            </w:pPr>
          </w:p>
          <w:p w14:paraId="096E06FE" w14:textId="77777777" w:rsidR="00D71C7E" w:rsidRPr="00B01CA4" w:rsidRDefault="00D71C7E" w:rsidP="00D71C7E">
            <w:pPr>
              <w:ind w:left="1440"/>
              <w:contextualSpacing/>
              <w:rPr>
                <w:rFonts w:ascii="Arial" w:eastAsia="Calibri" w:hAnsi="Arial" w:cs="Arial"/>
                <w:sz w:val="20"/>
              </w:rPr>
            </w:pPr>
          </w:p>
        </w:tc>
      </w:tr>
      <w:tr w:rsidR="00D71C7E" w:rsidRPr="00B01CA4" w14:paraId="20881692" w14:textId="77777777" w:rsidTr="0AC29ECE">
        <w:tc>
          <w:tcPr>
            <w:tcW w:w="4675" w:type="dxa"/>
            <w:shd w:val="clear" w:color="auto" w:fill="auto"/>
          </w:tcPr>
          <w:p w14:paraId="3FB8CFAF" w14:textId="77777777" w:rsidR="00D71C7E" w:rsidRPr="00B01CA4" w:rsidRDefault="00D71C7E" w:rsidP="004B1B90">
            <w:pPr>
              <w:pStyle w:val="ListParagraph"/>
              <w:numPr>
                <w:ilvl w:val="0"/>
                <w:numId w:val="60"/>
              </w:numPr>
              <w:contextualSpacing/>
              <w:rPr>
                <w:sz w:val="20"/>
                <w:szCs w:val="20"/>
              </w:rPr>
            </w:pPr>
            <w:r w:rsidRPr="00B01CA4">
              <w:rPr>
                <w:sz w:val="20"/>
                <w:szCs w:val="20"/>
              </w:rPr>
              <w:t xml:space="preserve">Qualified professionals who possess current professional licensure or who are authorized by the state and/or their agency will participate in the care and treatment of clients as required by law. </w:t>
            </w:r>
          </w:p>
          <w:p w14:paraId="27286A95" w14:textId="77777777" w:rsidR="00D71C7E" w:rsidRPr="00B01CA4" w:rsidRDefault="00D71C7E" w:rsidP="00D71C7E">
            <w:pPr>
              <w:pStyle w:val="ListParagraph"/>
              <w:ind w:left="792"/>
              <w:contextualSpacing/>
              <w:rPr>
                <w:sz w:val="20"/>
                <w:szCs w:val="20"/>
              </w:rPr>
            </w:pPr>
          </w:p>
        </w:tc>
        <w:tc>
          <w:tcPr>
            <w:tcW w:w="4675" w:type="dxa"/>
            <w:shd w:val="clear" w:color="auto" w:fill="auto"/>
          </w:tcPr>
          <w:p w14:paraId="445D182D"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Training records</w:t>
            </w:r>
          </w:p>
          <w:p w14:paraId="41936935" w14:textId="77777777" w:rsidR="00D71C7E" w:rsidRPr="00B01CA4" w:rsidRDefault="00D71C7E" w:rsidP="004B1B90">
            <w:pPr>
              <w:numPr>
                <w:ilvl w:val="0"/>
                <w:numId w:val="1"/>
              </w:numPr>
              <w:contextualSpacing/>
              <w:rPr>
                <w:rFonts w:ascii="Arial" w:hAnsi="Arial" w:cs="Arial"/>
                <w:sz w:val="20"/>
              </w:rPr>
            </w:pPr>
            <w:r w:rsidRPr="00B01CA4">
              <w:rPr>
                <w:rFonts w:ascii="Arial" w:hAnsi="Arial" w:cs="Arial"/>
                <w:sz w:val="20"/>
              </w:rPr>
              <w:t>Program monitoring/site visit</w:t>
            </w:r>
          </w:p>
          <w:p w14:paraId="64AB2A5A" w14:textId="77777777" w:rsidR="00D71C7E" w:rsidRPr="00B01CA4" w:rsidRDefault="00D71C7E" w:rsidP="00D71C7E">
            <w:pPr>
              <w:ind w:left="1440"/>
              <w:contextualSpacing/>
              <w:rPr>
                <w:rFonts w:ascii="Arial" w:eastAsia="Calibri" w:hAnsi="Arial" w:cs="Arial"/>
                <w:sz w:val="20"/>
              </w:rPr>
            </w:pPr>
          </w:p>
        </w:tc>
      </w:tr>
      <w:tr w:rsidR="00D71C7E" w:rsidRPr="00B01CA4" w14:paraId="55B0F9FB" w14:textId="77777777" w:rsidTr="0AC29ECE">
        <w:tc>
          <w:tcPr>
            <w:tcW w:w="9350" w:type="dxa"/>
            <w:gridSpan w:val="2"/>
            <w:shd w:val="clear" w:color="auto" w:fill="4472C4" w:themeFill="accent1"/>
          </w:tcPr>
          <w:p w14:paraId="0CB67366" w14:textId="77777777" w:rsidR="00D71C7E" w:rsidRPr="00B01CA4" w:rsidRDefault="00D71C7E" w:rsidP="00D71C7E">
            <w:pPr>
              <w:rPr>
                <w:rFonts w:ascii="Arial" w:hAnsi="Arial" w:cs="Arial"/>
                <w:color w:val="FFFFFF"/>
                <w:sz w:val="20"/>
              </w:rPr>
            </w:pPr>
            <w:r w:rsidRPr="00B01CA4">
              <w:rPr>
                <w:rFonts w:ascii="Arial" w:hAnsi="Arial" w:cs="Arial"/>
                <w:b/>
                <w:color w:val="FFFFFF"/>
                <w:sz w:val="20"/>
              </w:rPr>
              <w:t xml:space="preserve">III. Client Rights and Responsibilities </w:t>
            </w:r>
          </w:p>
        </w:tc>
      </w:tr>
      <w:tr w:rsidR="00D71C7E" w:rsidRPr="00B01CA4" w14:paraId="76D1EC3E" w14:textId="77777777" w:rsidTr="0AC29ECE">
        <w:trPr>
          <w:trHeight w:val="233"/>
        </w:trPr>
        <w:tc>
          <w:tcPr>
            <w:tcW w:w="4675" w:type="dxa"/>
            <w:shd w:val="clear" w:color="auto" w:fill="auto"/>
          </w:tcPr>
          <w:p w14:paraId="179FF14E" w14:textId="77777777" w:rsidR="00D71C7E" w:rsidRPr="00B01CA4" w:rsidRDefault="00D71C7E" w:rsidP="00D71C7E">
            <w:pPr>
              <w:jc w:val="center"/>
              <w:rPr>
                <w:rFonts w:ascii="Arial" w:eastAsia="Calibri" w:hAnsi="Arial" w:cs="Arial"/>
                <w:sz w:val="20"/>
              </w:rPr>
            </w:pPr>
            <w:r w:rsidRPr="00B01CA4">
              <w:rPr>
                <w:rFonts w:ascii="Arial" w:eastAsia="Calibri" w:hAnsi="Arial" w:cs="Arial"/>
                <w:b/>
                <w:sz w:val="20"/>
              </w:rPr>
              <w:t>Standard</w:t>
            </w:r>
          </w:p>
        </w:tc>
        <w:tc>
          <w:tcPr>
            <w:tcW w:w="4675" w:type="dxa"/>
            <w:shd w:val="clear" w:color="auto" w:fill="auto"/>
          </w:tcPr>
          <w:p w14:paraId="57DA2000" w14:textId="77777777" w:rsidR="00D71C7E" w:rsidRPr="00B01CA4" w:rsidRDefault="00D71C7E" w:rsidP="00D71C7E">
            <w:pPr>
              <w:jc w:val="center"/>
              <w:rPr>
                <w:rFonts w:ascii="Arial" w:eastAsia="Calibri" w:hAnsi="Arial" w:cs="Arial"/>
                <w:sz w:val="20"/>
              </w:rPr>
            </w:pPr>
            <w:r w:rsidRPr="00B01CA4">
              <w:rPr>
                <w:rFonts w:ascii="Arial" w:eastAsia="Calibri" w:hAnsi="Arial" w:cs="Arial"/>
                <w:b/>
                <w:sz w:val="20"/>
              </w:rPr>
              <w:t>Measure</w:t>
            </w:r>
          </w:p>
        </w:tc>
      </w:tr>
      <w:tr w:rsidR="00D71C7E" w:rsidRPr="00B01CA4" w14:paraId="2C69ED84" w14:textId="77777777" w:rsidTr="0AC29ECE">
        <w:trPr>
          <w:trHeight w:val="953"/>
        </w:trPr>
        <w:tc>
          <w:tcPr>
            <w:tcW w:w="4675" w:type="dxa"/>
            <w:shd w:val="clear" w:color="auto" w:fill="auto"/>
          </w:tcPr>
          <w:p w14:paraId="63EBF36F" w14:textId="77777777" w:rsidR="00D71C7E" w:rsidRPr="00B01CA4" w:rsidRDefault="00D71C7E" w:rsidP="004B1B90">
            <w:pPr>
              <w:pStyle w:val="ListParagraph"/>
              <w:numPr>
                <w:ilvl w:val="0"/>
                <w:numId w:val="32"/>
              </w:numPr>
              <w:contextualSpacing/>
              <w:rPr>
                <w:sz w:val="20"/>
                <w:szCs w:val="20"/>
              </w:rPr>
            </w:pPr>
            <w:r w:rsidRPr="00B01CA4">
              <w:rPr>
                <w:sz w:val="20"/>
                <w:szCs w:val="20"/>
              </w:rPr>
              <w:t xml:space="preserve">Each agency must maintain their own client rights and responsibilities protocols and documentation.    </w:t>
            </w:r>
          </w:p>
        </w:tc>
        <w:tc>
          <w:tcPr>
            <w:tcW w:w="4675" w:type="dxa"/>
            <w:shd w:val="clear" w:color="auto" w:fill="auto"/>
          </w:tcPr>
          <w:p w14:paraId="6E610363"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Policy and procedures manual</w:t>
            </w:r>
          </w:p>
          <w:p w14:paraId="27E919E4" w14:textId="77777777" w:rsidR="00D71C7E" w:rsidRPr="00B01CA4" w:rsidRDefault="00D71C7E" w:rsidP="004B1B90">
            <w:pPr>
              <w:pStyle w:val="ListParagraph"/>
              <w:numPr>
                <w:ilvl w:val="0"/>
                <w:numId w:val="1"/>
              </w:numPr>
              <w:contextualSpacing/>
              <w:rPr>
                <w:sz w:val="20"/>
                <w:szCs w:val="20"/>
              </w:rPr>
            </w:pPr>
            <w:r w:rsidRPr="00B01CA4">
              <w:rPr>
                <w:sz w:val="20"/>
                <w:szCs w:val="20"/>
              </w:rPr>
              <w:t>Client record</w:t>
            </w:r>
          </w:p>
          <w:p w14:paraId="31B13453"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Program monitoring/site visit</w:t>
            </w:r>
          </w:p>
          <w:p w14:paraId="0A56BDC6" w14:textId="77777777" w:rsidR="00D71C7E" w:rsidRPr="00B01CA4" w:rsidRDefault="00D71C7E" w:rsidP="00FA5C8C">
            <w:pPr>
              <w:contextualSpacing/>
              <w:rPr>
                <w:rFonts w:ascii="Arial" w:eastAsia="Calibri" w:hAnsi="Arial" w:cs="Arial"/>
                <w:sz w:val="20"/>
              </w:rPr>
            </w:pPr>
          </w:p>
        </w:tc>
      </w:tr>
      <w:tr w:rsidR="00D71C7E" w:rsidRPr="00B01CA4" w14:paraId="219DFF8F" w14:textId="77777777" w:rsidTr="0AC29ECE">
        <w:tc>
          <w:tcPr>
            <w:tcW w:w="9350" w:type="dxa"/>
            <w:gridSpan w:val="2"/>
            <w:shd w:val="clear" w:color="auto" w:fill="4472C4" w:themeFill="accent1"/>
          </w:tcPr>
          <w:p w14:paraId="2E5D7962" w14:textId="77777777" w:rsidR="00D71C7E" w:rsidRPr="00B01CA4" w:rsidRDefault="00D71C7E" w:rsidP="00D71C7E">
            <w:pPr>
              <w:rPr>
                <w:rFonts w:ascii="Arial" w:hAnsi="Arial" w:cs="Arial"/>
                <w:b/>
                <w:sz w:val="20"/>
              </w:rPr>
            </w:pPr>
            <w:r w:rsidRPr="00B01CA4">
              <w:rPr>
                <w:rFonts w:ascii="Arial" w:hAnsi="Arial" w:cs="Arial"/>
                <w:b/>
                <w:color w:val="FFFFFF"/>
                <w:sz w:val="20"/>
              </w:rPr>
              <w:t>IV. Eligibility and Intake</w:t>
            </w:r>
          </w:p>
        </w:tc>
      </w:tr>
      <w:tr w:rsidR="00D71C7E" w:rsidRPr="00B01CA4" w14:paraId="2CDC1D4B" w14:textId="77777777" w:rsidTr="0AC29ECE">
        <w:tc>
          <w:tcPr>
            <w:tcW w:w="4675" w:type="dxa"/>
            <w:shd w:val="clear" w:color="auto" w:fill="auto"/>
          </w:tcPr>
          <w:p w14:paraId="6827CD04" w14:textId="77777777" w:rsidR="00D71C7E" w:rsidRPr="00B01CA4" w:rsidRDefault="00D71C7E" w:rsidP="00D71C7E">
            <w:pPr>
              <w:jc w:val="center"/>
              <w:rPr>
                <w:rFonts w:ascii="Arial" w:hAnsi="Arial" w:cs="Arial"/>
                <w:b/>
                <w:sz w:val="20"/>
              </w:rPr>
            </w:pPr>
            <w:r w:rsidRPr="00B01CA4">
              <w:rPr>
                <w:rFonts w:ascii="Arial" w:hAnsi="Arial" w:cs="Arial"/>
                <w:b/>
                <w:sz w:val="20"/>
              </w:rPr>
              <w:t>Standard</w:t>
            </w:r>
          </w:p>
        </w:tc>
        <w:tc>
          <w:tcPr>
            <w:tcW w:w="4675" w:type="dxa"/>
            <w:shd w:val="clear" w:color="auto" w:fill="auto"/>
          </w:tcPr>
          <w:p w14:paraId="41B05FE6" w14:textId="77777777" w:rsidR="00D71C7E" w:rsidRPr="00B01CA4" w:rsidRDefault="00D71C7E" w:rsidP="00D71C7E">
            <w:pPr>
              <w:jc w:val="center"/>
              <w:rPr>
                <w:rFonts w:ascii="Arial" w:hAnsi="Arial" w:cs="Arial"/>
                <w:b/>
                <w:sz w:val="20"/>
              </w:rPr>
            </w:pPr>
            <w:r w:rsidRPr="00B01CA4">
              <w:rPr>
                <w:rFonts w:ascii="Arial" w:hAnsi="Arial" w:cs="Arial"/>
                <w:b/>
                <w:sz w:val="20"/>
              </w:rPr>
              <w:t>Measure</w:t>
            </w:r>
          </w:p>
        </w:tc>
      </w:tr>
      <w:tr w:rsidR="00D71C7E" w:rsidRPr="00B01CA4" w14:paraId="659455A4" w14:textId="77777777" w:rsidTr="0AC29ECE">
        <w:tc>
          <w:tcPr>
            <w:tcW w:w="4675" w:type="dxa"/>
            <w:shd w:val="clear" w:color="auto" w:fill="auto"/>
          </w:tcPr>
          <w:p w14:paraId="00372FD2" w14:textId="77777777" w:rsidR="00D71C7E" w:rsidRPr="00B01CA4" w:rsidRDefault="00D71C7E" w:rsidP="004B1B90">
            <w:pPr>
              <w:pStyle w:val="ListParagraph"/>
              <w:numPr>
                <w:ilvl w:val="0"/>
                <w:numId w:val="33"/>
              </w:numPr>
              <w:contextualSpacing/>
              <w:rPr>
                <w:sz w:val="20"/>
                <w:szCs w:val="20"/>
              </w:rPr>
            </w:pPr>
            <w:r w:rsidRPr="00B01CA4">
              <w:rPr>
                <w:sz w:val="20"/>
                <w:szCs w:val="20"/>
              </w:rPr>
              <w:t xml:space="preserve">Upon initial contact with client, </w:t>
            </w:r>
            <w:proofErr w:type="gramStart"/>
            <w:r w:rsidRPr="00B01CA4">
              <w:rPr>
                <w:sz w:val="20"/>
                <w:szCs w:val="20"/>
              </w:rPr>
              <w:t>agency</w:t>
            </w:r>
            <w:proofErr w:type="gramEnd"/>
            <w:r w:rsidRPr="00B01CA4">
              <w:rPr>
                <w:sz w:val="20"/>
                <w:szCs w:val="20"/>
              </w:rPr>
              <w:t xml:space="preserve"> will determine if clients meet criteria for emergency needs, as detailed in the required annual comprehensive assessment and acuity assessment.</w:t>
            </w:r>
          </w:p>
          <w:p w14:paraId="7FE267A1" w14:textId="77777777" w:rsidR="00D71C7E" w:rsidRPr="00B01CA4" w:rsidRDefault="00D71C7E" w:rsidP="00D71C7E">
            <w:pPr>
              <w:pStyle w:val="ListParagraph"/>
              <w:ind w:left="792"/>
              <w:rPr>
                <w:sz w:val="20"/>
                <w:szCs w:val="20"/>
              </w:rPr>
            </w:pPr>
          </w:p>
        </w:tc>
        <w:tc>
          <w:tcPr>
            <w:tcW w:w="4675" w:type="dxa"/>
            <w:shd w:val="clear" w:color="auto" w:fill="auto"/>
          </w:tcPr>
          <w:p w14:paraId="498C51E1"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Client record</w:t>
            </w:r>
          </w:p>
          <w:p w14:paraId="55E28F4E" w14:textId="77777777" w:rsidR="00D71C7E" w:rsidRPr="00B01CA4" w:rsidRDefault="00D71C7E" w:rsidP="004B1B90">
            <w:pPr>
              <w:pStyle w:val="ListParagraph"/>
              <w:numPr>
                <w:ilvl w:val="0"/>
                <w:numId w:val="1"/>
              </w:numPr>
              <w:contextualSpacing/>
              <w:rPr>
                <w:sz w:val="20"/>
                <w:szCs w:val="20"/>
              </w:rPr>
            </w:pPr>
            <w:r w:rsidRPr="00B01CA4">
              <w:rPr>
                <w:sz w:val="20"/>
                <w:szCs w:val="20"/>
              </w:rPr>
              <w:t>Program monitoring/site visit</w:t>
            </w:r>
          </w:p>
          <w:p w14:paraId="39AA02EC" w14:textId="77777777" w:rsidR="00D71C7E" w:rsidRPr="00B01CA4" w:rsidRDefault="00D71C7E" w:rsidP="00D71C7E">
            <w:pPr>
              <w:ind w:left="1440"/>
              <w:contextualSpacing/>
              <w:rPr>
                <w:rFonts w:ascii="Arial" w:eastAsia="Calibri" w:hAnsi="Arial" w:cs="Arial"/>
                <w:sz w:val="20"/>
              </w:rPr>
            </w:pPr>
          </w:p>
        </w:tc>
      </w:tr>
      <w:tr w:rsidR="00D71C7E" w:rsidRPr="00B01CA4" w14:paraId="48795BB5" w14:textId="77777777" w:rsidTr="0AC29ECE">
        <w:tc>
          <w:tcPr>
            <w:tcW w:w="4675" w:type="dxa"/>
            <w:shd w:val="clear" w:color="auto" w:fill="auto"/>
          </w:tcPr>
          <w:p w14:paraId="3423C2EA" w14:textId="014F60F6" w:rsidR="00D71C7E" w:rsidRPr="00B01CA4" w:rsidRDefault="00D71C7E" w:rsidP="004B1B90">
            <w:pPr>
              <w:pStyle w:val="ListParagraph"/>
              <w:numPr>
                <w:ilvl w:val="0"/>
                <w:numId w:val="33"/>
              </w:numPr>
              <w:contextualSpacing/>
              <w:rPr>
                <w:sz w:val="20"/>
                <w:szCs w:val="20"/>
              </w:rPr>
            </w:pPr>
            <w:proofErr w:type="gramStart"/>
            <w:r w:rsidRPr="00B01CA4">
              <w:rPr>
                <w:sz w:val="20"/>
                <w:szCs w:val="20"/>
              </w:rPr>
              <w:t>Provider</w:t>
            </w:r>
            <w:proofErr w:type="gramEnd"/>
            <w:r w:rsidRPr="00B01CA4">
              <w:rPr>
                <w:sz w:val="20"/>
                <w:szCs w:val="20"/>
              </w:rPr>
              <w:t xml:space="preserve"> confirms client eligibility for services. Client eligibility will be reassessed every</w:t>
            </w:r>
            <w:r w:rsidR="00B159CF">
              <w:rPr>
                <w:sz w:val="20"/>
                <w:szCs w:val="20"/>
              </w:rPr>
              <w:t xml:space="preserve"> </w:t>
            </w:r>
            <w:r w:rsidR="00D52128" w:rsidRPr="00B159CF">
              <w:rPr>
                <w:sz w:val="20"/>
                <w:szCs w:val="20"/>
              </w:rPr>
              <w:t>12</w:t>
            </w:r>
            <w:r w:rsidR="00D52128">
              <w:rPr>
                <w:sz w:val="20"/>
                <w:szCs w:val="20"/>
                <w:u w:val="single"/>
              </w:rPr>
              <w:t xml:space="preserve"> </w:t>
            </w:r>
            <w:r w:rsidRPr="00B01CA4">
              <w:rPr>
                <w:sz w:val="20"/>
                <w:szCs w:val="20"/>
              </w:rPr>
              <w:t xml:space="preserve">months. The process to determine client eligibility must be completed in a time frame so that screening is not delayed. Eligibility assessment must meet the regulations of </w:t>
            </w:r>
            <w:hyperlink r:id="rId47" w:history="1">
              <w:r w:rsidR="00A26186" w:rsidRPr="00B01CA4">
                <w:rPr>
                  <w:rStyle w:val="Hyperlink"/>
                  <w:sz w:val="20"/>
                  <w:szCs w:val="20"/>
                  <w:u w:val="none"/>
                </w:rPr>
                <w:t>64D-4</w:t>
              </w:r>
            </w:hyperlink>
            <w:r w:rsidRPr="00B01CA4">
              <w:rPr>
                <w:sz w:val="20"/>
                <w:szCs w:val="20"/>
              </w:rPr>
              <w:t xml:space="preserve"> and must be consistent with funding requirements.</w:t>
            </w:r>
          </w:p>
          <w:p w14:paraId="328E887E" w14:textId="77777777" w:rsidR="00D71C7E" w:rsidRPr="00B01CA4" w:rsidRDefault="00D71C7E" w:rsidP="00D71C7E">
            <w:pPr>
              <w:pStyle w:val="ListParagraph"/>
              <w:ind w:left="792"/>
              <w:rPr>
                <w:sz w:val="20"/>
                <w:szCs w:val="20"/>
              </w:rPr>
            </w:pPr>
          </w:p>
        </w:tc>
        <w:tc>
          <w:tcPr>
            <w:tcW w:w="4675" w:type="dxa"/>
            <w:shd w:val="clear" w:color="auto" w:fill="auto"/>
          </w:tcPr>
          <w:p w14:paraId="52F1E718"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Client record</w:t>
            </w:r>
          </w:p>
          <w:p w14:paraId="7E4F8375"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Program monitoring/site visit</w:t>
            </w:r>
          </w:p>
          <w:p w14:paraId="26B33114"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Client record and client satisfaction survey.</w:t>
            </w:r>
          </w:p>
        </w:tc>
      </w:tr>
      <w:tr w:rsidR="00D71C7E" w:rsidRPr="00B01CA4" w14:paraId="68B1273D" w14:textId="77777777" w:rsidTr="0AC29ECE">
        <w:tc>
          <w:tcPr>
            <w:tcW w:w="4675" w:type="dxa"/>
            <w:shd w:val="clear" w:color="auto" w:fill="auto"/>
          </w:tcPr>
          <w:p w14:paraId="2DCC99EE" w14:textId="77777777" w:rsidR="00D71C7E" w:rsidRPr="00B01CA4" w:rsidRDefault="00D71C7E" w:rsidP="004B1B90">
            <w:pPr>
              <w:pStyle w:val="ListParagraph"/>
              <w:numPr>
                <w:ilvl w:val="0"/>
                <w:numId w:val="33"/>
              </w:numPr>
              <w:contextualSpacing/>
              <w:rPr>
                <w:sz w:val="20"/>
                <w:szCs w:val="20"/>
              </w:rPr>
            </w:pPr>
            <w:r w:rsidRPr="00B01CA4">
              <w:rPr>
                <w:sz w:val="20"/>
                <w:szCs w:val="20"/>
              </w:rPr>
              <w:lastRenderedPageBreak/>
              <w:t xml:space="preserve">Substance abuse providers must provide the </w:t>
            </w:r>
            <w:proofErr w:type="gramStart"/>
            <w:r w:rsidRPr="00B01CA4">
              <w:rPr>
                <w:sz w:val="20"/>
                <w:szCs w:val="20"/>
              </w:rPr>
              <w:t>client</w:t>
            </w:r>
            <w:proofErr w:type="gramEnd"/>
            <w:r w:rsidRPr="00B01CA4">
              <w:rPr>
                <w:sz w:val="20"/>
                <w:szCs w:val="20"/>
              </w:rPr>
              <w:t xml:space="preserve"> a choice of service providers if available.</w:t>
            </w:r>
          </w:p>
          <w:p w14:paraId="5A4440EE" w14:textId="77777777" w:rsidR="00D71C7E" w:rsidRPr="00B01CA4" w:rsidRDefault="00D71C7E" w:rsidP="00D71C7E">
            <w:pPr>
              <w:pStyle w:val="ListParagraph"/>
              <w:ind w:left="810"/>
              <w:contextualSpacing/>
              <w:rPr>
                <w:sz w:val="20"/>
                <w:szCs w:val="20"/>
              </w:rPr>
            </w:pPr>
          </w:p>
        </w:tc>
        <w:tc>
          <w:tcPr>
            <w:tcW w:w="4675" w:type="dxa"/>
            <w:shd w:val="clear" w:color="auto" w:fill="auto"/>
          </w:tcPr>
          <w:p w14:paraId="472B9E75"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 xml:space="preserve">Client record signed by </w:t>
            </w:r>
            <w:proofErr w:type="gramStart"/>
            <w:r w:rsidRPr="00B01CA4">
              <w:rPr>
                <w:rFonts w:ascii="Arial" w:eastAsia="Calibri" w:hAnsi="Arial" w:cs="Arial"/>
                <w:sz w:val="20"/>
              </w:rPr>
              <w:t>client</w:t>
            </w:r>
            <w:proofErr w:type="gramEnd"/>
          </w:p>
          <w:p w14:paraId="04F5BAE7"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Program monitoring/site visit</w:t>
            </w:r>
          </w:p>
          <w:p w14:paraId="71E86D4E" w14:textId="77777777" w:rsidR="00D71C7E" w:rsidRPr="00B01CA4" w:rsidRDefault="00D71C7E" w:rsidP="00D71C7E">
            <w:pPr>
              <w:ind w:left="1440"/>
              <w:contextualSpacing/>
              <w:rPr>
                <w:rFonts w:ascii="Arial" w:eastAsia="Calibri" w:hAnsi="Arial" w:cs="Arial"/>
                <w:sz w:val="20"/>
              </w:rPr>
            </w:pPr>
          </w:p>
        </w:tc>
      </w:tr>
      <w:tr w:rsidR="00D71C7E" w:rsidRPr="00B01CA4" w14:paraId="27E2B8F2" w14:textId="77777777" w:rsidTr="0AC29ECE">
        <w:tc>
          <w:tcPr>
            <w:tcW w:w="9350" w:type="dxa"/>
            <w:gridSpan w:val="2"/>
            <w:shd w:val="clear" w:color="auto" w:fill="4472C4" w:themeFill="accent1"/>
          </w:tcPr>
          <w:p w14:paraId="555546E6" w14:textId="77777777" w:rsidR="00D71C7E" w:rsidRPr="00B01CA4" w:rsidRDefault="00D71C7E" w:rsidP="00D71C7E">
            <w:pPr>
              <w:rPr>
                <w:rFonts w:ascii="Arial" w:eastAsia="Calibri" w:hAnsi="Arial" w:cs="Arial"/>
                <w:sz w:val="20"/>
              </w:rPr>
            </w:pPr>
            <w:r w:rsidRPr="00B01CA4">
              <w:rPr>
                <w:rFonts w:ascii="Arial" w:eastAsia="Calibri" w:hAnsi="Arial" w:cs="Arial"/>
                <w:b/>
                <w:color w:val="FFFFFF"/>
                <w:sz w:val="20"/>
              </w:rPr>
              <w:t>V. Assessment &amp;Treatment</w:t>
            </w:r>
          </w:p>
        </w:tc>
      </w:tr>
      <w:tr w:rsidR="00D71C7E" w:rsidRPr="00B01CA4" w14:paraId="041E2FB2" w14:textId="77777777" w:rsidTr="0AC29ECE">
        <w:tc>
          <w:tcPr>
            <w:tcW w:w="4675" w:type="dxa"/>
            <w:shd w:val="clear" w:color="auto" w:fill="auto"/>
          </w:tcPr>
          <w:p w14:paraId="6AB96227" w14:textId="77777777" w:rsidR="00D71C7E" w:rsidRPr="00B01CA4" w:rsidRDefault="00D71C7E" w:rsidP="00D71C7E">
            <w:pPr>
              <w:jc w:val="center"/>
              <w:rPr>
                <w:rFonts w:ascii="Arial" w:hAnsi="Arial" w:cs="Arial"/>
                <w:b/>
                <w:sz w:val="20"/>
              </w:rPr>
            </w:pPr>
            <w:r w:rsidRPr="00B01CA4">
              <w:rPr>
                <w:rFonts w:ascii="Arial" w:hAnsi="Arial" w:cs="Arial"/>
                <w:b/>
                <w:sz w:val="20"/>
              </w:rPr>
              <w:t>Standard</w:t>
            </w:r>
          </w:p>
        </w:tc>
        <w:tc>
          <w:tcPr>
            <w:tcW w:w="4675" w:type="dxa"/>
            <w:shd w:val="clear" w:color="auto" w:fill="auto"/>
          </w:tcPr>
          <w:p w14:paraId="5CC8D019" w14:textId="77777777" w:rsidR="00D71C7E" w:rsidRPr="00B01CA4" w:rsidRDefault="00D71C7E" w:rsidP="00D71C7E">
            <w:pPr>
              <w:jc w:val="center"/>
              <w:rPr>
                <w:rFonts w:ascii="Arial" w:hAnsi="Arial" w:cs="Arial"/>
                <w:b/>
                <w:sz w:val="20"/>
              </w:rPr>
            </w:pPr>
            <w:r w:rsidRPr="00B01CA4">
              <w:rPr>
                <w:rFonts w:ascii="Arial" w:hAnsi="Arial" w:cs="Arial"/>
                <w:b/>
                <w:sz w:val="20"/>
              </w:rPr>
              <w:t>Measure</w:t>
            </w:r>
          </w:p>
        </w:tc>
      </w:tr>
      <w:tr w:rsidR="00D71C7E" w:rsidRPr="00B01CA4" w14:paraId="2B6FF221" w14:textId="77777777" w:rsidTr="0AC29ECE">
        <w:tc>
          <w:tcPr>
            <w:tcW w:w="4675" w:type="dxa"/>
            <w:shd w:val="clear" w:color="auto" w:fill="auto"/>
          </w:tcPr>
          <w:p w14:paraId="51581C3B" w14:textId="77777777" w:rsidR="00D71C7E" w:rsidRPr="00B01CA4" w:rsidRDefault="00D71C7E" w:rsidP="004B1B90">
            <w:pPr>
              <w:pStyle w:val="ListParagraph"/>
              <w:numPr>
                <w:ilvl w:val="0"/>
                <w:numId w:val="34"/>
              </w:numPr>
              <w:contextualSpacing/>
              <w:rPr>
                <w:sz w:val="20"/>
              </w:rPr>
            </w:pPr>
            <w:r w:rsidRPr="00B01CA4">
              <w:rPr>
                <w:sz w:val="20"/>
                <w:szCs w:val="20"/>
              </w:rPr>
              <w:t>Treatment incorporates an initial assessment of client that consists of medical history and a psychosocial history with treatment recommendations.</w:t>
            </w:r>
          </w:p>
          <w:p w14:paraId="56D70AED" w14:textId="3834817B" w:rsidR="00DA0FC5" w:rsidRPr="00B01CA4" w:rsidRDefault="00DA0FC5" w:rsidP="00DA0FC5">
            <w:pPr>
              <w:pStyle w:val="ListParagraph"/>
              <w:ind w:left="360"/>
              <w:contextualSpacing/>
              <w:rPr>
                <w:sz w:val="20"/>
              </w:rPr>
            </w:pPr>
          </w:p>
        </w:tc>
        <w:tc>
          <w:tcPr>
            <w:tcW w:w="4675" w:type="dxa"/>
            <w:shd w:val="clear" w:color="auto" w:fill="auto"/>
          </w:tcPr>
          <w:p w14:paraId="6CAC6A0D"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Policy and procedure manual</w:t>
            </w:r>
          </w:p>
          <w:p w14:paraId="55FC372E"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Client record</w:t>
            </w:r>
          </w:p>
        </w:tc>
      </w:tr>
      <w:tr w:rsidR="00D71C7E" w:rsidRPr="00B01CA4" w14:paraId="7D9A5EA5" w14:textId="77777777" w:rsidTr="0AC29ECE">
        <w:tc>
          <w:tcPr>
            <w:tcW w:w="4675" w:type="dxa"/>
            <w:shd w:val="clear" w:color="auto" w:fill="auto"/>
          </w:tcPr>
          <w:p w14:paraId="7A9CA6A4" w14:textId="77777777" w:rsidR="00D71C7E" w:rsidRPr="00B01CA4" w:rsidRDefault="00D71C7E" w:rsidP="004B1B90">
            <w:pPr>
              <w:pStyle w:val="ListParagraph"/>
              <w:numPr>
                <w:ilvl w:val="0"/>
                <w:numId w:val="34"/>
              </w:numPr>
              <w:contextualSpacing/>
              <w:rPr>
                <w:sz w:val="20"/>
                <w:szCs w:val="20"/>
              </w:rPr>
            </w:pPr>
            <w:r w:rsidRPr="00B01CA4">
              <w:rPr>
                <w:sz w:val="20"/>
                <w:szCs w:val="20"/>
              </w:rPr>
              <w:t>Outpatient treatment incorporates continuum of care strategies to provide a safe environment for a client to return to after detox or other initial intervention.</w:t>
            </w:r>
          </w:p>
          <w:p w14:paraId="5B7328ED" w14:textId="3C3FE763" w:rsidR="00DA0FC5" w:rsidRPr="00B01CA4" w:rsidRDefault="00DA0FC5" w:rsidP="00DA0FC5">
            <w:pPr>
              <w:pStyle w:val="ListParagraph"/>
              <w:ind w:left="360"/>
              <w:contextualSpacing/>
              <w:rPr>
                <w:sz w:val="20"/>
                <w:szCs w:val="20"/>
              </w:rPr>
            </w:pPr>
          </w:p>
        </w:tc>
        <w:tc>
          <w:tcPr>
            <w:tcW w:w="4675" w:type="dxa"/>
            <w:shd w:val="clear" w:color="auto" w:fill="auto"/>
          </w:tcPr>
          <w:p w14:paraId="56FF986B"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Policy and procedure manual</w:t>
            </w:r>
          </w:p>
          <w:p w14:paraId="6A12BA84"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Client record</w:t>
            </w:r>
          </w:p>
        </w:tc>
      </w:tr>
      <w:tr w:rsidR="00D71C7E" w:rsidRPr="00B01CA4" w14:paraId="41DE6C68" w14:textId="77777777" w:rsidTr="0AC29ECE">
        <w:tc>
          <w:tcPr>
            <w:tcW w:w="4675" w:type="dxa"/>
            <w:shd w:val="clear" w:color="auto" w:fill="auto"/>
          </w:tcPr>
          <w:p w14:paraId="4E3B8957" w14:textId="5D47659A" w:rsidR="00D71C7E" w:rsidRPr="00B01CA4" w:rsidRDefault="00D71C7E" w:rsidP="004B1B90">
            <w:pPr>
              <w:pStyle w:val="ListParagraph"/>
              <w:numPr>
                <w:ilvl w:val="0"/>
                <w:numId w:val="34"/>
              </w:numPr>
              <w:contextualSpacing/>
              <w:rPr>
                <w:sz w:val="20"/>
              </w:rPr>
            </w:pPr>
            <w:r w:rsidRPr="00B01CA4">
              <w:rPr>
                <w:sz w:val="20"/>
                <w:szCs w:val="20"/>
              </w:rPr>
              <w:t>The need for mental health treatment cannot preclude a client from receiving substance abuse counseling/treatment.</w:t>
            </w:r>
          </w:p>
          <w:p w14:paraId="308D12BE" w14:textId="66B1CE12" w:rsidR="00DA0FC5" w:rsidRPr="00B01CA4" w:rsidRDefault="00DA0FC5" w:rsidP="00DA0FC5">
            <w:pPr>
              <w:pStyle w:val="ListParagraph"/>
              <w:ind w:left="360"/>
              <w:contextualSpacing/>
              <w:rPr>
                <w:sz w:val="20"/>
              </w:rPr>
            </w:pPr>
          </w:p>
        </w:tc>
        <w:tc>
          <w:tcPr>
            <w:tcW w:w="4675" w:type="dxa"/>
            <w:shd w:val="clear" w:color="auto" w:fill="auto"/>
          </w:tcPr>
          <w:p w14:paraId="0934058C"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Policy and procedure manual</w:t>
            </w:r>
          </w:p>
          <w:p w14:paraId="542569CC" w14:textId="77777777" w:rsidR="00D71C7E" w:rsidRPr="00B01CA4" w:rsidRDefault="00D71C7E" w:rsidP="004B1B90">
            <w:pPr>
              <w:numPr>
                <w:ilvl w:val="0"/>
                <w:numId w:val="1"/>
              </w:numPr>
              <w:contextualSpacing/>
              <w:rPr>
                <w:rFonts w:ascii="Arial" w:eastAsia="Calibri" w:hAnsi="Arial" w:cs="Arial"/>
                <w:sz w:val="20"/>
              </w:rPr>
            </w:pPr>
            <w:r w:rsidRPr="00B01CA4">
              <w:rPr>
                <w:rFonts w:ascii="Arial" w:eastAsia="Calibri" w:hAnsi="Arial" w:cs="Arial"/>
                <w:sz w:val="20"/>
              </w:rPr>
              <w:t>Client record</w:t>
            </w:r>
          </w:p>
        </w:tc>
      </w:tr>
      <w:tr w:rsidR="00D71C7E" w:rsidRPr="00B01CA4" w14:paraId="7A718C46" w14:textId="77777777" w:rsidTr="0AC29ECE">
        <w:trPr>
          <w:trHeight w:val="278"/>
        </w:trPr>
        <w:tc>
          <w:tcPr>
            <w:tcW w:w="9350" w:type="dxa"/>
            <w:gridSpan w:val="2"/>
            <w:shd w:val="clear" w:color="auto" w:fill="4472C4" w:themeFill="accent1"/>
          </w:tcPr>
          <w:p w14:paraId="3D7D4EB9" w14:textId="77777777" w:rsidR="00D71C7E" w:rsidRPr="00B01CA4" w:rsidRDefault="00D71C7E" w:rsidP="00D71C7E">
            <w:pPr>
              <w:rPr>
                <w:rFonts w:ascii="Arial" w:eastAsia="Calibri" w:hAnsi="Arial" w:cs="Arial"/>
                <w:sz w:val="20"/>
              </w:rPr>
            </w:pPr>
            <w:r w:rsidRPr="00B01CA4">
              <w:rPr>
                <w:rFonts w:ascii="Arial" w:eastAsia="Calibri" w:hAnsi="Arial" w:cs="Arial"/>
                <w:b/>
                <w:color w:val="FFFFFF"/>
                <w:sz w:val="20"/>
              </w:rPr>
              <w:t xml:space="preserve">VI. Service Coordination/Referral </w:t>
            </w:r>
          </w:p>
        </w:tc>
      </w:tr>
      <w:tr w:rsidR="00D71C7E" w:rsidRPr="00B01CA4" w14:paraId="087E3817" w14:textId="77777777" w:rsidTr="0AC29ECE">
        <w:trPr>
          <w:trHeight w:val="278"/>
        </w:trPr>
        <w:tc>
          <w:tcPr>
            <w:tcW w:w="4675" w:type="dxa"/>
            <w:shd w:val="clear" w:color="auto" w:fill="auto"/>
          </w:tcPr>
          <w:p w14:paraId="40933A84" w14:textId="77777777" w:rsidR="00D71C7E" w:rsidRPr="00B01CA4" w:rsidRDefault="00D71C7E" w:rsidP="00D71C7E">
            <w:pPr>
              <w:jc w:val="center"/>
              <w:rPr>
                <w:rFonts w:ascii="Arial" w:eastAsia="Calibri" w:hAnsi="Arial" w:cs="Arial"/>
                <w:sz w:val="20"/>
              </w:rPr>
            </w:pPr>
            <w:r w:rsidRPr="00B01CA4">
              <w:rPr>
                <w:rFonts w:ascii="Arial" w:eastAsia="Calibri" w:hAnsi="Arial" w:cs="Arial"/>
                <w:b/>
                <w:sz w:val="20"/>
              </w:rPr>
              <w:t>Standard</w:t>
            </w:r>
          </w:p>
        </w:tc>
        <w:tc>
          <w:tcPr>
            <w:tcW w:w="4675" w:type="dxa"/>
            <w:shd w:val="clear" w:color="auto" w:fill="auto"/>
          </w:tcPr>
          <w:p w14:paraId="665C5BEC" w14:textId="77777777" w:rsidR="00D71C7E" w:rsidRPr="00B01CA4" w:rsidRDefault="00D71C7E" w:rsidP="00D71C7E">
            <w:pPr>
              <w:jc w:val="center"/>
              <w:rPr>
                <w:rFonts w:ascii="Arial" w:hAnsi="Arial" w:cs="Arial"/>
                <w:b/>
                <w:sz w:val="20"/>
              </w:rPr>
            </w:pPr>
            <w:r w:rsidRPr="00B01CA4">
              <w:rPr>
                <w:rFonts w:ascii="Arial" w:hAnsi="Arial" w:cs="Arial"/>
                <w:b/>
                <w:sz w:val="20"/>
              </w:rPr>
              <w:t>Measure</w:t>
            </w:r>
          </w:p>
        </w:tc>
      </w:tr>
      <w:tr w:rsidR="00D71C7E" w:rsidRPr="00B01CA4" w14:paraId="4E0BF728" w14:textId="77777777" w:rsidTr="0AC29ECE">
        <w:trPr>
          <w:trHeight w:val="278"/>
        </w:trPr>
        <w:tc>
          <w:tcPr>
            <w:tcW w:w="4675" w:type="dxa"/>
            <w:shd w:val="clear" w:color="auto" w:fill="auto"/>
          </w:tcPr>
          <w:p w14:paraId="3DFB5FE3" w14:textId="77777777" w:rsidR="00D71C7E" w:rsidRPr="00B01CA4" w:rsidRDefault="00D71C7E" w:rsidP="004B1B90">
            <w:pPr>
              <w:pStyle w:val="ListParagraph"/>
              <w:numPr>
                <w:ilvl w:val="0"/>
                <w:numId w:val="35"/>
              </w:numPr>
              <w:rPr>
                <w:sz w:val="20"/>
                <w:szCs w:val="20"/>
              </w:rPr>
            </w:pPr>
            <w:r w:rsidRPr="00B01CA4">
              <w:rPr>
                <w:sz w:val="20"/>
                <w:szCs w:val="20"/>
              </w:rPr>
              <w:t>The provider will provide referrals for continuity of mental health, and/or psychiatric care to their patients/clients as needed.</w:t>
            </w:r>
          </w:p>
        </w:tc>
        <w:tc>
          <w:tcPr>
            <w:tcW w:w="4675" w:type="dxa"/>
            <w:shd w:val="clear" w:color="auto" w:fill="auto"/>
          </w:tcPr>
          <w:p w14:paraId="4007865D" w14:textId="77777777" w:rsidR="00D71C7E" w:rsidRPr="00B01CA4" w:rsidRDefault="00D71C7E" w:rsidP="004B1B90">
            <w:pPr>
              <w:pStyle w:val="ListParagraph"/>
              <w:numPr>
                <w:ilvl w:val="0"/>
                <w:numId w:val="1"/>
              </w:numPr>
              <w:contextualSpacing/>
              <w:rPr>
                <w:sz w:val="20"/>
                <w:szCs w:val="20"/>
              </w:rPr>
            </w:pPr>
            <w:r w:rsidRPr="00B01CA4">
              <w:rPr>
                <w:sz w:val="20"/>
                <w:szCs w:val="20"/>
              </w:rPr>
              <w:t>Policy and procedures manual</w:t>
            </w:r>
          </w:p>
          <w:p w14:paraId="17D402CE" w14:textId="77777777" w:rsidR="00D71C7E" w:rsidRPr="00B01CA4" w:rsidRDefault="00D71C7E" w:rsidP="004B1B90">
            <w:pPr>
              <w:pStyle w:val="ListParagraph"/>
              <w:numPr>
                <w:ilvl w:val="0"/>
                <w:numId w:val="1"/>
              </w:numPr>
              <w:contextualSpacing/>
              <w:rPr>
                <w:sz w:val="20"/>
                <w:szCs w:val="20"/>
              </w:rPr>
            </w:pPr>
            <w:r w:rsidRPr="00B01CA4">
              <w:rPr>
                <w:sz w:val="20"/>
                <w:szCs w:val="20"/>
              </w:rPr>
              <w:t xml:space="preserve">Client record </w:t>
            </w:r>
          </w:p>
          <w:p w14:paraId="59E92F83" w14:textId="77777777" w:rsidR="00D71C7E" w:rsidRPr="00B01CA4" w:rsidRDefault="00D71C7E" w:rsidP="004B1B90">
            <w:pPr>
              <w:pStyle w:val="ListParagraph"/>
              <w:numPr>
                <w:ilvl w:val="0"/>
                <w:numId w:val="1"/>
              </w:numPr>
              <w:contextualSpacing/>
              <w:rPr>
                <w:sz w:val="20"/>
                <w:szCs w:val="20"/>
              </w:rPr>
            </w:pPr>
            <w:r w:rsidRPr="00B01CA4">
              <w:rPr>
                <w:sz w:val="20"/>
                <w:szCs w:val="20"/>
              </w:rPr>
              <w:t>Program monitoring/site visit</w:t>
            </w:r>
          </w:p>
          <w:p w14:paraId="4AF50F37" w14:textId="77777777" w:rsidR="00D71C7E" w:rsidRPr="00B01CA4" w:rsidRDefault="00D71C7E" w:rsidP="00D71C7E">
            <w:pPr>
              <w:pStyle w:val="ListParagraph"/>
              <w:ind w:left="1440"/>
              <w:rPr>
                <w:sz w:val="20"/>
                <w:szCs w:val="20"/>
              </w:rPr>
            </w:pPr>
          </w:p>
        </w:tc>
      </w:tr>
    </w:tbl>
    <w:p w14:paraId="747CF5AC" w14:textId="77777777" w:rsidR="00317A10" w:rsidRDefault="00317A10" w:rsidP="00317A10">
      <w:pPr>
        <w:pStyle w:val="Title"/>
        <w:jc w:val="left"/>
        <w:rPr>
          <w:rFonts w:ascii="Arial" w:hAnsi="Arial" w:cs="Arial"/>
          <w:sz w:val="20"/>
        </w:rPr>
      </w:pPr>
    </w:p>
    <w:p w14:paraId="5E454F11" w14:textId="77777777" w:rsidR="00763DAF" w:rsidRDefault="00763DAF" w:rsidP="00317A10">
      <w:pPr>
        <w:pStyle w:val="Title"/>
        <w:jc w:val="left"/>
        <w:rPr>
          <w:rFonts w:ascii="Arial" w:hAnsi="Arial" w:cs="Arial"/>
          <w:sz w:val="20"/>
        </w:rPr>
      </w:pPr>
    </w:p>
    <w:p w14:paraId="1459873C" w14:textId="77777777" w:rsidR="00E503D8" w:rsidRPr="00E503D8" w:rsidRDefault="00E503D8" w:rsidP="00E503D8">
      <w:pPr>
        <w:pStyle w:val="Title"/>
        <w:jc w:val="both"/>
        <w:rPr>
          <w:rFonts w:ascii="Arial" w:hAnsi="Arial" w:cs="Arial"/>
          <w:b w:val="0"/>
          <w:bCs/>
          <w:sz w:val="20"/>
        </w:rPr>
      </w:pPr>
      <w:r w:rsidRPr="00E503D8">
        <w:rPr>
          <w:rFonts w:ascii="Arial" w:hAnsi="Arial" w:cs="Arial"/>
          <w:b w:val="0"/>
          <w:bCs/>
          <w:sz w:val="20"/>
        </w:rPr>
        <w:t>Adopted: 06/07/00</w:t>
      </w:r>
    </w:p>
    <w:p w14:paraId="49A5D72C" w14:textId="77777777" w:rsidR="00E503D8" w:rsidRPr="00E503D8" w:rsidRDefault="00E503D8" w:rsidP="00E503D8">
      <w:pPr>
        <w:pStyle w:val="Title"/>
        <w:jc w:val="both"/>
        <w:rPr>
          <w:rFonts w:ascii="Arial" w:hAnsi="Arial" w:cs="Arial"/>
          <w:b w:val="0"/>
          <w:bCs/>
          <w:sz w:val="20"/>
        </w:rPr>
      </w:pPr>
      <w:r w:rsidRPr="00E503D8">
        <w:rPr>
          <w:rFonts w:ascii="Arial" w:hAnsi="Arial" w:cs="Arial"/>
          <w:b w:val="0"/>
          <w:bCs/>
          <w:sz w:val="20"/>
        </w:rPr>
        <w:t xml:space="preserve"> </w:t>
      </w:r>
    </w:p>
    <w:p w14:paraId="2334F3C2" w14:textId="0B3F2E4E" w:rsidR="00763DAF" w:rsidRPr="00E503D8" w:rsidRDefault="00E503D8" w:rsidP="00E503D8">
      <w:pPr>
        <w:pStyle w:val="Title"/>
        <w:jc w:val="both"/>
        <w:rPr>
          <w:rFonts w:ascii="Arial" w:hAnsi="Arial" w:cs="Arial"/>
          <w:b w:val="0"/>
          <w:bCs/>
          <w:sz w:val="20"/>
        </w:rPr>
      </w:pPr>
      <w:r w:rsidRPr="00E503D8">
        <w:rPr>
          <w:rFonts w:ascii="Arial" w:hAnsi="Arial" w:cs="Arial"/>
          <w:b w:val="0"/>
          <w:bCs/>
          <w:sz w:val="20"/>
        </w:rPr>
        <w:t>Revised: 12/03/03, 3/7/07, 11/7/07, 6/3/09, 7/2/14, 12/5/18</w:t>
      </w:r>
      <w:r w:rsidR="001F5583">
        <w:rPr>
          <w:rFonts w:ascii="Arial" w:hAnsi="Arial" w:cs="Arial"/>
          <w:b w:val="0"/>
          <w:bCs/>
          <w:sz w:val="20"/>
        </w:rPr>
        <w:t>, 9/2/20</w:t>
      </w:r>
      <w:r w:rsidR="00B159CF">
        <w:rPr>
          <w:rFonts w:ascii="Arial" w:hAnsi="Arial" w:cs="Arial"/>
          <w:b w:val="0"/>
          <w:bCs/>
          <w:sz w:val="20"/>
        </w:rPr>
        <w:t>, 6/7/23</w:t>
      </w:r>
    </w:p>
    <w:p w14:paraId="6688C5E5" w14:textId="77777777" w:rsidR="00763DAF" w:rsidRDefault="00763DAF" w:rsidP="00317A10">
      <w:pPr>
        <w:pStyle w:val="Title"/>
        <w:jc w:val="left"/>
        <w:rPr>
          <w:rFonts w:ascii="Arial" w:hAnsi="Arial" w:cs="Arial"/>
          <w:sz w:val="20"/>
        </w:rPr>
      </w:pPr>
    </w:p>
    <w:p w14:paraId="4AE424E0" w14:textId="77777777" w:rsidR="00763DAF" w:rsidRDefault="00763DAF" w:rsidP="00317A10">
      <w:pPr>
        <w:pStyle w:val="Title"/>
        <w:jc w:val="left"/>
        <w:rPr>
          <w:rFonts w:ascii="Arial" w:hAnsi="Arial" w:cs="Arial"/>
          <w:sz w:val="20"/>
        </w:rPr>
      </w:pPr>
    </w:p>
    <w:p w14:paraId="5FB90CE9" w14:textId="1C8CBCA2" w:rsidR="00763DAF" w:rsidRDefault="00763DAF" w:rsidP="00317A10">
      <w:pPr>
        <w:pStyle w:val="Title"/>
        <w:jc w:val="left"/>
        <w:rPr>
          <w:rFonts w:ascii="Arial" w:hAnsi="Arial" w:cs="Arial"/>
          <w:sz w:val="20"/>
        </w:rPr>
      </w:pPr>
    </w:p>
    <w:p w14:paraId="5E2D4700" w14:textId="0A09B507" w:rsidR="00FA5C8C" w:rsidRDefault="00FA5C8C" w:rsidP="00317A10">
      <w:pPr>
        <w:pStyle w:val="Title"/>
        <w:jc w:val="left"/>
        <w:rPr>
          <w:rFonts w:ascii="Arial" w:hAnsi="Arial" w:cs="Arial"/>
          <w:sz w:val="20"/>
        </w:rPr>
      </w:pPr>
    </w:p>
    <w:p w14:paraId="317281D8" w14:textId="10EC0D12" w:rsidR="00FA5C8C" w:rsidRDefault="00FA5C8C" w:rsidP="00317A10">
      <w:pPr>
        <w:pStyle w:val="Title"/>
        <w:jc w:val="left"/>
        <w:rPr>
          <w:rFonts w:ascii="Arial" w:hAnsi="Arial" w:cs="Arial"/>
          <w:sz w:val="20"/>
        </w:rPr>
      </w:pPr>
    </w:p>
    <w:p w14:paraId="4ABE1799" w14:textId="799C1AED" w:rsidR="00FA5C8C" w:rsidRDefault="00FA5C8C" w:rsidP="00317A10">
      <w:pPr>
        <w:pStyle w:val="Title"/>
        <w:jc w:val="left"/>
        <w:rPr>
          <w:rFonts w:ascii="Arial" w:hAnsi="Arial" w:cs="Arial"/>
          <w:sz w:val="20"/>
        </w:rPr>
      </w:pPr>
    </w:p>
    <w:p w14:paraId="74C1E7D6" w14:textId="7AF5C39D" w:rsidR="00FA5C8C" w:rsidRDefault="00FA5C8C" w:rsidP="00317A10">
      <w:pPr>
        <w:pStyle w:val="Title"/>
        <w:jc w:val="left"/>
        <w:rPr>
          <w:rFonts w:ascii="Arial" w:hAnsi="Arial" w:cs="Arial"/>
          <w:sz w:val="20"/>
        </w:rPr>
      </w:pPr>
    </w:p>
    <w:p w14:paraId="5D033577" w14:textId="77777777" w:rsidR="00B159CF" w:rsidRDefault="00B159CF" w:rsidP="00317A10">
      <w:pPr>
        <w:pStyle w:val="Title"/>
        <w:jc w:val="left"/>
        <w:rPr>
          <w:rFonts w:ascii="Arial" w:hAnsi="Arial" w:cs="Arial"/>
          <w:sz w:val="20"/>
        </w:rPr>
      </w:pPr>
    </w:p>
    <w:p w14:paraId="77B46797" w14:textId="77777777" w:rsidR="00B159CF" w:rsidRDefault="00B159CF" w:rsidP="00317A10">
      <w:pPr>
        <w:pStyle w:val="Title"/>
        <w:jc w:val="left"/>
        <w:rPr>
          <w:rFonts w:ascii="Arial" w:hAnsi="Arial" w:cs="Arial"/>
          <w:sz w:val="20"/>
        </w:rPr>
      </w:pPr>
    </w:p>
    <w:p w14:paraId="462C120E" w14:textId="77777777" w:rsidR="00B159CF" w:rsidRDefault="00B159CF" w:rsidP="00317A10">
      <w:pPr>
        <w:pStyle w:val="Title"/>
        <w:jc w:val="left"/>
        <w:rPr>
          <w:rFonts w:ascii="Arial" w:hAnsi="Arial" w:cs="Arial"/>
          <w:sz w:val="20"/>
        </w:rPr>
      </w:pPr>
    </w:p>
    <w:p w14:paraId="394E6C2C" w14:textId="77777777" w:rsidR="00B159CF" w:rsidRDefault="00B159CF" w:rsidP="00317A10">
      <w:pPr>
        <w:pStyle w:val="Title"/>
        <w:jc w:val="left"/>
        <w:rPr>
          <w:rFonts w:ascii="Arial" w:hAnsi="Arial" w:cs="Arial"/>
          <w:sz w:val="20"/>
        </w:rPr>
      </w:pPr>
    </w:p>
    <w:p w14:paraId="4C992617" w14:textId="77777777" w:rsidR="00B159CF" w:rsidRDefault="00B159CF" w:rsidP="00317A10">
      <w:pPr>
        <w:pStyle w:val="Title"/>
        <w:jc w:val="left"/>
        <w:rPr>
          <w:rFonts w:ascii="Arial" w:hAnsi="Arial" w:cs="Arial"/>
          <w:sz w:val="20"/>
        </w:rPr>
      </w:pPr>
    </w:p>
    <w:p w14:paraId="6C524DCA" w14:textId="77777777" w:rsidR="00B159CF" w:rsidRDefault="00B159CF" w:rsidP="00317A10">
      <w:pPr>
        <w:pStyle w:val="Title"/>
        <w:jc w:val="left"/>
        <w:rPr>
          <w:rFonts w:ascii="Arial" w:hAnsi="Arial" w:cs="Arial"/>
          <w:sz w:val="20"/>
        </w:rPr>
      </w:pPr>
    </w:p>
    <w:p w14:paraId="24C25E02" w14:textId="77777777" w:rsidR="00B159CF" w:rsidRDefault="00B159CF" w:rsidP="00317A10">
      <w:pPr>
        <w:pStyle w:val="Title"/>
        <w:jc w:val="left"/>
        <w:rPr>
          <w:rFonts w:ascii="Arial" w:hAnsi="Arial" w:cs="Arial"/>
          <w:sz w:val="20"/>
        </w:rPr>
      </w:pPr>
    </w:p>
    <w:p w14:paraId="5D226FCA" w14:textId="77777777" w:rsidR="00B159CF" w:rsidRDefault="00B159CF" w:rsidP="00317A10">
      <w:pPr>
        <w:pStyle w:val="Title"/>
        <w:jc w:val="left"/>
        <w:rPr>
          <w:rFonts w:ascii="Arial" w:hAnsi="Arial" w:cs="Arial"/>
          <w:sz w:val="20"/>
        </w:rPr>
      </w:pPr>
    </w:p>
    <w:p w14:paraId="41A87497" w14:textId="77777777" w:rsidR="00B159CF" w:rsidRDefault="00B159CF" w:rsidP="00317A10">
      <w:pPr>
        <w:pStyle w:val="Title"/>
        <w:jc w:val="left"/>
        <w:rPr>
          <w:rFonts w:ascii="Arial" w:hAnsi="Arial" w:cs="Arial"/>
          <w:sz w:val="20"/>
        </w:rPr>
      </w:pPr>
    </w:p>
    <w:p w14:paraId="2FEE9CC8" w14:textId="77777777" w:rsidR="00B159CF" w:rsidRDefault="00B159CF" w:rsidP="00317A10">
      <w:pPr>
        <w:pStyle w:val="Title"/>
        <w:jc w:val="left"/>
        <w:rPr>
          <w:rFonts w:ascii="Arial" w:hAnsi="Arial" w:cs="Arial"/>
          <w:sz w:val="20"/>
        </w:rPr>
      </w:pPr>
    </w:p>
    <w:p w14:paraId="004E0EA1" w14:textId="77777777" w:rsidR="00B159CF" w:rsidRDefault="00B159CF" w:rsidP="00317A10">
      <w:pPr>
        <w:pStyle w:val="Title"/>
        <w:jc w:val="left"/>
        <w:rPr>
          <w:rFonts w:ascii="Arial" w:hAnsi="Arial" w:cs="Arial"/>
          <w:sz w:val="20"/>
        </w:rPr>
      </w:pPr>
    </w:p>
    <w:p w14:paraId="3DCB82AE" w14:textId="77777777" w:rsidR="00B159CF" w:rsidRDefault="00B159CF" w:rsidP="00317A10">
      <w:pPr>
        <w:pStyle w:val="Title"/>
        <w:jc w:val="left"/>
        <w:rPr>
          <w:rFonts w:ascii="Arial" w:hAnsi="Arial" w:cs="Arial"/>
          <w:sz w:val="20"/>
        </w:rPr>
      </w:pPr>
    </w:p>
    <w:p w14:paraId="02829F9F" w14:textId="77777777" w:rsidR="00B159CF" w:rsidRDefault="00B159CF" w:rsidP="00317A10">
      <w:pPr>
        <w:pStyle w:val="Title"/>
        <w:jc w:val="left"/>
        <w:rPr>
          <w:rFonts w:ascii="Arial" w:hAnsi="Arial" w:cs="Arial"/>
          <w:sz w:val="20"/>
        </w:rPr>
      </w:pPr>
    </w:p>
    <w:p w14:paraId="6BAA5F97" w14:textId="77777777" w:rsidR="00B159CF" w:rsidRDefault="00B159CF" w:rsidP="00317A10">
      <w:pPr>
        <w:pStyle w:val="Title"/>
        <w:jc w:val="left"/>
        <w:rPr>
          <w:rFonts w:ascii="Arial" w:hAnsi="Arial" w:cs="Arial"/>
          <w:sz w:val="20"/>
        </w:rPr>
      </w:pPr>
    </w:p>
    <w:p w14:paraId="72FF02EB" w14:textId="77777777" w:rsidR="00B159CF" w:rsidRDefault="00B159CF" w:rsidP="00317A10">
      <w:pPr>
        <w:pStyle w:val="Title"/>
        <w:jc w:val="left"/>
        <w:rPr>
          <w:rFonts w:ascii="Arial" w:hAnsi="Arial" w:cs="Arial"/>
          <w:sz w:val="20"/>
        </w:rPr>
      </w:pPr>
    </w:p>
    <w:p w14:paraId="3172126B" w14:textId="77777777" w:rsidR="00B159CF" w:rsidRDefault="00B159CF" w:rsidP="00317A10">
      <w:pPr>
        <w:pStyle w:val="Title"/>
        <w:jc w:val="left"/>
        <w:rPr>
          <w:rFonts w:ascii="Arial" w:hAnsi="Arial" w:cs="Arial"/>
          <w:sz w:val="20"/>
        </w:rPr>
      </w:pPr>
    </w:p>
    <w:p w14:paraId="362632A0" w14:textId="77777777" w:rsidR="00B159CF" w:rsidRDefault="00B159CF" w:rsidP="00317A10">
      <w:pPr>
        <w:pStyle w:val="Title"/>
        <w:jc w:val="left"/>
        <w:rPr>
          <w:rFonts w:ascii="Arial" w:hAnsi="Arial" w:cs="Arial"/>
          <w:sz w:val="20"/>
        </w:rPr>
      </w:pPr>
    </w:p>
    <w:p w14:paraId="415E4D9B" w14:textId="77777777" w:rsidR="0067531B" w:rsidRDefault="0067531B" w:rsidP="00317A10">
      <w:pPr>
        <w:pStyle w:val="Title"/>
        <w:jc w:val="left"/>
        <w:rPr>
          <w:rFonts w:ascii="Arial" w:hAnsi="Arial" w:cs="Arial"/>
          <w:sz w:val="20"/>
        </w:rPr>
      </w:pPr>
    </w:p>
    <w:p w14:paraId="0EFE11D0" w14:textId="77777777" w:rsidR="00DC71A2" w:rsidRPr="00991C09" w:rsidRDefault="00DC71A2" w:rsidP="00317A10">
      <w:pPr>
        <w:pStyle w:val="Title"/>
        <w:jc w:val="left"/>
        <w:rPr>
          <w:rFonts w:ascii="Arial" w:hAnsi="Arial" w:cs="Arial"/>
          <w:sz w:val="20"/>
        </w:rPr>
      </w:pPr>
      <w:r w:rsidRPr="00991C09">
        <w:rPr>
          <w:rFonts w:ascii="Arial" w:hAnsi="Arial" w:cs="Arial"/>
          <w:sz w:val="20"/>
        </w:rPr>
        <w:lastRenderedPageBreak/>
        <w:t xml:space="preserve">Appendix 1 </w:t>
      </w:r>
    </w:p>
    <w:p w14:paraId="0A9D056E" w14:textId="77777777" w:rsidR="00DC71A2" w:rsidRPr="00991C09" w:rsidRDefault="00DC71A2" w:rsidP="00317A10">
      <w:pPr>
        <w:pStyle w:val="Title"/>
        <w:jc w:val="left"/>
        <w:rPr>
          <w:rFonts w:ascii="Arial" w:hAnsi="Arial" w:cs="Arial"/>
          <w:sz w:val="20"/>
        </w:rPr>
      </w:pPr>
    </w:p>
    <w:p w14:paraId="4BF8C9A2" w14:textId="5C09855D" w:rsidR="00DC71A2" w:rsidRPr="00991C09" w:rsidRDefault="00DC71A2" w:rsidP="00DC71A2">
      <w:pPr>
        <w:pStyle w:val="Title"/>
        <w:rPr>
          <w:rFonts w:ascii="Arial" w:hAnsi="Arial" w:cs="Arial"/>
          <w:sz w:val="20"/>
        </w:rPr>
      </w:pPr>
      <w:r w:rsidRPr="00991C09">
        <w:rPr>
          <w:rFonts w:ascii="Arial" w:hAnsi="Arial" w:cs="Arial"/>
          <w:sz w:val="20"/>
        </w:rPr>
        <w:t>Case Closure Summary Form</w:t>
      </w:r>
    </w:p>
    <w:p w14:paraId="780C8507" w14:textId="77777777" w:rsidR="00317A10" w:rsidRPr="00991C09" w:rsidRDefault="00317A10" w:rsidP="00317A10">
      <w:pPr>
        <w:pStyle w:val="Title"/>
        <w:jc w:val="left"/>
        <w:rPr>
          <w:rFonts w:ascii="Arial" w:hAnsi="Arial" w:cs="Arial"/>
          <w:sz w:val="20"/>
        </w:rPr>
      </w:pPr>
    </w:p>
    <w:p w14:paraId="70EA92A7" w14:textId="77777777" w:rsidR="00C5275D" w:rsidRPr="00991C09" w:rsidRDefault="00C5275D" w:rsidP="00C5275D">
      <w:pPr>
        <w:rPr>
          <w:rFonts w:ascii="Arial" w:hAnsi="Arial" w:cs="Arial"/>
          <w:sz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1215"/>
        <w:gridCol w:w="1785"/>
        <w:gridCol w:w="2295"/>
        <w:gridCol w:w="450"/>
        <w:gridCol w:w="810"/>
        <w:gridCol w:w="1305"/>
      </w:tblGrid>
      <w:tr w:rsidR="00DC71A2" w:rsidRPr="00991C09" w14:paraId="39686E2C" w14:textId="77777777" w:rsidTr="00DC71A2">
        <w:tc>
          <w:tcPr>
            <w:tcW w:w="6150" w:type="dxa"/>
            <w:gridSpan w:val="4"/>
            <w:tcBorders>
              <w:top w:val="single" w:sz="12" w:space="0" w:color="auto"/>
              <w:left w:val="single" w:sz="6" w:space="0" w:color="auto"/>
              <w:bottom w:val="single" w:sz="6" w:space="0" w:color="auto"/>
              <w:right w:val="single" w:sz="6" w:space="0" w:color="auto"/>
            </w:tcBorders>
            <w:shd w:val="clear" w:color="auto" w:fill="FFF2CC"/>
            <w:hideMark/>
          </w:tcPr>
          <w:p w14:paraId="20A2C9FD" w14:textId="77777777" w:rsidR="00DC71A2" w:rsidRPr="00991C09" w:rsidRDefault="00DC71A2" w:rsidP="00DC71A2">
            <w:pPr>
              <w:textAlignment w:val="baseline"/>
              <w:rPr>
                <w:rFonts w:ascii="Times New Roman" w:hAnsi="Times New Roman"/>
                <w:sz w:val="24"/>
                <w:szCs w:val="24"/>
              </w:rPr>
            </w:pPr>
            <w:r w:rsidRPr="00991C09">
              <w:rPr>
                <w:rFonts w:ascii="Arial" w:hAnsi="Arial" w:cs="Arial"/>
                <w:b/>
                <w:bCs/>
                <w:sz w:val="16"/>
                <w:szCs w:val="16"/>
              </w:rPr>
              <w:t>Name</w:t>
            </w:r>
            <w:r w:rsidRPr="00991C09">
              <w:rPr>
                <w:rFonts w:ascii="Arial" w:hAnsi="Arial" w:cs="Arial"/>
                <w:sz w:val="16"/>
                <w:szCs w:val="16"/>
              </w:rPr>
              <w:t> </w:t>
            </w:r>
          </w:p>
        </w:tc>
        <w:tc>
          <w:tcPr>
            <w:tcW w:w="2565" w:type="dxa"/>
            <w:gridSpan w:val="3"/>
            <w:tcBorders>
              <w:top w:val="single" w:sz="12" w:space="0" w:color="auto"/>
              <w:left w:val="nil"/>
              <w:bottom w:val="single" w:sz="6" w:space="0" w:color="auto"/>
              <w:right w:val="single" w:sz="6" w:space="0" w:color="auto"/>
            </w:tcBorders>
            <w:shd w:val="clear" w:color="auto" w:fill="FFF2CC"/>
            <w:hideMark/>
          </w:tcPr>
          <w:p w14:paraId="464A149E" w14:textId="77777777" w:rsidR="00DC71A2" w:rsidRPr="00991C09" w:rsidRDefault="00DC71A2" w:rsidP="00DC71A2">
            <w:pPr>
              <w:textAlignment w:val="baseline"/>
              <w:rPr>
                <w:rFonts w:ascii="Times New Roman" w:hAnsi="Times New Roman"/>
                <w:sz w:val="24"/>
                <w:szCs w:val="24"/>
              </w:rPr>
            </w:pPr>
            <w:r w:rsidRPr="00991C09">
              <w:rPr>
                <w:rFonts w:ascii="Arial" w:hAnsi="Arial" w:cs="Arial"/>
                <w:b/>
                <w:bCs/>
                <w:sz w:val="16"/>
                <w:szCs w:val="16"/>
              </w:rPr>
              <w:t>Client ID</w:t>
            </w:r>
            <w:r w:rsidRPr="00991C09">
              <w:rPr>
                <w:rFonts w:ascii="Arial" w:hAnsi="Arial" w:cs="Arial"/>
                <w:sz w:val="16"/>
                <w:szCs w:val="16"/>
              </w:rPr>
              <w:t> </w:t>
            </w:r>
          </w:p>
        </w:tc>
      </w:tr>
      <w:tr w:rsidR="00DC71A2" w:rsidRPr="00991C09" w14:paraId="6F9FD31B" w14:textId="77777777" w:rsidTr="00DC71A2">
        <w:trPr>
          <w:trHeight w:val="300"/>
        </w:trPr>
        <w:tc>
          <w:tcPr>
            <w:tcW w:w="6150" w:type="dxa"/>
            <w:gridSpan w:val="4"/>
            <w:tcBorders>
              <w:top w:val="nil"/>
              <w:left w:val="single" w:sz="6" w:space="0" w:color="auto"/>
              <w:bottom w:val="single" w:sz="6" w:space="0" w:color="auto"/>
              <w:right w:val="single" w:sz="6" w:space="0" w:color="auto"/>
            </w:tcBorders>
            <w:shd w:val="clear" w:color="auto" w:fill="auto"/>
            <w:vAlign w:val="center"/>
            <w:hideMark/>
          </w:tcPr>
          <w:p w14:paraId="2CF1E36B"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                     </w:t>
            </w:r>
          </w:p>
        </w:tc>
        <w:tc>
          <w:tcPr>
            <w:tcW w:w="2565" w:type="dxa"/>
            <w:gridSpan w:val="3"/>
            <w:tcBorders>
              <w:top w:val="nil"/>
              <w:left w:val="nil"/>
              <w:bottom w:val="single" w:sz="6" w:space="0" w:color="auto"/>
              <w:right w:val="single" w:sz="6" w:space="0" w:color="auto"/>
            </w:tcBorders>
            <w:shd w:val="clear" w:color="auto" w:fill="auto"/>
            <w:vAlign w:val="center"/>
            <w:hideMark/>
          </w:tcPr>
          <w:p w14:paraId="3D980613" w14:textId="77777777" w:rsidR="00DC71A2" w:rsidRPr="00991C09" w:rsidRDefault="00DC71A2" w:rsidP="00DC71A2">
            <w:pPr>
              <w:textAlignment w:val="baseline"/>
              <w:rPr>
                <w:rFonts w:ascii="Times New Roman" w:hAnsi="Times New Roman"/>
                <w:sz w:val="24"/>
                <w:szCs w:val="24"/>
              </w:rPr>
            </w:pPr>
            <w:r w:rsidRPr="00991C09">
              <w:rPr>
                <w:rFonts w:ascii="Arial" w:hAnsi="Arial" w:cs="Arial"/>
                <w:color w:val="000000"/>
                <w:sz w:val="16"/>
                <w:szCs w:val="16"/>
                <w:shd w:val="clear" w:color="auto" w:fill="E1E3E6"/>
              </w:rPr>
              <w:t>                    </w:t>
            </w:r>
            <w:r w:rsidRPr="00991C09">
              <w:rPr>
                <w:rFonts w:ascii="Arial" w:hAnsi="Arial" w:cs="Arial"/>
                <w:sz w:val="16"/>
                <w:szCs w:val="16"/>
              </w:rPr>
              <w:t> </w:t>
            </w:r>
          </w:p>
        </w:tc>
      </w:tr>
      <w:tr w:rsidR="00DC71A2" w:rsidRPr="00991C09" w14:paraId="1DB00516" w14:textId="77777777" w:rsidTr="00DC71A2">
        <w:trPr>
          <w:trHeight w:val="495"/>
        </w:trPr>
        <w:tc>
          <w:tcPr>
            <w:tcW w:w="3855" w:type="dxa"/>
            <w:gridSpan w:val="3"/>
            <w:tcBorders>
              <w:top w:val="nil"/>
              <w:left w:val="single" w:sz="6" w:space="0" w:color="auto"/>
              <w:bottom w:val="single" w:sz="6" w:space="0" w:color="auto"/>
              <w:right w:val="single" w:sz="6" w:space="0" w:color="auto"/>
            </w:tcBorders>
            <w:shd w:val="clear" w:color="auto" w:fill="FFF2CC"/>
            <w:vAlign w:val="center"/>
            <w:hideMark/>
          </w:tcPr>
          <w:p w14:paraId="5C72E1CA" w14:textId="77777777" w:rsidR="00DC71A2" w:rsidRPr="00991C09" w:rsidRDefault="00DC71A2" w:rsidP="00DC71A2">
            <w:pPr>
              <w:textAlignment w:val="baseline"/>
              <w:rPr>
                <w:rFonts w:ascii="Times New Roman" w:hAnsi="Times New Roman"/>
                <w:sz w:val="24"/>
                <w:szCs w:val="24"/>
              </w:rPr>
            </w:pPr>
            <w:r w:rsidRPr="00991C09">
              <w:rPr>
                <w:rFonts w:ascii="Arial" w:hAnsi="Arial" w:cs="Arial"/>
                <w:b/>
                <w:bCs/>
                <w:sz w:val="16"/>
                <w:szCs w:val="16"/>
              </w:rPr>
              <w:t>Date Case Opened</w:t>
            </w:r>
            <w:r w:rsidRPr="00991C09">
              <w:rPr>
                <w:rFonts w:ascii="Arial" w:hAnsi="Arial" w:cs="Arial"/>
                <w:sz w:val="16"/>
                <w:szCs w:val="16"/>
              </w:rPr>
              <w:t> </w:t>
            </w:r>
          </w:p>
        </w:tc>
        <w:tc>
          <w:tcPr>
            <w:tcW w:w="4860" w:type="dxa"/>
            <w:gridSpan w:val="4"/>
            <w:tcBorders>
              <w:top w:val="nil"/>
              <w:left w:val="nil"/>
              <w:bottom w:val="single" w:sz="6" w:space="0" w:color="auto"/>
              <w:right w:val="single" w:sz="6" w:space="0" w:color="auto"/>
            </w:tcBorders>
            <w:shd w:val="clear" w:color="auto" w:fill="FFF2CC"/>
            <w:vAlign w:val="center"/>
            <w:hideMark/>
          </w:tcPr>
          <w:p w14:paraId="23A15448" w14:textId="77777777" w:rsidR="00DC71A2" w:rsidRPr="00991C09" w:rsidRDefault="00DC71A2" w:rsidP="00DC71A2">
            <w:pPr>
              <w:textAlignment w:val="baseline"/>
              <w:rPr>
                <w:rFonts w:ascii="Times New Roman" w:hAnsi="Times New Roman"/>
                <w:sz w:val="24"/>
                <w:szCs w:val="24"/>
              </w:rPr>
            </w:pPr>
            <w:r w:rsidRPr="00991C09">
              <w:rPr>
                <w:rFonts w:ascii="Arial" w:hAnsi="Arial" w:cs="Arial"/>
                <w:b/>
                <w:bCs/>
                <w:sz w:val="16"/>
                <w:szCs w:val="16"/>
              </w:rPr>
              <w:t>Date Case Closed or Inactivated</w:t>
            </w:r>
            <w:r w:rsidRPr="00991C09">
              <w:rPr>
                <w:rFonts w:ascii="Arial" w:hAnsi="Arial" w:cs="Arial"/>
                <w:sz w:val="16"/>
                <w:szCs w:val="16"/>
              </w:rPr>
              <w:t> </w:t>
            </w:r>
          </w:p>
        </w:tc>
      </w:tr>
      <w:tr w:rsidR="00DC71A2" w:rsidRPr="00991C09" w14:paraId="76B640B1" w14:textId="77777777" w:rsidTr="00DC71A2">
        <w:trPr>
          <w:trHeight w:val="300"/>
        </w:trPr>
        <w:tc>
          <w:tcPr>
            <w:tcW w:w="3855" w:type="dxa"/>
            <w:gridSpan w:val="3"/>
            <w:tcBorders>
              <w:top w:val="nil"/>
              <w:left w:val="single" w:sz="6" w:space="0" w:color="auto"/>
              <w:bottom w:val="single" w:sz="6" w:space="0" w:color="auto"/>
              <w:right w:val="single" w:sz="6" w:space="0" w:color="auto"/>
            </w:tcBorders>
            <w:shd w:val="clear" w:color="auto" w:fill="auto"/>
            <w:vAlign w:val="center"/>
            <w:hideMark/>
          </w:tcPr>
          <w:p w14:paraId="21628E5F"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                     </w:t>
            </w:r>
          </w:p>
        </w:tc>
        <w:tc>
          <w:tcPr>
            <w:tcW w:w="4860" w:type="dxa"/>
            <w:gridSpan w:val="4"/>
            <w:tcBorders>
              <w:top w:val="nil"/>
              <w:left w:val="nil"/>
              <w:bottom w:val="single" w:sz="6" w:space="0" w:color="auto"/>
              <w:right w:val="single" w:sz="6" w:space="0" w:color="auto"/>
            </w:tcBorders>
            <w:shd w:val="clear" w:color="auto" w:fill="auto"/>
            <w:vAlign w:val="center"/>
            <w:hideMark/>
          </w:tcPr>
          <w:p w14:paraId="1FC370C2"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                     </w:t>
            </w:r>
          </w:p>
        </w:tc>
      </w:tr>
      <w:tr w:rsidR="00DC71A2" w:rsidRPr="00991C09" w14:paraId="4F6584BE" w14:textId="77777777" w:rsidTr="00DC71A2">
        <w:trPr>
          <w:trHeight w:val="300"/>
        </w:trPr>
        <w:tc>
          <w:tcPr>
            <w:tcW w:w="8715" w:type="dxa"/>
            <w:gridSpan w:val="7"/>
            <w:tcBorders>
              <w:top w:val="nil"/>
              <w:left w:val="single" w:sz="6" w:space="0" w:color="auto"/>
              <w:bottom w:val="single" w:sz="6" w:space="0" w:color="auto"/>
              <w:right w:val="single" w:sz="6" w:space="0" w:color="auto"/>
            </w:tcBorders>
            <w:shd w:val="clear" w:color="auto" w:fill="auto"/>
            <w:vAlign w:val="center"/>
            <w:hideMark/>
          </w:tcPr>
          <w:p w14:paraId="09AF38FC" w14:textId="77777777" w:rsidR="00DC71A2" w:rsidRPr="00991C09" w:rsidRDefault="00DC71A2" w:rsidP="00DC71A2">
            <w:pPr>
              <w:shd w:val="clear" w:color="auto" w:fill="FFFFFF"/>
              <w:textAlignment w:val="baseline"/>
              <w:rPr>
                <w:rFonts w:ascii="Times New Roman" w:hAnsi="Times New Roman"/>
                <w:sz w:val="24"/>
                <w:szCs w:val="24"/>
              </w:rPr>
            </w:pPr>
            <w:r w:rsidRPr="00991C09">
              <w:rPr>
                <w:rFonts w:ascii="Arial" w:hAnsi="Arial" w:cs="Arial"/>
                <w:szCs w:val="22"/>
              </w:rPr>
              <w:t> </w:t>
            </w:r>
          </w:p>
        </w:tc>
      </w:tr>
      <w:tr w:rsidR="00DC71A2" w:rsidRPr="00991C09" w14:paraId="5B6442A6" w14:textId="77777777" w:rsidTr="00DC71A2">
        <w:trPr>
          <w:trHeight w:val="300"/>
        </w:trPr>
        <w:tc>
          <w:tcPr>
            <w:tcW w:w="8715" w:type="dxa"/>
            <w:gridSpan w:val="7"/>
            <w:tcBorders>
              <w:top w:val="nil"/>
              <w:left w:val="single" w:sz="6" w:space="0" w:color="auto"/>
              <w:bottom w:val="single" w:sz="6" w:space="0" w:color="auto"/>
              <w:right w:val="single" w:sz="6" w:space="0" w:color="auto"/>
            </w:tcBorders>
            <w:shd w:val="clear" w:color="auto" w:fill="FFF2CC"/>
            <w:vAlign w:val="center"/>
            <w:hideMark/>
          </w:tcPr>
          <w:p w14:paraId="41F4B4AF"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Reasons for Closure </w:t>
            </w:r>
          </w:p>
        </w:tc>
      </w:tr>
      <w:tr w:rsidR="00DC71A2" w:rsidRPr="00991C09" w14:paraId="5FBB01F7"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1A6B209B"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56AC0709"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Death of client (case CLOSED) </w:t>
            </w:r>
          </w:p>
        </w:tc>
      </w:tr>
      <w:tr w:rsidR="00DC71A2" w:rsidRPr="00991C09" w14:paraId="27CA6208"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0C40B4ED"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2A04AF5A"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Notice of Ineligibility that client is no longer eligible for HIV/AIDS Patient Care services (case CLOSED) </w:t>
            </w:r>
          </w:p>
        </w:tc>
      </w:tr>
      <w:tr w:rsidR="00DC71A2" w:rsidRPr="00991C09" w14:paraId="3237C416"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62E2927E"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687B637B"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Closure at client’s request (case CLOSED) </w:t>
            </w:r>
          </w:p>
        </w:tc>
      </w:tr>
      <w:tr w:rsidR="00DC71A2" w:rsidRPr="00991C09" w14:paraId="2D465568"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15582BB0"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31F947DB" w14:textId="6C5ABC5E"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Client has transferred to another medical </w:t>
            </w:r>
            <w:r w:rsidR="00872E45" w:rsidRPr="00991C09">
              <w:rPr>
                <w:rFonts w:ascii="Arial" w:hAnsi="Arial" w:cs="Arial"/>
                <w:sz w:val="16"/>
                <w:szCs w:val="16"/>
              </w:rPr>
              <w:t>provider (</w:t>
            </w:r>
            <w:r w:rsidRPr="00991C09">
              <w:rPr>
                <w:rFonts w:ascii="Arial" w:hAnsi="Arial" w:cs="Arial"/>
                <w:sz w:val="16"/>
                <w:szCs w:val="16"/>
              </w:rPr>
              <w:t>case INACTIVATED) </w:t>
            </w:r>
          </w:p>
        </w:tc>
      </w:tr>
      <w:tr w:rsidR="00DC71A2" w:rsidRPr="00991C09" w14:paraId="2D983AB3"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0DF04513"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03D9845E"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Client moved from service area (case INACTIVATED) </w:t>
            </w:r>
          </w:p>
        </w:tc>
      </w:tr>
      <w:tr w:rsidR="00DC71A2" w:rsidRPr="00991C09" w14:paraId="69C1E42B"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556BD147"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4832FC86"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Client is incarcerated in a State or Federal facility (case INACTIVATED) </w:t>
            </w:r>
          </w:p>
        </w:tc>
      </w:tr>
      <w:tr w:rsidR="00DC71A2" w:rsidRPr="00991C09" w14:paraId="4D12E6F9"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3130384F"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26C7572F"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Client lost to care or does not engage in service (case INACTIVATED) </w:t>
            </w:r>
          </w:p>
        </w:tc>
      </w:tr>
      <w:tr w:rsidR="00DC71A2" w:rsidRPr="00991C09" w14:paraId="464B8811"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0A2C8806"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15AAA701"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Agency terminates or dismisses client (Behavior issues) (case CLOSED) </w:t>
            </w:r>
          </w:p>
        </w:tc>
      </w:tr>
      <w:tr w:rsidR="00DC71A2" w:rsidRPr="00991C09" w14:paraId="707DBD4A" w14:textId="77777777" w:rsidTr="00DC71A2">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46210343"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6" w:space="0" w:color="auto"/>
              <w:right w:val="single" w:sz="6" w:space="0" w:color="auto"/>
            </w:tcBorders>
            <w:shd w:val="clear" w:color="auto" w:fill="auto"/>
            <w:vAlign w:val="center"/>
            <w:hideMark/>
          </w:tcPr>
          <w:p w14:paraId="22815769" w14:textId="77777777" w:rsidR="00DC71A2" w:rsidRPr="00991C09" w:rsidRDefault="00DC71A2" w:rsidP="00DC71A2">
            <w:pPr>
              <w:textAlignment w:val="baseline"/>
              <w:rPr>
                <w:rFonts w:ascii="Times New Roman" w:hAnsi="Times New Roman"/>
                <w:sz w:val="24"/>
                <w:szCs w:val="24"/>
              </w:rPr>
            </w:pPr>
            <w:proofErr w:type="gramStart"/>
            <w:r w:rsidRPr="00991C09">
              <w:rPr>
                <w:rFonts w:ascii="Arial" w:hAnsi="Arial" w:cs="Arial"/>
                <w:sz w:val="16"/>
                <w:szCs w:val="16"/>
              </w:rPr>
              <w:t>Mutual agreement</w:t>
            </w:r>
            <w:proofErr w:type="gramEnd"/>
            <w:r w:rsidRPr="00991C09">
              <w:rPr>
                <w:rFonts w:ascii="Arial" w:hAnsi="Arial" w:cs="Arial"/>
                <w:sz w:val="16"/>
                <w:szCs w:val="16"/>
              </w:rPr>
              <w:t xml:space="preserve"> to terminate services (case CLOSED) </w:t>
            </w:r>
          </w:p>
        </w:tc>
      </w:tr>
      <w:tr w:rsidR="00DC71A2" w:rsidRPr="00991C09" w14:paraId="6AF52E11" w14:textId="77777777" w:rsidTr="00DC71A2">
        <w:trPr>
          <w:trHeight w:val="420"/>
        </w:trPr>
        <w:tc>
          <w:tcPr>
            <w:tcW w:w="855" w:type="dxa"/>
            <w:tcBorders>
              <w:top w:val="nil"/>
              <w:left w:val="single" w:sz="6" w:space="0" w:color="auto"/>
              <w:bottom w:val="single" w:sz="12" w:space="0" w:color="auto"/>
              <w:right w:val="single" w:sz="6" w:space="0" w:color="auto"/>
            </w:tcBorders>
            <w:shd w:val="clear" w:color="auto" w:fill="auto"/>
            <w:vAlign w:val="center"/>
            <w:hideMark/>
          </w:tcPr>
          <w:p w14:paraId="299C8322" w14:textId="77777777" w:rsidR="00DC71A2" w:rsidRPr="00991C09" w:rsidRDefault="00DC71A2" w:rsidP="00DC71A2">
            <w:pPr>
              <w:shd w:val="clear" w:color="auto" w:fill="FFFFFF"/>
              <w:jc w:val="center"/>
              <w:textAlignment w:val="baseline"/>
              <w:rPr>
                <w:rFonts w:ascii="Times New Roman" w:hAnsi="Times New Roman"/>
                <w:sz w:val="24"/>
                <w:szCs w:val="24"/>
              </w:rPr>
            </w:pPr>
            <w:r w:rsidRPr="00991C09">
              <w:rPr>
                <w:rFonts w:ascii="Calibri" w:hAnsi="Calibri"/>
                <w:color w:val="000000"/>
                <w:sz w:val="20"/>
                <w:shd w:val="clear" w:color="auto" w:fill="E1E3E6"/>
              </w:rPr>
              <w:t>[Control]</w:t>
            </w:r>
            <w:r w:rsidRPr="00991C09">
              <w:rPr>
                <w:rFonts w:ascii="Arial" w:hAnsi="Arial" w:cs="Arial"/>
                <w:sz w:val="16"/>
                <w:szCs w:val="16"/>
              </w:rPr>
              <w:t> </w:t>
            </w:r>
          </w:p>
        </w:tc>
        <w:tc>
          <w:tcPr>
            <w:tcW w:w="7845" w:type="dxa"/>
            <w:gridSpan w:val="6"/>
            <w:tcBorders>
              <w:top w:val="nil"/>
              <w:left w:val="nil"/>
              <w:bottom w:val="single" w:sz="12" w:space="0" w:color="auto"/>
              <w:right w:val="single" w:sz="6" w:space="0" w:color="auto"/>
            </w:tcBorders>
            <w:shd w:val="clear" w:color="auto" w:fill="auto"/>
            <w:vAlign w:val="center"/>
            <w:hideMark/>
          </w:tcPr>
          <w:p w14:paraId="5C195784"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Other (please explain): </w:t>
            </w:r>
          </w:p>
        </w:tc>
      </w:tr>
      <w:tr w:rsidR="00DC71A2" w:rsidRPr="00991C09" w14:paraId="223BA070" w14:textId="77777777" w:rsidTr="00DC71A2">
        <w:trPr>
          <w:trHeight w:val="300"/>
        </w:trPr>
        <w:tc>
          <w:tcPr>
            <w:tcW w:w="8715" w:type="dxa"/>
            <w:gridSpan w:val="7"/>
            <w:tcBorders>
              <w:top w:val="nil"/>
              <w:left w:val="single" w:sz="6" w:space="0" w:color="auto"/>
              <w:bottom w:val="single" w:sz="6" w:space="0" w:color="auto"/>
              <w:right w:val="single" w:sz="6" w:space="0" w:color="auto"/>
            </w:tcBorders>
            <w:shd w:val="clear" w:color="auto" w:fill="FFF2CC"/>
            <w:vAlign w:val="center"/>
            <w:hideMark/>
          </w:tcPr>
          <w:p w14:paraId="2C9338EA" w14:textId="77777777" w:rsidR="00DC71A2" w:rsidRPr="00991C09" w:rsidRDefault="00DC71A2" w:rsidP="00DC71A2">
            <w:pPr>
              <w:textAlignment w:val="baseline"/>
              <w:rPr>
                <w:rFonts w:ascii="Times New Roman" w:hAnsi="Times New Roman"/>
                <w:sz w:val="24"/>
                <w:szCs w:val="24"/>
              </w:rPr>
            </w:pPr>
            <w:r w:rsidRPr="00991C09">
              <w:rPr>
                <w:rFonts w:ascii="Arial" w:hAnsi="Arial" w:cs="Arial"/>
                <w:b/>
                <w:bCs/>
                <w:sz w:val="16"/>
                <w:szCs w:val="16"/>
              </w:rPr>
              <w:t>Narrative</w:t>
            </w:r>
            <w:r w:rsidRPr="00991C09">
              <w:rPr>
                <w:rFonts w:ascii="Arial" w:hAnsi="Arial" w:cs="Arial"/>
                <w:sz w:val="16"/>
                <w:szCs w:val="16"/>
              </w:rPr>
              <w:t> </w:t>
            </w:r>
          </w:p>
        </w:tc>
      </w:tr>
      <w:tr w:rsidR="00DC71A2" w:rsidRPr="00991C09" w14:paraId="3986E1E3" w14:textId="77777777" w:rsidTr="00DC71A2">
        <w:trPr>
          <w:trHeight w:val="300"/>
        </w:trPr>
        <w:tc>
          <w:tcPr>
            <w:tcW w:w="8715" w:type="dxa"/>
            <w:gridSpan w:val="7"/>
            <w:tcBorders>
              <w:top w:val="nil"/>
              <w:left w:val="single" w:sz="6" w:space="0" w:color="auto"/>
              <w:bottom w:val="single" w:sz="12" w:space="0" w:color="FFFFFF"/>
              <w:right w:val="single" w:sz="6" w:space="0" w:color="auto"/>
            </w:tcBorders>
            <w:shd w:val="clear" w:color="auto" w:fill="auto"/>
            <w:vAlign w:val="center"/>
            <w:hideMark/>
          </w:tcPr>
          <w:p w14:paraId="15AA318D"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 </w:t>
            </w:r>
          </w:p>
          <w:p w14:paraId="70E12AE6"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If applicable, the patient was provided with their most recent lab results, their most recent Notice of Eligibility, and their proof of HIV+ status for the purposes of continuity of care / establishment of services elsewhere. </w:t>
            </w:r>
          </w:p>
        </w:tc>
      </w:tr>
      <w:tr w:rsidR="00DC71A2" w:rsidRPr="00991C09" w14:paraId="3F8F9CD8" w14:textId="77777777" w:rsidTr="00DC71A2">
        <w:trPr>
          <w:trHeight w:val="615"/>
        </w:trPr>
        <w:tc>
          <w:tcPr>
            <w:tcW w:w="8715" w:type="dxa"/>
            <w:gridSpan w:val="7"/>
            <w:tcBorders>
              <w:top w:val="single" w:sz="12" w:space="0" w:color="FFFFFF"/>
              <w:left w:val="single" w:sz="6" w:space="0" w:color="auto"/>
              <w:bottom w:val="single" w:sz="6" w:space="0" w:color="auto"/>
              <w:right w:val="single" w:sz="6" w:space="0" w:color="auto"/>
            </w:tcBorders>
            <w:shd w:val="clear" w:color="auto" w:fill="auto"/>
            <w:vAlign w:val="center"/>
            <w:hideMark/>
          </w:tcPr>
          <w:p w14:paraId="3BAE55A4" w14:textId="77777777" w:rsidR="00DC71A2" w:rsidRPr="00991C09" w:rsidRDefault="00DC71A2" w:rsidP="00DC71A2">
            <w:pPr>
              <w:textAlignment w:val="baseline"/>
              <w:rPr>
                <w:rFonts w:ascii="Times New Roman" w:hAnsi="Times New Roman"/>
                <w:sz w:val="24"/>
                <w:szCs w:val="24"/>
              </w:rPr>
            </w:pPr>
            <w:r w:rsidRPr="00991C09">
              <w:rPr>
                <w:rFonts w:ascii="Arial" w:hAnsi="Arial" w:cs="Arial"/>
                <w:sz w:val="16"/>
                <w:szCs w:val="16"/>
              </w:rPr>
              <w:t>                                                                                                                                                                            </w:t>
            </w:r>
          </w:p>
        </w:tc>
      </w:tr>
      <w:tr w:rsidR="00DC71A2" w:rsidRPr="00991C09" w14:paraId="01512BE8" w14:textId="77777777" w:rsidTr="00DC71A2">
        <w:trPr>
          <w:trHeight w:val="225"/>
        </w:trPr>
        <w:tc>
          <w:tcPr>
            <w:tcW w:w="8715" w:type="dxa"/>
            <w:gridSpan w:val="7"/>
            <w:tcBorders>
              <w:top w:val="single" w:sz="12" w:space="0" w:color="auto"/>
              <w:left w:val="single" w:sz="12" w:space="0" w:color="FFFFFF"/>
              <w:bottom w:val="single" w:sz="12" w:space="0" w:color="auto"/>
              <w:right w:val="single" w:sz="12" w:space="0" w:color="FFFFFF"/>
            </w:tcBorders>
            <w:shd w:val="clear" w:color="auto" w:fill="auto"/>
            <w:vAlign w:val="center"/>
            <w:hideMark/>
          </w:tcPr>
          <w:p w14:paraId="0DA70637"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r>
      <w:tr w:rsidR="00DC71A2" w:rsidRPr="00991C09" w14:paraId="172E05E9" w14:textId="77777777" w:rsidTr="00DC71A2">
        <w:trPr>
          <w:trHeight w:val="435"/>
        </w:trPr>
        <w:tc>
          <w:tcPr>
            <w:tcW w:w="2070" w:type="dxa"/>
            <w:gridSpan w:val="2"/>
            <w:tcBorders>
              <w:top w:val="single" w:sz="12" w:space="0" w:color="auto"/>
              <w:left w:val="single" w:sz="6" w:space="0" w:color="auto"/>
              <w:bottom w:val="single" w:sz="12" w:space="0" w:color="auto"/>
              <w:right w:val="single" w:sz="6" w:space="0" w:color="auto"/>
            </w:tcBorders>
            <w:shd w:val="clear" w:color="auto" w:fill="auto"/>
            <w:vAlign w:val="center"/>
            <w:hideMark/>
          </w:tcPr>
          <w:p w14:paraId="2A5DE46F"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Authorized Signature </w:t>
            </w:r>
          </w:p>
        </w:tc>
        <w:tc>
          <w:tcPr>
            <w:tcW w:w="4530" w:type="dxa"/>
            <w:gridSpan w:val="3"/>
            <w:tcBorders>
              <w:top w:val="single" w:sz="12" w:space="0" w:color="auto"/>
              <w:left w:val="nil"/>
              <w:bottom w:val="single" w:sz="12" w:space="0" w:color="auto"/>
              <w:right w:val="single" w:sz="6" w:space="0" w:color="auto"/>
            </w:tcBorders>
            <w:shd w:val="clear" w:color="auto" w:fill="auto"/>
            <w:vAlign w:val="center"/>
            <w:hideMark/>
          </w:tcPr>
          <w:p w14:paraId="46624170"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c>
          <w:tcPr>
            <w:tcW w:w="810" w:type="dxa"/>
            <w:tcBorders>
              <w:top w:val="single" w:sz="12" w:space="0" w:color="auto"/>
              <w:left w:val="nil"/>
              <w:bottom w:val="single" w:sz="12" w:space="0" w:color="auto"/>
              <w:right w:val="single" w:sz="6" w:space="0" w:color="FFFFFF"/>
            </w:tcBorders>
            <w:shd w:val="clear" w:color="auto" w:fill="auto"/>
            <w:vAlign w:val="center"/>
            <w:hideMark/>
          </w:tcPr>
          <w:p w14:paraId="48BA9169"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Date </w:t>
            </w:r>
          </w:p>
        </w:tc>
        <w:tc>
          <w:tcPr>
            <w:tcW w:w="1290" w:type="dxa"/>
            <w:tcBorders>
              <w:top w:val="single" w:sz="12" w:space="0" w:color="auto"/>
              <w:left w:val="single" w:sz="6" w:space="0" w:color="FFFFFF"/>
              <w:bottom w:val="single" w:sz="12" w:space="0" w:color="auto"/>
              <w:right w:val="single" w:sz="6" w:space="0" w:color="auto"/>
            </w:tcBorders>
            <w:shd w:val="clear" w:color="auto" w:fill="auto"/>
            <w:vAlign w:val="center"/>
            <w:hideMark/>
          </w:tcPr>
          <w:p w14:paraId="35EDE9EC"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r>
      <w:tr w:rsidR="00DC71A2" w:rsidRPr="00991C09" w14:paraId="291D03C1" w14:textId="77777777" w:rsidTr="00DC71A2">
        <w:trPr>
          <w:trHeight w:val="435"/>
        </w:trPr>
        <w:tc>
          <w:tcPr>
            <w:tcW w:w="207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6BAE2EF7"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Printed Name </w:t>
            </w:r>
          </w:p>
        </w:tc>
        <w:tc>
          <w:tcPr>
            <w:tcW w:w="4530" w:type="dxa"/>
            <w:gridSpan w:val="3"/>
            <w:tcBorders>
              <w:top w:val="single" w:sz="12" w:space="0" w:color="auto"/>
              <w:left w:val="nil"/>
              <w:bottom w:val="single" w:sz="6" w:space="0" w:color="auto"/>
              <w:right w:val="single" w:sz="6" w:space="0" w:color="auto"/>
            </w:tcBorders>
            <w:shd w:val="clear" w:color="auto" w:fill="auto"/>
            <w:vAlign w:val="center"/>
            <w:hideMark/>
          </w:tcPr>
          <w:p w14:paraId="4B8484D5"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c>
          <w:tcPr>
            <w:tcW w:w="810" w:type="dxa"/>
            <w:tcBorders>
              <w:top w:val="single" w:sz="12" w:space="0" w:color="auto"/>
              <w:left w:val="nil"/>
              <w:bottom w:val="single" w:sz="6" w:space="0" w:color="auto"/>
              <w:right w:val="single" w:sz="6" w:space="0" w:color="FFFFFF"/>
            </w:tcBorders>
            <w:shd w:val="clear" w:color="auto" w:fill="auto"/>
            <w:vAlign w:val="center"/>
            <w:hideMark/>
          </w:tcPr>
          <w:p w14:paraId="4F8F56C0"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c>
          <w:tcPr>
            <w:tcW w:w="1290" w:type="dxa"/>
            <w:tcBorders>
              <w:top w:val="single" w:sz="12" w:space="0" w:color="auto"/>
              <w:left w:val="single" w:sz="6" w:space="0" w:color="FFFFFF"/>
              <w:bottom w:val="single" w:sz="6" w:space="0" w:color="auto"/>
              <w:right w:val="single" w:sz="6" w:space="0" w:color="auto"/>
            </w:tcBorders>
            <w:shd w:val="clear" w:color="auto" w:fill="auto"/>
            <w:vAlign w:val="center"/>
            <w:hideMark/>
          </w:tcPr>
          <w:p w14:paraId="649CC1FA"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r>
    </w:tbl>
    <w:p w14:paraId="10EF996B" w14:textId="77777777" w:rsidR="00DC71A2" w:rsidRPr="00991C09" w:rsidRDefault="00DC71A2" w:rsidP="00DC71A2">
      <w:pPr>
        <w:textAlignment w:val="baseline"/>
        <w:rPr>
          <w:rFonts w:ascii="Segoe UI" w:hAnsi="Segoe UI" w:cs="Segoe UI"/>
          <w:b/>
          <w:bCs/>
          <w:sz w:val="18"/>
          <w:szCs w:val="18"/>
        </w:rPr>
      </w:pPr>
      <w:r w:rsidRPr="00991C09">
        <w:rPr>
          <w:rFonts w:ascii="Arial" w:hAnsi="Arial" w:cs="Arial"/>
          <w:b/>
          <w:bCs/>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4530"/>
        <w:gridCol w:w="810"/>
        <w:gridCol w:w="1290"/>
      </w:tblGrid>
      <w:tr w:rsidR="00DC71A2" w:rsidRPr="00991C09" w14:paraId="5E304BA2" w14:textId="77777777" w:rsidTr="00DC71A2">
        <w:trPr>
          <w:trHeight w:val="435"/>
        </w:trPr>
        <w:tc>
          <w:tcPr>
            <w:tcW w:w="2070"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611D73C4"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Supervisor Signature </w:t>
            </w:r>
          </w:p>
        </w:tc>
        <w:tc>
          <w:tcPr>
            <w:tcW w:w="4530" w:type="dxa"/>
            <w:tcBorders>
              <w:top w:val="single" w:sz="12" w:space="0" w:color="auto"/>
              <w:left w:val="nil"/>
              <w:bottom w:val="single" w:sz="12" w:space="0" w:color="auto"/>
              <w:right w:val="single" w:sz="6" w:space="0" w:color="auto"/>
            </w:tcBorders>
            <w:shd w:val="clear" w:color="auto" w:fill="auto"/>
            <w:vAlign w:val="center"/>
            <w:hideMark/>
          </w:tcPr>
          <w:p w14:paraId="5E3886A4"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c>
          <w:tcPr>
            <w:tcW w:w="810" w:type="dxa"/>
            <w:tcBorders>
              <w:top w:val="single" w:sz="12" w:space="0" w:color="auto"/>
              <w:left w:val="nil"/>
              <w:bottom w:val="single" w:sz="12" w:space="0" w:color="auto"/>
              <w:right w:val="single" w:sz="6" w:space="0" w:color="FFFFFF"/>
            </w:tcBorders>
            <w:shd w:val="clear" w:color="auto" w:fill="auto"/>
            <w:vAlign w:val="center"/>
            <w:hideMark/>
          </w:tcPr>
          <w:p w14:paraId="581C0989"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Date </w:t>
            </w:r>
          </w:p>
        </w:tc>
        <w:tc>
          <w:tcPr>
            <w:tcW w:w="1290" w:type="dxa"/>
            <w:tcBorders>
              <w:top w:val="single" w:sz="12" w:space="0" w:color="auto"/>
              <w:left w:val="single" w:sz="6" w:space="0" w:color="FFFFFF"/>
              <w:bottom w:val="single" w:sz="12" w:space="0" w:color="auto"/>
              <w:right w:val="single" w:sz="6" w:space="0" w:color="auto"/>
            </w:tcBorders>
            <w:shd w:val="clear" w:color="auto" w:fill="auto"/>
            <w:vAlign w:val="center"/>
            <w:hideMark/>
          </w:tcPr>
          <w:p w14:paraId="2CB29886"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r>
      <w:tr w:rsidR="00DC71A2" w:rsidRPr="00991C09" w14:paraId="12E4E316" w14:textId="77777777" w:rsidTr="00DC71A2">
        <w:trPr>
          <w:trHeight w:val="435"/>
        </w:trPr>
        <w:tc>
          <w:tcPr>
            <w:tcW w:w="207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AF47F82"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Printed Name </w:t>
            </w:r>
          </w:p>
        </w:tc>
        <w:tc>
          <w:tcPr>
            <w:tcW w:w="4530" w:type="dxa"/>
            <w:tcBorders>
              <w:top w:val="single" w:sz="12" w:space="0" w:color="auto"/>
              <w:left w:val="nil"/>
              <w:bottom w:val="single" w:sz="6" w:space="0" w:color="auto"/>
              <w:right w:val="single" w:sz="6" w:space="0" w:color="auto"/>
            </w:tcBorders>
            <w:shd w:val="clear" w:color="auto" w:fill="auto"/>
            <w:vAlign w:val="center"/>
            <w:hideMark/>
          </w:tcPr>
          <w:p w14:paraId="4ECEB114"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c>
          <w:tcPr>
            <w:tcW w:w="810" w:type="dxa"/>
            <w:tcBorders>
              <w:top w:val="single" w:sz="12" w:space="0" w:color="auto"/>
              <w:left w:val="nil"/>
              <w:bottom w:val="single" w:sz="6" w:space="0" w:color="auto"/>
              <w:right w:val="single" w:sz="6" w:space="0" w:color="FFFFFF"/>
            </w:tcBorders>
            <w:shd w:val="clear" w:color="auto" w:fill="auto"/>
            <w:vAlign w:val="center"/>
            <w:hideMark/>
          </w:tcPr>
          <w:p w14:paraId="0D8BF348"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c>
          <w:tcPr>
            <w:tcW w:w="1290" w:type="dxa"/>
            <w:tcBorders>
              <w:top w:val="single" w:sz="12" w:space="0" w:color="auto"/>
              <w:left w:val="single" w:sz="6" w:space="0" w:color="FFFFFF"/>
              <w:bottom w:val="single" w:sz="6" w:space="0" w:color="auto"/>
              <w:right w:val="single" w:sz="6" w:space="0" w:color="auto"/>
            </w:tcBorders>
            <w:shd w:val="clear" w:color="auto" w:fill="auto"/>
            <w:vAlign w:val="center"/>
            <w:hideMark/>
          </w:tcPr>
          <w:p w14:paraId="5EDB29A5" w14:textId="77777777" w:rsidR="00DC71A2" w:rsidRPr="00991C09" w:rsidRDefault="00DC71A2" w:rsidP="00DC71A2">
            <w:pPr>
              <w:jc w:val="center"/>
              <w:textAlignment w:val="baseline"/>
              <w:rPr>
                <w:rFonts w:ascii="Times New Roman" w:hAnsi="Times New Roman"/>
                <w:sz w:val="24"/>
                <w:szCs w:val="24"/>
              </w:rPr>
            </w:pPr>
            <w:r w:rsidRPr="00991C09">
              <w:rPr>
                <w:rFonts w:ascii="Arial" w:hAnsi="Arial" w:cs="Arial"/>
                <w:sz w:val="16"/>
                <w:szCs w:val="16"/>
              </w:rPr>
              <w:t> </w:t>
            </w:r>
          </w:p>
        </w:tc>
      </w:tr>
    </w:tbl>
    <w:p w14:paraId="56B38645" w14:textId="77777777" w:rsidR="00A94CF0" w:rsidRDefault="00A94CF0" w:rsidP="00DC71A2">
      <w:pPr>
        <w:pStyle w:val="NoSpacing"/>
        <w:spacing w:after="96"/>
      </w:pPr>
    </w:p>
    <w:sectPr w:rsidR="00A94CF0" w:rsidSect="00EA43AC">
      <w:type w:val="continuous"/>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E917" w14:textId="77777777" w:rsidR="00971F75" w:rsidRDefault="00971F75">
      <w:r>
        <w:separator/>
      </w:r>
    </w:p>
  </w:endnote>
  <w:endnote w:type="continuationSeparator" w:id="0">
    <w:p w14:paraId="3D4EFABA" w14:textId="77777777" w:rsidR="00971F75" w:rsidRDefault="0097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A157" w14:textId="77777777" w:rsidR="008C55B5" w:rsidRDefault="008C55B5" w:rsidP="0031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1580D" w14:textId="77777777" w:rsidR="008C55B5" w:rsidRDefault="008C55B5" w:rsidP="00B21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62240"/>
      <w:docPartObj>
        <w:docPartGallery w:val="Page Numbers (Bottom of Page)"/>
        <w:docPartUnique/>
      </w:docPartObj>
    </w:sdtPr>
    <w:sdtEndPr>
      <w:rPr>
        <w:noProof/>
      </w:rPr>
    </w:sdtEndPr>
    <w:sdtContent>
      <w:p w14:paraId="5FCB7524" w14:textId="607FE55F" w:rsidR="00F77B5E" w:rsidRDefault="00F77B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D15E2" w14:textId="54EE61FF" w:rsidR="00F77B5E" w:rsidRDefault="00F77B5E" w:rsidP="00F77B5E">
    <w:pPr>
      <w:pStyle w:val="Footer"/>
      <w:pBdr>
        <w:top w:val="thinThickSmallGap" w:sz="24" w:space="1" w:color="622423"/>
      </w:pBdr>
      <w:tabs>
        <w:tab w:val="right" w:pos="9360"/>
      </w:tabs>
      <w:rPr>
        <w:rFonts w:ascii="Cambria" w:hAnsi="Cambria"/>
      </w:rPr>
    </w:pPr>
    <w:r>
      <w:rPr>
        <w:rFonts w:ascii="Cambria" w:hAnsi="Cambria"/>
      </w:rPr>
      <w:t>Minimum Standards of Care 202</w:t>
    </w:r>
    <w:r w:rsidR="00C76DB2">
      <w:rPr>
        <w:rFonts w:ascii="Cambria" w:hAnsi="Cambria"/>
      </w:rPr>
      <w:t>3</w:t>
    </w:r>
    <w:r>
      <w:rPr>
        <w:rFonts w:ascii="Cambria" w:hAnsi="Cambria"/>
      </w:rPr>
      <w:t xml:space="preserve"> - Tampa/St. Petersburg TSA</w:t>
    </w:r>
  </w:p>
  <w:p w14:paraId="3320171E" w14:textId="4C03F946" w:rsidR="008C55B5" w:rsidRDefault="00E81338" w:rsidP="00F77B5E">
    <w:pPr>
      <w:pStyle w:val="Footer"/>
      <w:tabs>
        <w:tab w:val="clear" w:pos="4320"/>
        <w:tab w:val="clear" w:pos="8640"/>
        <w:tab w:val="center" w:pos="4680"/>
        <w:tab w:val="right" w:pos="9360"/>
      </w:tabs>
      <w:ind w:right="360"/>
    </w:pPr>
    <w:r>
      <w:rPr>
        <w:rFonts w:ascii="Cambria" w:hAnsi="Cambria"/>
      </w:rPr>
      <w:t>West Central Florida Ryan White Care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51B8" w14:textId="77777777" w:rsidR="00570316" w:rsidRDefault="00570316" w:rsidP="0031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AD123" w14:textId="77777777" w:rsidR="00570316" w:rsidRDefault="00570316" w:rsidP="00B214C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80F" w14:textId="7DEB9986" w:rsidR="00E81338" w:rsidRDefault="00E81338" w:rsidP="00256295">
    <w:pPr>
      <w:pStyle w:val="Footer"/>
      <w:pBdr>
        <w:top w:val="thinThickSmallGap" w:sz="24" w:space="1" w:color="622423"/>
      </w:pBdr>
      <w:tabs>
        <w:tab w:val="right" w:pos="9360"/>
      </w:tabs>
      <w:rPr>
        <w:rFonts w:ascii="Cambria" w:hAnsi="Cambria"/>
      </w:rPr>
    </w:pPr>
    <w:r>
      <w:rPr>
        <w:rFonts w:ascii="Cambria" w:hAnsi="Cambria"/>
      </w:rPr>
      <w:t>Minimum Standards of Care 2023 - Tampa/St. Petersburg TSA</w:t>
    </w:r>
  </w:p>
  <w:p w14:paraId="7CA582BD" w14:textId="0213C361" w:rsidR="00570316" w:rsidRPr="00A80343" w:rsidRDefault="00570316" w:rsidP="00256295">
    <w:pPr>
      <w:pStyle w:val="Footer"/>
      <w:pBdr>
        <w:top w:val="thinThickSmallGap" w:sz="24" w:space="1" w:color="622423"/>
      </w:pBdr>
      <w:tabs>
        <w:tab w:val="right" w:pos="9360"/>
      </w:tabs>
      <w:rPr>
        <w:rFonts w:ascii="Cambria" w:hAnsi="Cambria"/>
      </w:rPr>
    </w:pPr>
    <w:r w:rsidRPr="00A80343">
      <w:rPr>
        <w:rFonts w:ascii="Cambria" w:hAnsi="Cambria"/>
      </w:rPr>
      <w:t>West Central Florida Ryan White Care Council</w:t>
    </w:r>
    <w:r w:rsidRPr="00A80343">
      <w:rPr>
        <w:rFonts w:ascii="Cambria" w:hAnsi="Cambria"/>
      </w:rPr>
      <w:tab/>
    </w:r>
    <w:r w:rsidRPr="00A80343">
      <w:rPr>
        <w:rFonts w:ascii="Cambria" w:hAnsi="Cambria"/>
      </w:rPr>
      <w:tab/>
      <w:t xml:space="preserve">Page </w:t>
    </w:r>
    <w:r w:rsidRPr="00A80343">
      <w:rPr>
        <w:rFonts w:ascii="Calibri" w:hAnsi="Calibri"/>
      </w:rPr>
      <w:fldChar w:fldCharType="begin"/>
    </w:r>
    <w:r w:rsidRPr="00A80343">
      <w:instrText xml:space="preserve"> PAGE   \* MERGEFORMAT </w:instrText>
    </w:r>
    <w:r w:rsidRPr="00A80343">
      <w:rPr>
        <w:rFonts w:ascii="Calibri" w:hAnsi="Calibri"/>
      </w:rPr>
      <w:fldChar w:fldCharType="separate"/>
    </w:r>
    <w:r w:rsidRPr="00293BA0">
      <w:rPr>
        <w:rFonts w:ascii="Cambria" w:hAnsi="Cambria"/>
        <w:noProof/>
      </w:rPr>
      <w:t>12</w:t>
    </w:r>
    <w:r w:rsidRPr="00A80343">
      <w:rPr>
        <w:rFonts w:ascii="Cambria" w:hAnsi="Cambria"/>
        <w:noProof/>
      </w:rPr>
      <w:fldChar w:fldCharType="end"/>
    </w:r>
  </w:p>
  <w:p w14:paraId="74957CE6" w14:textId="77777777" w:rsidR="00570316" w:rsidRDefault="00570316" w:rsidP="00256295">
    <w:pPr>
      <w:pStyle w:val="Footer"/>
      <w:tabs>
        <w:tab w:val="clear" w:pos="4320"/>
        <w:tab w:val="clear" w:pos="8640"/>
        <w:tab w:val="center" w:pos="4680"/>
        <w:tab w:val="right" w:pos="9360"/>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478C" w14:textId="77777777" w:rsidR="000C4E71" w:rsidRDefault="000C4E71" w:rsidP="0031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7974F" w14:textId="77777777" w:rsidR="000C4E71" w:rsidRDefault="000C4E71" w:rsidP="00B214C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C3AB" w14:textId="77777777" w:rsidR="000C4E71" w:rsidRPr="00A80343" w:rsidRDefault="000C4E71" w:rsidP="00256295">
    <w:pPr>
      <w:pStyle w:val="Footer"/>
      <w:pBdr>
        <w:top w:val="thinThickSmallGap" w:sz="24" w:space="1" w:color="622423"/>
      </w:pBdr>
      <w:tabs>
        <w:tab w:val="right" w:pos="9360"/>
      </w:tabs>
      <w:rPr>
        <w:rFonts w:ascii="Cambria" w:hAnsi="Cambria"/>
      </w:rPr>
    </w:pPr>
    <w:r w:rsidRPr="00A80343">
      <w:rPr>
        <w:rFonts w:ascii="Cambria" w:hAnsi="Cambria"/>
      </w:rPr>
      <w:t>West Central Florida Ryan White Care Council</w:t>
    </w:r>
    <w:r w:rsidRPr="00A80343">
      <w:rPr>
        <w:rFonts w:ascii="Cambria" w:hAnsi="Cambria"/>
      </w:rPr>
      <w:tab/>
    </w:r>
    <w:r w:rsidRPr="00A80343">
      <w:rPr>
        <w:rFonts w:ascii="Cambria" w:hAnsi="Cambria"/>
      </w:rPr>
      <w:tab/>
      <w:t xml:space="preserve">Page </w:t>
    </w:r>
    <w:r w:rsidRPr="00A80343">
      <w:rPr>
        <w:rFonts w:ascii="Calibri" w:hAnsi="Calibri"/>
      </w:rPr>
      <w:fldChar w:fldCharType="begin"/>
    </w:r>
    <w:r w:rsidRPr="00A80343">
      <w:instrText xml:space="preserve"> PAGE   \* MERGEFORMAT </w:instrText>
    </w:r>
    <w:r w:rsidRPr="00A80343">
      <w:rPr>
        <w:rFonts w:ascii="Calibri" w:hAnsi="Calibri"/>
      </w:rPr>
      <w:fldChar w:fldCharType="separate"/>
    </w:r>
    <w:r w:rsidRPr="00293BA0">
      <w:rPr>
        <w:rFonts w:ascii="Cambria" w:hAnsi="Cambria"/>
        <w:noProof/>
      </w:rPr>
      <w:t>12</w:t>
    </w:r>
    <w:r w:rsidRPr="00A80343">
      <w:rPr>
        <w:rFonts w:ascii="Cambria" w:hAnsi="Cambria"/>
        <w:noProof/>
      </w:rPr>
      <w:fldChar w:fldCharType="end"/>
    </w:r>
  </w:p>
  <w:p w14:paraId="57CD1B76" w14:textId="77777777" w:rsidR="000C4E71" w:rsidRDefault="000C4E71" w:rsidP="00256295">
    <w:pPr>
      <w:pStyle w:val="Footer"/>
      <w:tabs>
        <w:tab w:val="clear" w:pos="4320"/>
        <w:tab w:val="clear" w:pos="8640"/>
        <w:tab w:val="center" w:pos="4680"/>
        <w:tab w:val="right" w:pos="9360"/>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330E5" w:rsidRDefault="00C330E5" w:rsidP="0031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10692" w14:textId="77777777" w:rsidR="00C330E5" w:rsidRDefault="00C330E5" w:rsidP="00B214C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7296" w14:textId="77777777" w:rsidR="00C330E5" w:rsidRPr="00A80343" w:rsidRDefault="00C330E5" w:rsidP="00256295">
    <w:pPr>
      <w:pStyle w:val="Footer"/>
      <w:pBdr>
        <w:top w:val="thinThickSmallGap" w:sz="24" w:space="1" w:color="622423"/>
      </w:pBdr>
      <w:tabs>
        <w:tab w:val="right" w:pos="9360"/>
      </w:tabs>
      <w:rPr>
        <w:rFonts w:ascii="Cambria" w:hAnsi="Cambria"/>
      </w:rPr>
    </w:pPr>
    <w:r w:rsidRPr="00A80343">
      <w:rPr>
        <w:rFonts w:ascii="Cambria" w:hAnsi="Cambria"/>
      </w:rPr>
      <w:t>West Central Florida Ryan White Care Council</w:t>
    </w:r>
    <w:r w:rsidRPr="00A80343">
      <w:rPr>
        <w:rFonts w:ascii="Cambria" w:hAnsi="Cambria"/>
      </w:rPr>
      <w:tab/>
    </w:r>
    <w:r w:rsidRPr="00A80343">
      <w:rPr>
        <w:rFonts w:ascii="Cambria" w:hAnsi="Cambria"/>
      </w:rPr>
      <w:tab/>
      <w:t xml:space="preserve">Page </w:t>
    </w:r>
    <w:r w:rsidRPr="00A80343">
      <w:rPr>
        <w:rFonts w:ascii="Calibri" w:hAnsi="Calibri"/>
      </w:rPr>
      <w:fldChar w:fldCharType="begin"/>
    </w:r>
    <w:r w:rsidRPr="00A80343">
      <w:instrText xml:space="preserve"> PAGE   \* MERGEFORMAT </w:instrText>
    </w:r>
    <w:r w:rsidRPr="00A80343">
      <w:rPr>
        <w:rFonts w:ascii="Calibri" w:hAnsi="Calibri"/>
      </w:rPr>
      <w:fldChar w:fldCharType="separate"/>
    </w:r>
    <w:r w:rsidR="00293BA0" w:rsidRPr="00293BA0">
      <w:rPr>
        <w:rFonts w:ascii="Cambria" w:hAnsi="Cambria"/>
        <w:noProof/>
      </w:rPr>
      <w:t>12</w:t>
    </w:r>
    <w:r w:rsidRPr="00A80343">
      <w:rPr>
        <w:rFonts w:ascii="Cambria" w:hAnsi="Cambria"/>
        <w:noProof/>
      </w:rPr>
      <w:fldChar w:fldCharType="end"/>
    </w:r>
  </w:p>
  <w:p w14:paraId="7D907026" w14:textId="77777777" w:rsidR="00C330E5" w:rsidRDefault="00C330E5" w:rsidP="00256295">
    <w:pPr>
      <w:pStyle w:val="Footer"/>
      <w:tabs>
        <w:tab w:val="clear" w:pos="4320"/>
        <w:tab w:val="clear" w:pos="8640"/>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2FDA" w14:textId="77777777" w:rsidR="00971F75" w:rsidRDefault="00971F75">
      <w:r>
        <w:separator/>
      </w:r>
    </w:p>
  </w:footnote>
  <w:footnote w:type="continuationSeparator" w:id="0">
    <w:p w14:paraId="3A55C346" w14:textId="77777777" w:rsidR="00971F75" w:rsidRDefault="0097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32D3" w14:textId="77777777" w:rsidR="008D48BE" w:rsidRPr="00A81B92" w:rsidRDefault="008D48BE">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63"/>
    <w:multiLevelType w:val="hybridMultilevel"/>
    <w:tmpl w:val="29121022"/>
    <w:lvl w:ilvl="0" w:tplc="C38085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5490"/>
    <w:multiLevelType w:val="hybridMultilevel"/>
    <w:tmpl w:val="9F786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8605B6"/>
    <w:multiLevelType w:val="hybridMultilevel"/>
    <w:tmpl w:val="72EC50F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4631F9"/>
    <w:multiLevelType w:val="hybridMultilevel"/>
    <w:tmpl w:val="E2E2826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04D42"/>
    <w:multiLevelType w:val="hybridMultilevel"/>
    <w:tmpl w:val="5816CFFE"/>
    <w:lvl w:ilvl="0" w:tplc="C6DED850">
      <w:start w:val="1"/>
      <w:numFmt w:val="upperLetter"/>
      <w:lvlText w:val="%1."/>
      <w:lvlJc w:val="left"/>
      <w:pPr>
        <w:ind w:left="792"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C2EF8"/>
    <w:multiLevelType w:val="hybridMultilevel"/>
    <w:tmpl w:val="4C3E38C6"/>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7904688"/>
    <w:multiLevelType w:val="hybridMultilevel"/>
    <w:tmpl w:val="67E66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528D4"/>
    <w:multiLevelType w:val="hybridMultilevel"/>
    <w:tmpl w:val="9EEEC25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0CB53746"/>
    <w:multiLevelType w:val="hybridMultilevel"/>
    <w:tmpl w:val="2E340B40"/>
    <w:lvl w:ilvl="0" w:tplc="9070BE76">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0D36017C"/>
    <w:multiLevelType w:val="hybridMultilevel"/>
    <w:tmpl w:val="3FB468A4"/>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E1A2DF0"/>
    <w:multiLevelType w:val="hybridMultilevel"/>
    <w:tmpl w:val="9EEEC25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0F533C4"/>
    <w:multiLevelType w:val="hybridMultilevel"/>
    <w:tmpl w:val="8CCAA394"/>
    <w:lvl w:ilvl="0" w:tplc="D50225D8">
      <w:start w:val="1"/>
      <w:numFmt w:val="upperLetter"/>
      <w:lvlText w:val="%1."/>
      <w:lvlJc w:val="left"/>
      <w:pPr>
        <w:ind w:left="810"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1435881"/>
    <w:multiLevelType w:val="hybridMultilevel"/>
    <w:tmpl w:val="B1FEF49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744480"/>
    <w:multiLevelType w:val="hybridMultilevel"/>
    <w:tmpl w:val="53C8B8AC"/>
    <w:lvl w:ilvl="0" w:tplc="76B69F28">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014FF"/>
    <w:multiLevelType w:val="hybridMultilevel"/>
    <w:tmpl w:val="9BF6987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58C53BA"/>
    <w:multiLevelType w:val="hybridMultilevel"/>
    <w:tmpl w:val="7114A0F0"/>
    <w:lvl w:ilvl="0" w:tplc="E7D4668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16487B9D"/>
    <w:multiLevelType w:val="hybridMultilevel"/>
    <w:tmpl w:val="629C8CE8"/>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173E57E6"/>
    <w:multiLevelType w:val="multilevel"/>
    <w:tmpl w:val="B0100B56"/>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9F4DBE"/>
    <w:multiLevelType w:val="hybridMultilevel"/>
    <w:tmpl w:val="9BF6987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8A2362E"/>
    <w:multiLevelType w:val="hybridMultilevel"/>
    <w:tmpl w:val="9EEEC25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19271623"/>
    <w:multiLevelType w:val="hybridMultilevel"/>
    <w:tmpl w:val="EB781A42"/>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1A28158C"/>
    <w:multiLevelType w:val="hybridMultilevel"/>
    <w:tmpl w:val="950C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02F69"/>
    <w:multiLevelType w:val="hybridMultilevel"/>
    <w:tmpl w:val="7114A0F0"/>
    <w:lvl w:ilvl="0" w:tplc="E7D4668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1CCF698F"/>
    <w:multiLevelType w:val="hybridMultilevel"/>
    <w:tmpl w:val="B120A40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E4E4DB4"/>
    <w:multiLevelType w:val="hybridMultilevel"/>
    <w:tmpl w:val="29121022"/>
    <w:lvl w:ilvl="0" w:tplc="C38085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EA2A5C"/>
    <w:multiLevelType w:val="hybridMultilevel"/>
    <w:tmpl w:val="BE28B146"/>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22B81B15"/>
    <w:multiLevelType w:val="hybridMultilevel"/>
    <w:tmpl w:val="3FB468A4"/>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251C5FF0"/>
    <w:multiLevelType w:val="hybridMultilevel"/>
    <w:tmpl w:val="D984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2B06C6"/>
    <w:multiLevelType w:val="hybridMultilevel"/>
    <w:tmpl w:val="348AF75C"/>
    <w:lvl w:ilvl="0" w:tplc="76B69F28">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A96D6B"/>
    <w:multiLevelType w:val="hybridMultilevel"/>
    <w:tmpl w:val="036824CE"/>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26E130CE"/>
    <w:multiLevelType w:val="hybridMultilevel"/>
    <w:tmpl w:val="1A0CACCE"/>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28D367AD"/>
    <w:multiLevelType w:val="hybridMultilevel"/>
    <w:tmpl w:val="2EC0CA7E"/>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2D0F549B"/>
    <w:multiLevelType w:val="hybridMultilevel"/>
    <w:tmpl w:val="2A44F49C"/>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2DC81A70"/>
    <w:multiLevelType w:val="multilevel"/>
    <w:tmpl w:val="E9C0F5FC"/>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1D8677A"/>
    <w:multiLevelType w:val="hybridMultilevel"/>
    <w:tmpl w:val="6EAE8F8A"/>
    <w:lvl w:ilvl="0" w:tplc="43BE1EF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338D6699"/>
    <w:multiLevelType w:val="hybridMultilevel"/>
    <w:tmpl w:val="A6185D92"/>
    <w:lvl w:ilvl="0" w:tplc="04090015">
      <w:start w:val="1"/>
      <w:numFmt w:val="upperLetter"/>
      <w:lvlText w:val="%1."/>
      <w:lvlJc w:val="left"/>
      <w:pPr>
        <w:ind w:left="810"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339B6C05"/>
    <w:multiLevelType w:val="hybridMultilevel"/>
    <w:tmpl w:val="8452A5BC"/>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33C967F8"/>
    <w:multiLevelType w:val="hybridMultilevel"/>
    <w:tmpl w:val="629C8CE8"/>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33E76042"/>
    <w:multiLevelType w:val="hybridMultilevel"/>
    <w:tmpl w:val="DE726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A0A34"/>
    <w:multiLevelType w:val="hybridMultilevel"/>
    <w:tmpl w:val="B080A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B44E65"/>
    <w:multiLevelType w:val="hybridMultilevel"/>
    <w:tmpl w:val="33D60C96"/>
    <w:lvl w:ilvl="0" w:tplc="2E42EA82">
      <w:start w:val="1"/>
      <w:numFmt w:val="upperLetter"/>
      <w:lvlText w:val="%1."/>
      <w:lvlJc w:val="left"/>
      <w:pPr>
        <w:ind w:left="792" w:hanging="360"/>
      </w:pPr>
      <w:rPr>
        <w:rFonts w:eastAsia="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40264071"/>
    <w:multiLevelType w:val="hybridMultilevel"/>
    <w:tmpl w:val="2E340B40"/>
    <w:lvl w:ilvl="0" w:tplc="9070BE76">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2" w15:restartNumberingAfterBreak="0">
    <w:nsid w:val="405E04F3"/>
    <w:multiLevelType w:val="hybridMultilevel"/>
    <w:tmpl w:val="3B80E904"/>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417C621B"/>
    <w:multiLevelType w:val="hybridMultilevel"/>
    <w:tmpl w:val="D0443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896D1D"/>
    <w:multiLevelType w:val="hybridMultilevel"/>
    <w:tmpl w:val="9E70B732"/>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422E15C8"/>
    <w:multiLevelType w:val="hybridMultilevel"/>
    <w:tmpl w:val="7114A0F0"/>
    <w:lvl w:ilvl="0" w:tplc="E7D4668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43B11EF6"/>
    <w:multiLevelType w:val="hybridMultilevel"/>
    <w:tmpl w:val="F22E71F0"/>
    <w:lvl w:ilvl="0" w:tplc="B5DC4860">
      <w:start w:val="1"/>
      <w:numFmt w:val="upperLetter"/>
      <w:lvlText w:val="%1."/>
      <w:lvlJc w:val="left"/>
      <w:pPr>
        <w:ind w:left="1152" w:hanging="360"/>
      </w:pPr>
      <w:rPr>
        <w:rFonts w:hint="default"/>
        <w:u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446E6E9A"/>
    <w:multiLevelType w:val="hybridMultilevel"/>
    <w:tmpl w:val="92F2CB3A"/>
    <w:lvl w:ilvl="0" w:tplc="D794E3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2F20A5"/>
    <w:multiLevelType w:val="hybridMultilevel"/>
    <w:tmpl w:val="7938FA7A"/>
    <w:lvl w:ilvl="0" w:tplc="04090001">
      <w:start w:val="1"/>
      <w:numFmt w:val="bullet"/>
      <w:lvlText w:val=""/>
      <w:lvlJc w:val="left"/>
      <w:pPr>
        <w:ind w:left="720" w:hanging="360"/>
      </w:pPr>
      <w:rPr>
        <w:rFonts w:ascii="Symbol" w:hAnsi="Symbol" w:hint="default"/>
      </w:rPr>
    </w:lvl>
    <w:lvl w:ilvl="1" w:tplc="D794E37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37449D"/>
    <w:multiLevelType w:val="hybridMultilevel"/>
    <w:tmpl w:val="13B20D70"/>
    <w:lvl w:ilvl="0" w:tplc="04090001">
      <w:start w:val="1"/>
      <w:numFmt w:val="bullet"/>
      <w:lvlText w:val=""/>
      <w:lvlJc w:val="left"/>
      <w:pPr>
        <w:ind w:left="1152" w:hanging="360"/>
      </w:pPr>
      <w:rPr>
        <w:rFonts w:ascii="Symbol" w:hAnsi="Symbol" w:hint="default"/>
        <w:u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4C0D43C3"/>
    <w:multiLevelType w:val="hybridMultilevel"/>
    <w:tmpl w:val="5328A32A"/>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4D796C58"/>
    <w:multiLevelType w:val="hybridMultilevel"/>
    <w:tmpl w:val="77881728"/>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4D8363EC"/>
    <w:multiLevelType w:val="hybridMultilevel"/>
    <w:tmpl w:val="629C8CE8"/>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4E851573"/>
    <w:multiLevelType w:val="hybridMultilevel"/>
    <w:tmpl w:val="2ED86A1E"/>
    <w:lvl w:ilvl="0" w:tplc="04090001">
      <w:start w:val="1"/>
      <w:numFmt w:val="bullet"/>
      <w:lvlText w:val=""/>
      <w:lvlJc w:val="left"/>
      <w:pPr>
        <w:ind w:left="1152" w:hanging="360"/>
      </w:pPr>
      <w:rPr>
        <w:rFonts w:ascii="Symbol" w:hAnsi="Symbol" w:hint="default"/>
        <w:u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15:restartNumberingAfterBreak="0">
    <w:nsid w:val="4F496C8D"/>
    <w:multiLevelType w:val="hybridMultilevel"/>
    <w:tmpl w:val="69CE99A2"/>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25E3878"/>
    <w:multiLevelType w:val="hybridMultilevel"/>
    <w:tmpl w:val="22AEBCCE"/>
    <w:lvl w:ilvl="0" w:tplc="0FB62C0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55F8655F"/>
    <w:multiLevelType w:val="hybridMultilevel"/>
    <w:tmpl w:val="0916DAA8"/>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56A839F4"/>
    <w:multiLevelType w:val="hybridMultilevel"/>
    <w:tmpl w:val="19ECB2C0"/>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15:restartNumberingAfterBreak="0">
    <w:nsid w:val="576E5B71"/>
    <w:multiLevelType w:val="hybridMultilevel"/>
    <w:tmpl w:val="7FB49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83000F"/>
    <w:multiLevelType w:val="hybridMultilevel"/>
    <w:tmpl w:val="C002A17E"/>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5D387768"/>
    <w:multiLevelType w:val="hybridMultilevel"/>
    <w:tmpl w:val="BE28B146"/>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5ECF686F"/>
    <w:multiLevelType w:val="hybridMultilevel"/>
    <w:tmpl w:val="06786B88"/>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61136338"/>
    <w:multiLevelType w:val="hybridMultilevel"/>
    <w:tmpl w:val="67E66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3E568A"/>
    <w:multiLevelType w:val="hybridMultilevel"/>
    <w:tmpl w:val="9EEEC25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615260CB"/>
    <w:multiLevelType w:val="hybridMultilevel"/>
    <w:tmpl w:val="7114A0F0"/>
    <w:lvl w:ilvl="0" w:tplc="E7D4668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630C095D"/>
    <w:multiLevelType w:val="hybridMultilevel"/>
    <w:tmpl w:val="C218AACE"/>
    <w:lvl w:ilvl="0" w:tplc="D794E3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3CC5B1A"/>
    <w:multiLevelType w:val="hybridMultilevel"/>
    <w:tmpl w:val="3FB468A4"/>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63FA3528"/>
    <w:multiLevelType w:val="hybridMultilevel"/>
    <w:tmpl w:val="1A0CACCE"/>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6719678D"/>
    <w:multiLevelType w:val="hybridMultilevel"/>
    <w:tmpl w:val="CB38B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C345020"/>
    <w:multiLevelType w:val="hybridMultilevel"/>
    <w:tmpl w:val="B1FEF49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C3A4252"/>
    <w:multiLevelType w:val="hybridMultilevel"/>
    <w:tmpl w:val="F5905B68"/>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1" w15:restartNumberingAfterBreak="0">
    <w:nsid w:val="6D7D2CE8"/>
    <w:multiLevelType w:val="hybridMultilevel"/>
    <w:tmpl w:val="E83E3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F3A5A4D"/>
    <w:multiLevelType w:val="hybridMultilevel"/>
    <w:tmpl w:val="8A821E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204E8C"/>
    <w:multiLevelType w:val="hybridMultilevel"/>
    <w:tmpl w:val="097637C4"/>
    <w:lvl w:ilvl="0" w:tplc="4D9EFDF2">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527D48"/>
    <w:multiLevelType w:val="hybridMultilevel"/>
    <w:tmpl w:val="097637C4"/>
    <w:lvl w:ilvl="0" w:tplc="4D9EFDF2">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0C5A4F"/>
    <w:multiLevelType w:val="hybridMultilevel"/>
    <w:tmpl w:val="705048B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32523DF"/>
    <w:multiLevelType w:val="hybridMultilevel"/>
    <w:tmpl w:val="33D60C96"/>
    <w:lvl w:ilvl="0" w:tplc="2E42EA82">
      <w:start w:val="1"/>
      <w:numFmt w:val="upperLetter"/>
      <w:lvlText w:val="%1."/>
      <w:lvlJc w:val="left"/>
      <w:pPr>
        <w:ind w:left="792" w:hanging="360"/>
      </w:pPr>
      <w:rPr>
        <w:rFonts w:eastAsia="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7" w15:restartNumberingAfterBreak="0">
    <w:nsid w:val="74356E08"/>
    <w:multiLevelType w:val="hybridMultilevel"/>
    <w:tmpl w:val="EC4A501C"/>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8" w15:restartNumberingAfterBreak="0">
    <w:nsid w:val="74AB131B"/>
    <w:multiLevelType w:val="hybridMultilevel"/>
    <w:tmpl w:val="B120A40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15:restartNumberingAfterBreak="0">
    <w:nsid w:val="7638141A"/>
    <w:multiLevelType w:val="hybridMultilevel"/>
    <w:tmpl w:val="0F5CA746"/>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15:restartNumberingAfterBreak="0">
    <w:nsid w:val="76CB1689"/>
    <w:multiLevelType w:val="hybridMultilevel"/>
    <w:tmpl w:val="673CF894"/>
    <w:lvl w:ilvl="0" w:tplc="83B0629C">
      <w:numFmt w:val="bullet"/>
      <w:lvlText w:val="•"/>
      <w:lvlJc w:val="left"/>
      <w:pPr>
        <w:ind w:left="108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D50137"/>
    <w:multiLevelType w:val="hybridMultilevel"/>
    <w:tmpl w:val="B120A40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7BA946CF"/>
    <w:multiLevelType w:val="hybridMultilevel"/>
    <w:tmpl w:val="642A3064"/>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3" w15:restartNumberingAfterBreak="0">
    <w:nsid w:val="7BB63A40"/>
    <w:multiLevelType w:val="hybridMultilevel"/>
    <w:tmpl w:val="9EEEC25C"/>
    <w:lvl w:ilvl="0" w:tplc="1A2434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7CDB3A24"/>
    <w:multiLevelType w:val="hybridMultilevel"/>
    <w:tmpl w:val="6EAE8F8A"/>
    <w:lvl w:ilvl="0" w:tplc="43BE1EF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7D1D0D0B"/>
    <w:multiLevelType w:val="hybridMultilevel"/>
    <w:tmpl w:val="1DCC848A"/>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7FBE6EFB"/>
    <w:multiLevelType w:val="hybridMultilevel"/>
    <w:tmpl w:val="B008C574"/>
    <w:lvl w:ilvl="0" w:tplc="D794E37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7" w15:restartNumberingAfterBreak="0">
    <w:nsid w:val="7FCC1C27"/>
    <w:multiLevelType w:val="hybridMultilevel"/>
    <w:tmpl w:val="F800D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8928135">
    <w:abstractNumId w:val="27"/>
  </w:num>
  <w:num w:numId="2" w16cid:durableId="1887643153">
    <w:abstractNumId w:val="61"/>
  </w:num>
  <w:num w:numId="3" w16cid:durableId="2109302719">
    <w:abstractNumId w:val="19"/>
  </w:num>
  <w:num w:numId="4" w16cid:durableId="1930625303">
    <w:abstractNumId w:val="10"/>
  </w:num>
  <w:num w:numId="5" w16cid:durableId="1598513131">
    <w:abstractNumId w:val="7"/>
  </w:num>
  <w:num w:numId="6" w16cid:durableId="1327855953">
    <w:abstractNumId w:val="83"/>
  </w:num>
  <w:num w:numId="7" w16cid:durableId="1937592627">
    <w:abstractNumId w:val="50"/>
  </w:num>
  <w:num w:numId="8" w16cid:durableId="1954048776">
    <w:abstractNumId w:val="63"/>
  </w:num>
  <w:num w:numId="9" w16cid:durableId="406806973">
    <w:abstractNumId w:val="39"/>
  </w:num>
  <w:num w:numId="10" w16cid:durableId="1264611717">
    <w:abstractNumId w:val="41"/>
  </w:num>
  <w:num w:numId="11" w16cid:durableId="1969774983">
    <w:abstractNumId w:val="76"/>
  </w:num>
  <w:num w:numId="12" w16cid:durableId="737629444">
    <w:abstractNumId w:val="22"/>
  </w:num>
  <w:num w:numId="13" w16cid:durableId="419717330">
    <w:abstractNumId w:val="55"/>
  </w:num>
  <w:num w:numId="14" w16cid:durableId="1715037287">
    <w:abstractNumId w:val="84"/>
  </w:num>
  <w:num w:numId="15" w16cid:durableId="945696811">
    <w:abstractNumId w:val="9"/>
  </w:num>
  <w:num w:numId="16" w16cid:durableId="233514901">
    <w:abstractNumId w:val="81"/>
  </w:num>
  <w:num w:numId="17" w16cid:durableId="12735320">
    <w:abstractNumId w:val="67"/>
  </w:num>
  <w:num w:numId="18" w16cid:durableId="1725176502">
    <w:abstractNumId w:val="79"/>
  </w:num>
  <w:num w:numId="19" w16cid:durableId="634530139">
    <w:abstractNumId w:val="52"/>
  </w:num>
  <w:num w:numId="20" w16cid:durableId="1076322885">
    <w:abstractNumId w:val="16"/>
  </w:num>
  <w:num w:numId="21" w16cid:durableId="1422144324">
    <w:abstractNumId w:val="46"/>
  </w:num>
  <w:num w:numId="22" w16cid:durableId="471750940">
    <w:abstractNumId w:val="49"/>
  </w:num>
  <w:num w:numId="23" w16cid:durableId="65304292">
    <w:abstractNumId w:val="53"/>
  </w:num>
  <w:num w:numId="24" w16cid:durableId="2097433009">
    <w:abstractNumId w:val="23"/>
  </w:num>
  <w:num w:numId="25" w16cid:durableId="632641231">
    <w:abstractNumId w:val="26"/>
  </w:num>
  <w:num w:numId="26" w16cid:durableId="1365053798">
    <w:abstractNumId w:val="30"/>
  </w:num>
  <w:num w:numId="27" w16cid:durableId="860705792">
    <w:abstractNumId w:val="11"/>
  </w:num>
  <w:num w:numId="28" w16cid:durableId="1111317501">
    <w:abstractNumId w:val="37"/>
  </w:num>
  <w:num w:numId="29" w16cid:durableId="1626303595">
    <w:abstractNumId w:val="78"/>
  </w:num>
  <w:num w:numId="30" w16cid:durableId="219564220">
    <w:abstractNumId w:val="87"/>
  </w:num>
  <w:num w:numId="31" w16cid:durableId="2047214463">
    <w:abstractNumId w:val="3"/>
  </w:num>
  <w:num w:numId="32" w16cid:durableId="575554792">
    <w:abstractNumId w:val="2"/>
  </w:num>
  <w:num w:numId="33" w16cid:durableId="1819571306">
    <w:abstractNumId w:val="75"/>
  </w:num>
  <w:num w:numId="34" w16cid:durableId="1318650018">
    <w:abstractNumId w:val="12"/>
  </w:num>
  <w:num w:numId="35" w16cid:durableId="1851680168">
    <w:abstractNumId w:val="69"/>
  </w:num>
  <w:num w:numId="36" w16cid:durableId="21417988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4667081">
    <w:abstractNumId w:val="27"/>
  </w:num>
  <w:num w:numId="38" w16cid:durableId="724068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6518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4849588">
    <w:abstractNumId w:val="21"/>
  </w:num>
  <w:num w:numId="41" w16cid:durableId="958074521">
    <w:abstractNumId w:val="14"/>
  </w:num>
  <w:num w:numId="42" w16cid:durableId="949701640">
    <w:abstractNumId w:val="64"/>
  </w:num>
  <w:num w:numId="43" w16cid:durableId="909312726">
    <w:abstractNumId w:val="40"/>
  </w:num>
  <w:num w:numId="44" w16cid:durableId="256063497">
    <w:abstractNumId w:val="15"/>
  </w:num>
  <w:num w:numId="45" w16cid:durableId="1725566810">
    <w:abstractNumId w:val="45"/>
  </w:num>
  <w:num w:numId="46" w16cid:durableId="783695595">
    <w:abstractNumId w:val="60"/>
  </w:num>
  <w:num w:numId="47" w16cid:durableId="812406208">
    <w:abstractNumId w:val="34"/>
  </w:num>
  <w:num w:numId="48" w16cid:durableId="699355627">
    <w:abstractNumId w:val="6"/>
  </w:num>
  <w:num w:numId="49" w16cid:durableId="2121024453">
    <w:abstractNumId w:val="8"/>
  </w:num>
  <w:num w:numId="50" w16cid:durableId="1114591806">
    <w:abstractNumId w:val="29"/>
  </w:num>
  <w:num w:numId="51" w16cid:durableId="1657226922">
    <w:abstractNumId w:val="62"/>
  </w:num>
  <w:num w:numId="52" w16cid:durableId="1956398775">
    <w:abstractNumId w:val="66"/>
  </w:num>
  <w:num w:numId="53" w16cid:durableId="1408041618">
    <w:abstractNumId w:val="74"/>
  </w:num>
  <w:num w:numId="54" w16cid:durableId="2057316084">
    <w:abstractNumId w:val="73"/>
  </w:num>
  <w:num w:numId="55" w16cid:durableId="2007436118">
    <w:abstractNumId w:val="4"/>
  </w:num>
  <w:num w:numId="56" w16cid:durableId="1383753142">
    <w:abstractNumId w:val="28"/>
  </w:num>
  <w:num w:numId="57" w16cid:durableId="1989283127">
    <w:abstractNumId w:val="13"/>
  </w:num>
  <w:num w:numId="58" w16cid:durableId="1414736326">
    <w:abstractNumId w:val="0"/>
  </w:num>
  <w:num w:numId="59" w16cid:durableId="1339577498">
    <w:abstractNumId w:val="24"/>
  </w:num>
  <w:num w:numId="60" w16cid:durableId="794642301">
    <w:abstractNumId w:val="72"/>
  </w:num>
  <w:num w:numId="61" w16cid:durableId="850755488">
    <w:abstractNumId w:val="25"/>
  </w:num>
  <w:num w:numId="62" w16cid:durableId="1733459015">
    <w:abstractNumId w:val="47"/>
  </w:num>
  <w:num w:numId="63" w16cid:durableId="223637691">
    <w:abstractNumId w:val="5"/>
  </w:num>
  <w:num w:numId="64" w16cid:durableId="1402827642">
    <w:abstractNumId w:val="77"/>
  </w:num>
  <w:num w:numId="65" w16cid:durableId="1083650907">
    <w:abstractNumId w:val="33"/>
  </w:num>
  <w:num w:numId="66" w16cid:durableId="430274505">
    <w:abstractNumId w:val="85"/>
  </w:num>
  <w:num w:numId="67" w16cid:durableId="1797063202">
    <w:abstractNumId w:val="36"/>
  </w:num>
  <w:num w:numId="68" w16cid:durableId="148526178">
    <w:abstractNumId w:val="59"/>
  </w:num>
  <w:num w:numId="69" w16cid:durableId="532694404">
    <w:abstractNumId w:val="44"/>
  </w:num>
  <w:num w:numId="70" w16cid:durableId="564418149">
    <w:abstractNumId w:val="42"/>
  </w:num>
  <w:num w:numId="71" w16cid:durableId="750738807">
    <w:abstractNumId w:val="70"/>
  </w:num>
  <w:num w:numId="72" w16cid:durableId="213734920">
    <w:abstractNumId w:val="20"/>
  </w:num>
  <w:num w:numId="73" w16cid:durableId="262882694">
    <w:abstractNumId w:val="57"/>
  </w:num>
  <w:num w:numId="74" w16cid:durableId="682363177">
    <w:abstractNumId w:val="82"/>
  </w:num>
  <w:num w:numId="75" w16cid:durableId="1150707253">
    <w:abstractNumId w:val="54"/>
  </w:num>
  <w:num w:numId="76" w16cid:durableId="151802008">
    <w:abstractNumId w:val="51"/>
  </w:num>
  <w:num w:numId="77" w16cid:durableId="1299996529">
    <w:abstractNumId w:val="31"/>
  </w:num>
  <w:num w:numId="78" w16cid:durableId="1432823315">
    <w:abstractNumId w:val="17"/>
  </w:num>
  <w:num w:numId="79" w16cid:durableId="1978879864">
    <w:abstractNumId w:val="86"/>
  </w:num>
  <w:num w:numId="80" w16cid:durableId="114758679">
    <w:abstractNumId w:val="56"/>
  </w:num>
  <w:num w:numId="81" w16cid:durableId="1012337488">
    <w:abstractNumId w:val="18"/>
  </w:num>
  <w:num w:numId="82" w16cid:durableId="347171811">
    <w:abstractNumId w:val="32"/>
  </w:num>
  <w:num w:numId="83" w16cid:durableId="812869555">
    <w:abstractNumId w:val="35"/>
  </w:num>
  <w:num w:numId="84" w16cid:durableId="96680122">
    <w:abstractNumId w:val="80"/>
  </w:num>
  <w:num w:numId="85" w16cid:durableId="498888915">
    <w:abstractNumId w:val="58"/>
  </w:num>
  <w:num w:numId="86" w16cid:durableId="726535509">
    <w:abstractNumId w:val="43"/>
  </w:num>
  <w:num w:numId="87" w16cid:durableId="480537531">
    <w:abstractNumId w:val="38"/>
  </w:num>
  <w:num w:numId="88" w16cid:durableId="28072075">
    <w:abstractNumId w:val="68"/>
  </w:num>
  <w:num w:numId="89" w16cid:durableId="297758882">
    <w:abstractNumId w:val="71"/>
  </w:num>
  <w:num w:numId="90" w16cid:durableId="1547715760">
    <w:abstractNumId w:val="1"/>
  </w:num>
  <w:num w:numId="91" w16cid:durableId="1378316870">
    <w:abstractNumId w:val="65"/>
  </w:num>
  <w:num w:numId="92" w16cid:durableId="133799815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E9"/>
    <w:rsid w:val="00000760"/>
    <w:rsid w:val="00005A5E"/>
    <w:rsid w:val="00007CE4"/>
    <w:rsid w:val="00012775"/>
    <w:rsid w:val="00016276"/>
    <w:rsid w:val="00017EEB"/>
    <w:rsid w:val="0003525F"/>
    <w:rsid w:val="00037969"/>
    <w:rsid w:val="00042635"/>
    <w:rsid w:val="0004401F"/>
    <w:rsid w:val="0004685A"/>
    <w:rsid w:val="0005360D"/>
    <w:rsid w:val="00057B33"/>
    <w:rsid w:val="00063DA8"/>
    <w:rsid w:val="00066DFD"/>
    <w:rsid w:val="00067DD1"/>
    <w:rsid w:val="0007360B"/>
    <w:rsid w:val="00073645"/>
    <w:rsid w:val="0007419B"/>
    <w:rsid w:val="00080A40"/>
    <w:rsid w:val="000820CF"/>
    <w:rsid w:val="00086491"/>
    <w:rsid w:val="000937B7"/>
    <w:rsid w:val="00096190"/>
    <w:rsid w:val="000A1C9C"/>
    <w:rsid w:val="000A33F9"/>
    <w:rsid w:val="000A4E17"/>
    <w:rsid w:val="000A587B"/>
    <w:rsid w:val="000A5D3D"/>
    <w:rsid w:val="000A6643"/>
    <w:rsid w:val="000A7FC9"/>
    <w:rsid w:val="000B46A8"/>
    <w:rsid w:val="000B5028"/>
    <w:rsid w:val="000C4E71"/>
    <w:rsid w:val="000C596B"/>
    <w:rsid w:val="000C68F4"/>
    <w:rsid w:val="000D3086"/>
    <w:rsid w:val="000D3FC1"/>
    <w:rsid w:val="000D423A"/>
    <w:rsid w:val="000D5CD3"/>
    <w:rsid w:val="000D75AA"/>
    <w:rsid w:val="000D783D"/>
    <w:rsid w:val="000E1105"/>
    <w:rsid w:val="000E3420"/>
    <w:rsid w:val="000E4FEE"/>
    <w:rsid w:val="000E748B"/>
    <w:rsid w:val="000F0502"/>
    <w:rsid w:val="000F104D"/>
    <w:rsid w:val="000F4A28"/>
    <w:rsid w:val="000F4DCC"/>
    <w:rsid w:val="000F57B8"/>
    <w:rsid w:val="00100B49"/>
    <w:rsid w:val="001014DE"/>
    <w:rsid w:val="00101B6E"/>
    <w:rsid w:val="00104086"/>
    <w:rsid w:val="00104ABF"/>
    <w:rsid w:val="00105056"/>
    <w:rsid w:val="00105987"/>
    <w:rsid w:val="00105A97"/>
    <w:rsid w:val="00105C07"/>
    <w:rsid w:val="00106238"/>
    <w:rsid w:val="0010687B"/>
    <w:rsid w:val="00110014"/>
    <w:rsid w:val="00116931"/>
    <w:rsid w:val="0011730B"/>
    <w:rsid w:val="00121ACB"/>
    <w:rsid w:val="001225AC"/>
    <w:rsid w:val="001259A9"/>
    <w:rsid w:val="0013047C"/>
    <w:rsid w:val="00130566"/>
    <w:rsid w:val="00137917"/>
    <w:rsid w:val="0014116C"/>
    <w:rsid w:val="00141AC1"/>
    <w:rsid w:val="001441E0"/>
    <w:rsid w:val="001449C4"/>
    <w:rsid w:val="00150B19"/>
    <w:rsid w:val="00150E58"/>
    <w:rsid w:val="0016087A"/>
    <w:rsid w:val="00162463"/>
    <w:rsid w:val="00164695"/>
    <w:rsid w:val="001655C9"/>
    <w:rsid w:val="00171C1C"/>
    <w:rsid w:val="00172D4C"/>
    <w:rsid w:val="001766FD"/>
    <w:rsid w:val="001773CE"/>
    <w:rsid w:val="00177E32"/>
    <w:rsid w:val="001872CE"/>
    <w:rsid w:val="001908C7"/>
    <w:rsid w:val="0019269F"/>
    <w:rsid w:val="00197E50"/>
    <w:rsid w:val="001A1B5B"/>
    <w:rsid w:val="001A1DD6"/>
    <w:rsid w:val="001A2E49"/>
    <w:rsid w:val="001A3711"/>
    <w:rsid w:val="001A5624"/>
    <w:rsid w:val="001B6524"/>
    <w:rsid w:val="001C2B3C"/>
    <w:rsid w:val="001C4442"/>
    <w:rsid w:val="001C59C9"/>
    <w:rsid w:val="001D3524"/>
    <w:rsid w:val="001D4BC9"/>
    <w:rsid w:val="001D641F"/>
    <w:rsid w:val="001D7E00"/>
    <w:rsid w:val="001E1761"/>
    <w:rsid w:val="001E52A7"/>
    <w:rsid w:val="001E7582"/>
    <w:rsid w:val="001F5583"/>
    <w:rsid w:val="001F67CF"/>
    <w:rsid w:val="00200141"/>
    <w:rsid w:val="002025F2"/>
    <w:rsid w:val="00203ACC"/>
    <w:rsid w:val="00203D50"/>
    <w:rsid w:val="00204646"/>
    <w:rsid w:val="00205BF2"/>
    <w:rsid w:val="0020620B"/>
    <w:rsid w:val="00207B61"/>
    <w:rsid w:val="00210B63"/>
    <w:rsid w:val="002129C3"/>
    <w:rsid w:val="002148F0"/>
    <w:rsid w:val="002170D9"/>
    <w:rsid w:val="00227208"/>
    <w:rsid w:val="00227413"/>
    <w:rsid w:val="0024520C"/>
    <w:rsid w:val="0024669E"/>
    <w:rsid w:val="0025348B"/>
    <w:rsid w:val="002556BA"/>
    <w:rsid w:val="00256295"/>
    <w:rsid w:val="00263CE0"/>
    <w:rsid w:val="0026402D"/>
    <w:rsid w:val="0026459C"/>
    <w:rsid w:val="00273045"/>
    <w:rsid w:val="00276EB9"/>
    <w:rsid w:val="00277AF7"/>
    <w:rsid w:val="00284325"/>
    <w:rsid w:val="002867CA"/>
    <w:rsid w:val="00293BA0"/>
    <w:rsid w:val="0029714C"/>
    <w:rsid w:val="002A1681"/>
    <w:rsid w:val="002A2B4D"/>
    <w:rsid w:val="002A2C01"/>
    <w:rsid w:val="002C5321"/>
    <w:rsid w:val="002D127B"/>
    <w:rsid w:val="002D268D"/>
    <w:rsid w:val="002D3422"/>
    <w:rsid w:val="002D4020"/>
    <w:rsid w:val="002D6614"/>
    <w:rsid w:val="002D732F"/>
    <w:rsid w:val="002D73DB"/>
    <w:rsid w:val="002E06A6"/>
    <w:rsid w:val="002E2118"/>
    <w:rsid w:val="002E4D20"/>
    <w:rsid w:val="002E56D8"/>
    <w:rsid w:val="002E59FE"/>
    <w:rsid w:val="002E6437"/>
    <w:rsid w:val="002F4838"/>
    <w:rsid w:val="002F4ACC"/>
    <w:rsid w:val="002F66F1"/>
    <w:rsid w:val="0030300B"/>
    <w:rsid w:val="00303078"/>
    <w:rsid w:val="00305614"/>
    <w:rsid w:val="00310ADA"/>
    <w:rsid w:val="00311DF4"/>
    <w:rsid w:val="003170B3"/>
    <w:rsid w:val="00317A10"/>
    <w:rsid w:val="0032028B"/>
    <w:rsid w:val="003241D1"/>
    <w:rsid w:val="00325066"/>
    <w:rsid w:val="00326FE1"/>
    <w:rsid w:val="003308CE"/>
    <w:rsid w:val="00334F24"/>
    <w:rsid w:val="00335C9E"/>
    <w:rsid w:val="00341C4B"/>
    <w:rsid w:val="003455FD"/>
    <w:rsid w:val="00351114"/>
    <w:rsid w:val="0035172C"/>
    <w:rsid w:val="003545D9"/>
    <w:rsid w:val="00361075"/>
    <w:rsid w:val="00361A34"/>
    <w:rsid w:val="00364B47"/>
    <w:rsid w:val="00376DB5"/>
    <w:rsid w:val="003775B5"/>
    <w:rsid w:val="003810B5"/>
    <w:rsid w:val="0038201C"/>
    <w:rsid w:val="00383AEE"/>
    <w:rsid w:val="00387652"/>
    <w:rsid w:val="00390F87"/>
    <w:rsid w:val="003A4535"/>
    <w:rsid w:val="003A481E"/>
    <w:rsid w:val="003A79D9"/>
    <w:rsid w:val="003B4714"/>
    <w:rsid w:val="003C213E"/>
    <w:rsid w:val="003C2DD8"/>
    <w:rsid w:val="003C7C6B"/>
    <w:rsid w:val="003D2E29"/>
    <w:rsid w:val="003D3D24"/>
    <w:rsid w:val="003E339C"/>
    <w:rsid w:val="003F5703"/>
    <w:rsid w:val="00400B85"/>
    <w:rsid w:val="004065F4"/>
    <w:rsid w:val="00410487"/>
    <w:rsid w:val="00410A80"/>
    <w:rsid w:val="00411A82"/>
    <w:rsid w:val="00417A2F"/>
    <w:rsid w:val="00420B98"/>
    <w:rsid w:val="00424598"/>
    <w:rsid w:val="00425590"/>
    <w:rsid w:val="004318B7"/>
    <w:rsid w:val="00434245"/>
    <w:rsid w:val="00434DB4"/>
    <w:rsid w:val="00441045"/>
    <w:rsid w:val="0044550F"/>
    <w:rsid w:val="00445DA6"/>
    <w:rsid w:val="00447AA5"/>
    <w:rsid w:val="00450502"/>
    <w:rsid w:val="00457A5D"/>
    <w:rsid w:val="00460AE6"/>
    <w:rsid w:val="00460E12"/>
    <w:rsid w:val="00461EA8"/>
    <w:rsid w:val="004718EC"/>
    <w:rsid w:val="00474989"/>
    <w:rsid w:val="00480699"/>
    <w:rsid w:val="004810FF"/>
    <w:rsid w:val="00481C14"/>
    <w:rsid w:val="00493CFA"/>
    <w:rsid w:val="00495EF1"/>
    <w:rsid w:val="00496B98"/>
    <w:rsid w:val="00496F4F"/>
    <w:rsid w:val="00497168"/>
    <w:rsid w:val="004A06F5"/>
    <w:rsid w:val="004A4015"/>
    <w:rsid w:val="004A5953"/>
    <w:rsid w:val="004A5E7E"/>
    <w:rsid w:val="004B0393"/>
    <w:rsid w:val="004B0710"/>
    <w:rsid w:val="004B1B90"/>
    <w:rsid w:val="004B3C6D"/>
    <w:rsid w:val="004C2F1F"/>
    <w:rsid w:val="004C4E96"/>
    <w:rsid w:val="004C51AB"/>
    <w:rsid w:val="004C52C4"/>
    <w:rsid w:val="004D00E3"/>
    <w:rsid w:val="004D1E52"/>
    <w:rsid w:val="004D275B"/>
    <w:rsid w:val="004D41F3"/>
    <w:rsid w:val="004D4B7F"/>
    <w:rsid w:val="004D59C5"/>
    <w:rsid w:val="004E568E"/>
    <w:rsid w:val="004E5921"/>
    <w:rsid w:val="004E76F3"/>
    <w:rsid w:val="004F5A1A"/>
    <w:rsid w:val="004F6220"/>
    <w:rsid w:val="004F6775"/>
    <w:rsid w:val="004F68AD"/>
    <w:rsid w:val="004F6ABB"/>
    <w:rsid w:val="00502017"/>
    <w:rsid w:val="005022D3"/>
    <w:rsid w:val="00503BFC"/>
    <w:rsid w:val="0050707A"/>
    <w:rsid w:val="00521D80"/>
    <w:rsid w:val="00523342"/>
    <w:rsid w:val="0052451A"/>
    <w:rsid w:val="005309E9"/>
    <w:rsid w:val="00533176"/>
    <w:rsid w:val="00533878"/>
    <w:rsid w:val="00535EB6"/>
    <w:rsid w:val="00537DF9"/>
    <w:rsid w:val="00541AE9"/>
    <w:rsid w:val="00542397"/>
    <w:rsid w:val="00550841"/>
    <w:rsid w:val="00554C8E"/>
    <w:rsid w:val="00560421"/>
    <w:rsid w:val="00562E84"/>
    <w:rsid w:val="00565E46"/>
    <w:rsid w:val="00570316"/>
    <w:rsid w:val="00570AE5"/>
    <w:rsid w:val="005726BE"/>
    <w:rsid w:val="00574A3B"/>
    <w:rsid w:val="00575BE7"/>
    <w:rsid w:val="00580C58"/>
    <w:rsid w:val="00590C9E"/>
    <w:rsid w:val="00592115"/>
    <w:rsid w:val="005928DF"/>
    <w:rsid w:val="0059455B"/>
    <w:rsid w:val="005A06A0"/>
    <w:rsid w:val="005A0BF2"/>
    <w:rsid w:val="005A3472"/>
    <w:rsid w:val="005A50E9"/>
    <w:rsid w:val="005A5E63"/>
    <w:rsid w:val="005B624C"/>
    <w:rsid w:val="005C1C40"/>
    <w:rsid w:val="005C3D6D"/>
    <w:rsid w:val="005C53F2"/>
    <w:rsid w:val="005C69AE"/>
    <w:rsid w:val="005D237A"/>
    <w:rsid w:val="005D60EA"/>
    <w:rsid w:val="005E4D29"/>
    <w:rsid w:val="005E70F0"/>
    <w:rsid w:val="005F065B"/>
    <w:rsid w:val="005F11E2"/>
    <w:rsid w:val="005F5466"/>
    <w:rsid w:val="006045EE"/>
    <w:rsid w:val="00604E7F"/>
    <w:rsid w:val="00605ABD"/>
    <w:rsid w:val="00606C8F"/>
    <w:rsid w:val="00617808"/>
    <w:rsid w:val="0062160C"/>
    <w:rsid w:val="00622533"/>
    <w:rsid w:val="00622CC7"/>
    <w:rsid w:val="00626145"/>
    <w:rsid w:val="00626737"/>
    <w:rsid w:val="006336EB"/>
    <w:rsid w:val="0063726E"/>
    <w:rsid w:val="006476E5"/>
    <w:rsid w:val="00647844"/>
    <w:rsid w:val="00652E76"/>
    <w:rsid w:val="006606CA"/>
    <w:rsid w:val="00661313"/>
    <w:rsid w:val="006621D9"/>
    <w:rsid w:val="006704E1"/>
    <w:rsid w:val="00670F71"/>
    <w:rsid w:val="0067531B"/>
    <w:rsid w:val="006802FB"/>
    <w:rsid w:val="00683DEE"/>
    <w:rsid w:val="00684A43"/>
    <w:rsid w:val="00684AF9"/>
    <w:rsid w:val="006967E0"/>
    <w:rsid w:val="006A2820"/>
    <w:rsid w:val="006A56A1"/>
    <w:rsid w:val="006A6974"/>
    <w:rsid w:val="006B03C6"/>
    <w:rsid w:val="006B2B3F"/>
    <w:rsid w:val="006B5F1B"/>
    <w:rsid w:val="006C0B96"/>
    <w:rsid w:val="006C1585"/>
    <w:rsid w:val="006C2AD4"/>
    <w:rsid w:val="006C698F"/>
    <w:rsid w:val="006C7414"/>
    <w:rsid w:val="006D023A"/>
    <w:rsid w:val="006D0DBB"/>
    <w:rsid w:val="006E0BAD"/>
    <w:rsid w:val="006E238C"/>
    <w:rsid w:val="006E4FEA"/>
    <w:rsid w:val="006F61F0"/>
    <w:rsid w:val="006F6705"/>
    <w:rsid w:val="006F73F3"/>
    <w:rsid w:val="006F7613"/>
    <w:rsid w:val="007006C0"/>
    <w:rsid w:val="007006E1"/>
    <w:rsid w:val="00703CC8"/>
    <w:rsid w:val="007065ED"/>
    <w:rsid w:val="00707435"/>
    <w:rsid w:val="007108F0"/>
    <w:rsid w:val="007152C9"/>
    <w:rsid w:val="0071578B"/>
    <w:rsid w:val="007250A7"/>
    <w:rsid w:val="007263CE"/>
    <w:rsid w:val="00731345"/>
    <w:rsid w:val="007352BF"/>
    <w:rsid w:val="007369A5"/>
    <w:rsid w:val="00740826"/>
    <w:rsid w:val="00741297"/>
    <w:rsid w:val="00744874"/>
    <w:rsid w:val="00744B99"/>
    <w:rsid w:val="007452B9"/>
    <w:rsid w:val="00745878"/>
    <w:rsid w:val="00745AA6"/>
    <w:rsid w:val="0075035D"/>
    <w:rsid w:val="00751F87"/>
    <w:rsid w:val="00757D18"/>
    <w:rsid w:val="00762712"/>
    <w:rsid w:val="00763DAF"/>
    <w:rsid w:val="007658A7"/>
    <w:rsid w:val="00767EBA"/>
    <w:rsid w:val="00773078"/>
    <w:rsid w:val="00773D6C"/>
    <w:rsid w:val="00773D7E"/>
    <w:rsid w:val="007741CE"/>
    <w:rsid w:val="007812E5"/>
    <w:rsid w:val="00784A0A"/>
    <w:rsid w:val="007850B2"/>
    <w:rsid w:val="0079033C"/>
    <w:rsid w:val="007925F1"/>
    <w:rsid w:val="0079285B"/>
    <w:rsid w:val="00792FFB"/>
    <w:rsid w:val="00796E37"/>
    <w:rsid w:val="007A0C3B"/>
    <w:rsid w:val="007A16B5"/>
    <w:rsid w:val="007A5684"/>
    <w:rsid w:val="007A681C"/>
    <w:rsid w:val="007A734F"/>
    <w:rsid w:val="007B28B8"/>
    <w:rsid w:val="007B436A"/>
    <w:rsid w:val="007B5CE0"/>
    <w:rsid w:val="007C42F2"/>
    <w:rsid w:val="007D212C"/>
    <w:rsid w:val="007D7C7C"/>
    <w:rsid w:val="007E17F5"/>
    <w:rsid w:val="007E6417"/>
    <w:rsid w:val="007F3408"/>
    <w:rsid w:val="008012EF"/>
    <w:rsid w:val="00806BE8"/>
    <w:rsid w:val="0081151C"/>
    <w:rsid w:val="00811747"/>
    <w:rsid w:val="008128FA"/>
    <w:rsid w:val="00821CA2"/>
    <w:rsid w:val="008260C1"/>
    <w:rsid w:val="00826B9E"/>
    <w:rsid w:val="008329D8"/>
    <w:rsid w:val="00836A6F"/>
    <w:rsid w:val="008409C8"/>
    <w:rsid w:val="008412C9"/>
    <w:rsid w:val="00844F43"/>
    <w:rsid w:val="00846ED7"/>
    <w:rsid w:val="008475D4"/>
    <w:rsid w:val="008555BA"/>
    <w:rsid w:val="00865E4C"/>
    <w:rsid w:val="0087041E"/>
    <w:rsid w:val="00872E45"/>
    <w:rsid w:val="00876E4D"/>
    <w:rsid w:val="008835D2"/>
    <w:rsid w:val="008875C9"/>
    <w:rsid w:val="00887712"/>
    <w:rsid w:val="0089202E"/>
    <w:rsid w:val="008927C3"/>
    <w:rsid w:val="0089422F"/>
    <w:rsid w:val="00894263"/>
    <w:rsid w:val="008A1F70"/>
    <w:rsid w:val="008A209E"/>
    <w:rsid w:val="008A57D7"/>
    <w:rsid w:val="008B6B17"/>
    <w:rsid w:val="008C01FA"/>
    <w:rsid w:val="008C24F4"/>
    <w:rsid w:val="008C5245"/>
    <w:rsid w:val="008C55B5"/>
    <w:rsid w:val="008C7B09"/>
    <w:rsid w:val="008D0A20"/>
    <w:rsid w:val="008D208E"/>
    <w:rsid w:val="008D48BE"/>
    <w:rsid w:val="008D4EA1"/>
    <w:rsid w:val="008D525C"/>
    <w:rsid w:val="008E051B"/>
    <w:rsid w:val="008E1B11"/>
    <w:rsid w:val="008E4256"/>
    <w:rsid w:val="008E463E"/>
    <w:rsid w:val="008E622D"/>
    <w:rsid w:val="008F16E4"/>
    <w:rsid w:val="008F44AC"/>
    <w:rsid w:val="008F496F"/>
    <w:rsid w:val="008F58A1"/>
    <w:rsid w:val="0090062B"/>
    <w:rsid w:val="00902D52"/>
    <w:rsid w:val="00905CF7"/>
    <w:rsid w:val="00907B4A"/>
    <w:rsid w:val="0091563E"/>
    <w:rsid w:val="00924E64"/>
    <w:rsid w:val="00924FDD"/>
    <w:rsid w:val="00927062"/>
    <w:rsid w:val="0093158A"/>
    <w:rsid w:val="00937BAC"/>
    <w:rsid w:val="0094565C"/>
    <w:rsid w:val="0094744D"/>
    <w:rsid w:val="00950735"/>
    <w:rsid w:val="009576B4"/>
    <w:rsid w:val="009679A9"/>
    <w:rsid w:val="00971F75"/>
    <w:rsid w:val="00976E7F"/>
    <w:rsid w:val="0099062E"/>
    <w:rsid w:val="00991C09"/>
    <w:rsid w:val="00992DC1"/>
    <w:rsid w:val="00994232"/>
    <w:rsid w:val="0099446E"/>
    <w:rsid w:val="0099457C"/>
    <w:rsid w:val="009B0D8C"/>
    <w:rsid w:val="009B5117"/>
    <w:rsid w:val="009B764B"/>
    <w:rsid w:val="009D1918"/>
    <w:rsid w:val="009D272E"/>
    <w:rsid w:val="009E2A6E"/>
    <w:rsid w:val="009E4F97"/>
    <w:rsid w:val="009E5EE6"/>
    <w:rsid w:val="009F2A4B"/>
    <w:rsid w:val="009F2AA6"/>
    <w:rsid w:val="009F2CE8"/>
    <w:rsid w:val="009F4BB5"/>
    <w:rsid w:val="009F7428"/>
    <w:rsid w:val="009F77C2"/>
    <w:rsid w:val="00A02269"/>
    <w:rsid w:val="00A03AE4"/>
    <w:rsid w:val="00A03CAE"/>
    <w:rsid w:val="00A07707"/>
    <w:rsid w:val="00A11A9B"/>
    <w:rsid w:val="00A20D3A"/>
    <w:rsid w:val="00A20FDB"/>
    <w:rsid w:val="00A2115A"/>
    <w:rsid w:val="00A26186"/>
    <w:rsid w:val="00A307B4"/>
    <w:rsid w:val="00A30E46"/>
    <w:rsid w:val="00A328B1"/>
    <w:rsid w:val="00A32CFB"/>
    <w:rsid w:val="00A37395"/>
    <w:rsid w:val="00A37AEE"/>
    <w:rsid w:val="00A42935"/>
    <w:rsid w:val="00A43AA7"/>
    <w:rsid w:val="00A51841"/>
    <w:rsid w:val="00A57394"/>
    <w:rsid w:val="00A6451C"/>
    <w:rsid w:val="00A6462A"/>
    <w:rsid w:val="00A74A7B"/>
    <w:rsid w:val="00A77285"/>
    <w:rsid w:val="00A773F2"/>
    <w:rsid w:val="00A80343"/>
    <w:rsid w:val="00A80968"/>
    <w:rsid w:val="00A86CEE"/>
    <w:rsid w:val="00A87FE5"/>
    <w:rsid w:val="00A908D8"/>
    <w:rsid w:val="00A92929"/>
    <w:rsid w:val="00A94486"/>
    <w:rsid w:val="00A94CF0"/>
    <w:rsid w:val="00A964AB"/>
    <w:rsid w:val="00AA2E9E"/>
    <w:rsid w:val="00AB1E5D"/>
    <w:rsid w:val="00AB3B3D"/>
    <w:rsid w:val="00AB4207"/>
    <w:rsid w:val="00AC559D"/>
    <w:rsid w:val="00AC7510"/>
    <w:rsid w:val="00AD2D2D"/>
    <w:rsid w:val="00AD4526"/>
    <w:rsid w:val="00AD4689"/>
    <w:rsid w:val="00AE75C2"/>
    <w:rsid w:val="00AF1099"/>
    <w:rsid w:val="00AF4C3F"/>
    <w:rsid w:val="00B00CF3"/>
    <w:rsid w:val="00B00D9B"/>
    <w:rsid w:val="00B01CA4"/>
    <w:rsid w:val="00B02730"/>
    <w:rsid w:val="00B0721F"/>
    <w:rsid w:val="00B07B82"/>
    <w:rsid w:val="00B11933"/>
    <w:rsid w:val="00B159CF"/>
    <w:rsid w:val="00B200D6"/>
    <w:rsid w:val="00B214CC"/>
    <w:rsid w:val="00B24617"/>
    <w:rsid w:val="00B2506B"/>
    <w:rsid w:val="00B2683B"/>
    <w:rsid w:val="00B317CB"/>
    <w:rsid w:val="00B31E7B"/>
    <w:rsid w:val="00B34298"/>
    <w:rsid w:val="00B3797A"/>
    <w:rsid w:val="00B411DB"/>
    <w:rsid w:val="00B4387B"/>
    <w:rsid w:val="00B50BFC"/>
    <w:rsid w:val="00B546EF"/>
    <w:rsid w:val="00B55096"/>
    <w:rsid w:val="00B63217"/>
    <w:rsid w:val="00B63D87"/>
    <w:rsid w:val="00B64BED"/>
    <w:rsid w:val="00B64F76"/>
    <w:rsid w:val="00B66A77"/>
    <w:rsid w:val="00B722CE"/>
    <w:rsid w:val="00B7282D"/>
    <w:rsid w:val="00B729DE"/>
    <w:rsid w:val="00B74C07"/>
    <w:rsid w:val="00B74F90"/>
    <w:rsid w:val="00B75ACE"/>
    <w:rsid w:val="00B7667A"/>
    <w:rsid w:val="00B83E92"/>
    <w:rsid w:val="00BA624A"/>
    <w:rsid w:val="00BB47E7"/>
    <w:rsid w:val="00BB5ECB"/>
    <w:rsid w:val="00BC3250"/>
    <w:rsid w:val="00BC4659"/>
    <w:rsid w:val="00BC54C7"/>
    <w:rsid w:val="00BD3E59"/>
    <w:rsid w:val="00BD74C0"/>
    <w:rsid w:val="00BE2078"/>
    <w:rsid w:val="00BF51A6"/>
    <w:rsid w:val="00C00673"/>
    <w:rsid w:val="00C0134D"/>
    <w:rsid w:val="00C06D05"/>
    <w:rsid w:val="00C135D6"/>
    <w:rsid w:val="00C24A54"/>
    <w:rsid w:val="00C26270"/>
    <w:rsid w:val="00C26640"/>
    <w:rsid w:val="00C27A1A"/>
    <w:rsid w:val="00C330E5"/>
    <w:rsid w:val="00C372ED"/>
    <w:rsid w:val="00C45696"/>
    <w:rsid w:val="00C521B1"/>
    <w:rsid w:val="00C5275D"/>
    <w:rsid w:val="00C53B25"/>
    <w:rsid w:val="00C6481C"/>
    <w:rsid w:val="00C6600C"/>
    <w:rsid w:val="00C752C3"/>
    <w:rsid w:val="00C76DB2"/>
    <w:rsid w:val="00C7723B"/>
    <w:rsid w:val="00C8100C"/>
    <w:rsid w:val="00C858B3"/>
    <w:rsid w:val="00C87E70"/>
    <w:rsid w:val="00C93961"/>
    <w:rsid w:val="00C97C76"/>
    <w:rsid w:val="00CA1A38"/>
    <w:rsid w:val="00CA56F5"/>
    <w:rsid w:val="00CA7E6C"/>
    <w:rsid w:val="00CB23B9"/>
    <w:rsid w:val="00CB2971"/>
    <w:rsid w:val="00CB2CE7"/>
    <w:rsid w:val="00CB614F"/>
    <w:rsid w:val="00CB7E5F"/>
    <w:rsid w:val="00CC27B0"/>
    <w:rsid w:val="00CC362E"/>
    <w:rsid w:val="00CC3C66"/>
    <w:rsid w:val="00CC5155"/>
    <w:rsid w:val="00CC588C"/>
    <w:rsid w:val="00CD05ED"/>
    <w:rsid w:val="00CD3FD8"/>
    <w:rsid w:val="00CE4AC2"/>
    <w:rsid w:val="00CF05DC"/>
    <w:rsid w:val="00CF1161"/>
    <w:rsid w:val="00D00464"/>
    <w:rsid w:val="00D06755"/>
    <w:rsid w:val="00D102AE"/>
    <w:rsid w:val="00D112D2"/>
    <w:rsid w:val="00D11DE4"/>
    <w:rsid w:val="00D15CDD"/>
    <w:rsid w:val="00D15E9E"/>
    <w:rsid w:val="00D20593"/>
    <w:rsid w:val="00D52128"/>
    <w:rsid w:val="00D57611"/>
    <w:rsid w:val="00D70B3A"/>
    <w:rsid w:val="00D71C7E"/>
    <w:rsid w:val="00D73E0E"/>
    <w:rsid w:val="00D75592"/>
    <w:rsid w:val="00D77288"/>
    <w:rsid w:val="00D77C3F"/>
    <w:rsid w:val="00D812E0"/>
    <w:rsid w:val="00D817AD"/>
    <w:rsid w:val="00D84452"/>
    <w:rsid w:val="00D9235C"/>
    <w:rsid w:val="00D939DB"/>
    <w:rsid w:val="00D97BA2"/>
    <w:rsid w:val="00D97D7F"/>
    <w:rsid w:val="00DA0FC5"/>
    <w:rsid w:val="00DA1260"/>
    <w:rsid w:val="00DA6458"/>
    <w:rsid w:val="00DB1BEF"/>
    <w:rsid w:val="00DB2F24"/>
    <w:rsid w:val="00DB64EC"/>
    <w:rsid w:val="00DB68BA"/>
    <w:rsid w:val="00DC0097"/>
    <w:rsid w:val="00DC2ACA"/>
    <w:rsid w:val="00DC71A2"/>
    <w:rsid w:val="00DD1B2A"/>
    <w:rsid w:val="00DD3E78"/>
    <w:rsid w:val="00DD47BB"/>
    <w:rsid w:val="00DE171F"/>
    <w:rsid w:val="00DE46D5"/>
    <w:rsid w:val="00DE55AE"/>
    <w:rsid w:val="00DF30CB"/>
    <w:rsid w:val="00DF798E"/>
    <w:rsid w:val="00E053A6"/>
    <w:rsid w:val="00E11A83"/>
    <w:rsid w:val="00E14DBD"/>
    <w:rsid w:val="00E15994"/>
    <w:rsid w:val="00E177F8"/>
    <w:rsid w:val="00E178F4"/>
    <w:rsid w:val="00E21194"/>
    <w:rsid w:val="00E22A8E"/>
    <w:rsid w:val="00E26BE6"/>
    <w:rsid w:val="00E2758F"/>
    <w:rsid w:val="00E3576F"/>
    <w:rsid w:val="00E37D44"/>
    <w:rsid w:val="00E400D8"/>
    <w:rsid w:val="00E42D69"/>
    <w:rsid w:val="00E45783"/>
    <w:rsid w:val="00E503D8"/>
    <w:rsid w:val="00E508AF"/>
    <w:rsid w:val="00E5099C"/>
    <w:rsid w:val="00E5234E"/>
    <w:rsid w:val="00E5313C"/>
    <w:rsid w:val="00E55D81"/>
    <w:rsid w:val="00E61A27"/>
    <w:rsid w:val="00E671D7"/>
    <w:rsid w:val="00E75274"/>
    <w:rsid w:val="00E7772D"/>
    <w:rsid w:val="00E81338"/>
    <w:rsid w:val="00E82082"/>
    <w:rsid w:val="00E84014"/>
    <w:rsid w:val="00E84451"/>
    <w:rsid w:val="00E905DA"/>
    <w:rsid w:val="00E94276"/>
    <w:rsid w:val="00EA43AC"/>
    <w:rsid w:val="00EA580F"/>
    <w:rsid w:val="00EB44F4"/>
    <w:rsid w:val="00EB7BD4"/>
    <w:rsid w:val="00EC0D8F"/>
    <w:rsid w:val="00EC2F6C"/>
    <w:rsid w:val="00EC5424"/>
    <w:rsid w:val="00ED0B59"/>
    <w:rsid w:val="00ED2B26"/>
    <w:rsid w:val="00ED2F07"/>
    <w:rsid w:val="00ED3F6A"/>
    <w:rsid w:val="00ED52B3"/>
    <w:rsid w:val="00ED5F6B"/>
    <w:rsid w:val="00ED6C8B"/>
    <w:rsid w:val="00ED74F1"/>
    <w:rsid w:val="00ED7EA7"/>
    <w:rsid w:val="00EE0DCA"/>
    <w:rsid w:val="00EE39CB"/>
    <w:rsid w:val="00EF06BC"/>
    <w:rsid w:val="00EF7774"/>
    <w:rsid w:val="00F0021C"/>
    <w:rsid w:val="00F01EA1"/>
    <w:rsid w:val="00F051ED"/>
    <w:rsid w:val="00F06D4C"/>
    <w:rsid w:val="00F06EB0"/>
    <w:rsid w:val="00F07649"/>
    <w:rsid w:val="00F111A4"/>
    <w:rsid w:val="00F12207"/>
    <w:rsid w:val="00F145FF"/>
    <w:rsid w:val="00F15B21"/>
    <w:rsid w:val="00F20C3B"/>
    <w:rsid w:val="00F35585"/>
    <w:rsid w:val="00F44223"/>
    <w:rsid w:val="00F479FC"/>
    <w:rsid w:val="00F47C39"/>
    <w:rsid w:val="00F5434D"/>
    <w:rsid w:val="00F61007"/>
    <w:rsid w:val="00F668CA"/>
    <w:rsid w:val="00F66C64"/>
    <w:rsid w:val="00F7376F"/>
    <w:rsid w:val="00F77653"/>
    <w:rsid w:val="00F77A51"/>
    <w:rsid w:val="00F77B5E"/>
    <w:rsid w:val="00F81D82"/>
    <w:rsid w:val="00F82537"/>
    <w:rsid w:val="00F87F4B"/>
    <w:rsid w:val="00F96B1F"/>
    <w:rsid w:val="00F97591"/>
    <w:rsid w:val="00FA35C2"/>
    <w:rsid w:val="00FA4104"/>
    <w:rsid w:val="00FA469D"/>
    <w:rsid w:val="00FA556B"/>
    <w:rsid w:val="00FA59C7"/>
    <w:rsid w:val="00FA5C8C"/>
    <w:rsid w:val="00FA60F8"/>
    <w:rsid w:val="00FB230C"/>
    <w:rsid w:val="00FC1896"/>
    <w:rsid w:val="00FC2B08"/>
    <w:rsid w:val="00FC5058"/>
    <w:rsid w:val="00FD1234"/>
    <w:rsid w:val="00FD55E6"/>
    <w:rsid w:val="00FD626B"/>
    <w:rsid w:val="00FE245E"/>
    <w:rsid w:val="00FE26F0"/>
    <w:rsid w:val="00FE4F77"/>
    <w:rsid w:val="00FE5E74"/>
    <w:rsid w:val="00FE6D37"/>
    <w:rsid w:val="00FF1018"/>
    <w:rsid w:val="0AC29ECE"/>
    <w:rsid w:val="1E5B4F40"/>
    <w:rsid w:val="20E4CB95"/>
    <w:rsid w:val="23C1D05B"/>
    <w:rsid w:val="332D1DDA"/>
    <w:rsid w:val="381481AA"/>
    <w:rsid w:val="3C811690"/>
    <w:rsid w:val="3CBE8D7A"/>
    <w:rsid w:val="48521868"/>
    <w:rsid w:val="5FC97386"/>
    <w:rsid w:val="60E0CAA8"/>
    <w:rsid w:val="66C31063"/>
    <w:rsid w:val="6D61FFDC"/>
    <w:rsid w:val="763396A5"/>
    <w:rsid w:val="78DEEF75"/>
    <w:rsid w:val="7CCAB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F084C"/>
  <w15:chartTrackingRefBased/>
  <w15:docId w15:val="{64D66253-5A5F-4862-A628-68D82371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E4C"/>
    <w:rPr>
      <w:rFonts w:ascii="Book Antiqua" w:hAnsi="Book Antiqua"/>
      <w:sz w:val="22"/>
      <w:lang w:eastAsia="en-US"/>
    </w:rPr>
  </w:style>
  <w:style w:type="paragraph" w:styleId="Heading1">
    <w:name w:val="heading 1"/>
    <w:basedOn w:val="Normal"/>
    <w:next w:val="Normal"/>
    <w:qFormat/>
    <w:rsid w:val="005309E9"/>
    <w:pPr>
      <w:keepNext/>
      <w:jc w:val="center"/>
      <w:outlineLvl w:val="0"/>
    </w:pPr>
    <w:rPr>
      <w:b/>
    </w:rPr>
  </w:style>
  <w:style w:type="paragraph" w:styleId="Heading2">
    <w:name w:val="heading 2"/>
    <w:basedOn w:val="Normal"/>
    <w:next w:val="Normal"/>
    <w:qFormat/>
    <w:rsid w:val="005309E9"/>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5275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9E9"/>
    <w:pPr>
      <w:jc w:val="center"/>
    </w:pPr>
    <w:rPr>
      <w:b/>
    </w:rPr>
  </w:style>
  <w:style w:type="paragraph" w:styleId="Subtitle">
    <w:name w:val="Subtitle"/>
    <w:basedOn w:val="Normal"/>
    <w:qFormat/>
    <w:rsid w:val="005309E9"/>
    <w:pPr>
      <w:jc w:val="center"/>
    </w:pPr>
    <w:rPr>
      <w:b/>
      <w:caps/>
    </w:rPr>
  </w:style>
  <w:style w:type="paragraph" w:customStyle="1" w:styleId="Definition">
    <w:name w:val="Definition"/>
    <w:basedOn w:val="BodyText"/>
    <w:next w:val="BodyText"/>
    <w:link w:val="DefinitionChar"/>
    <w:rsid w:val="005309E9"/>
    <w:pPr>
      <w:tabs>
        <w:tab w:val="left" w:pos="900"/>
        <w:tab w:val="right" w:pos="5501"/>
      </w:tabs>
      <w:spacing w:after="160"/>
      <w:ind w:left="864" w:hanging="432"/>
    </w:pPr>
    <w:rPr>
      <w:rFonts w:ascii="Times New Roman" w:eastAsia="MS Mincho" w:hAnsi="Times New Roman"/>
      <w:sz w:val="23"/>
    </w:rPr>
  </w:style>
  <w:style w:type="paragraph" w:styleId="BodyText">
    <w:name w:val="Body Text"/>
    <w:basedOn w:val="Normal"/>
    <w:rsid w:val="005309E9"/>
    <w:pPr>
      <w:spacing w:after="120"/>
    </w:pPr>
  </w:style>
  <w:style w:type="character" w:customStyle="1" w:styleId="Directions">
    <w:name w:val="Directions"/>
    <w:rsid w:val="00D15CDD"/>
    <w:rPr>
      <w:rFonts w:ascii="Times New Roman" w:hAnsi="Times New Roman"/>
      <w:i/>
      <w:sz w:val="20"/>
    </w:rPr>
  </w:style>
  <w:style w:type="character" w:styleId="Hyperlink">
    <w:name w:val="Hyperlink"/>
    <w:rsid w:val="00B200D6"/>
    <w:rPr>
      <w:color w:val="0000FF"/>
      <w:u w:val="single"/>
    </w:rPr>
  </w:style>
  <w:style w:type="table" w:styleId="TableGrid">
    <w:name w:val="Table Grid"/>
    <w:basedOn w:val="TableNormal"/>
    <w:uiPriority w:val="39"/>
    <w:rsid w:val="00B1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1933"/>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B214CC"/>
    <w:pPr>
      <w:tabs>
        <w:tab w:val="center" w:pos="4320"/>
        <w:tab w:val="right" w:pos="8640"/>
      </w:tabs>
    </w:pPr>
  </w:style>
  <w:style w:type="character" w:styleId="PageNumber">
    <w:name w:val="page number"/>
    <w:basedOn w:val="DefaultParagraphFont"/>
    <w:rsid w:val="00B214CC"/>
  </w:style>
  <w:style w:type="paragraph" w:styleId="TOC2">
    <w:name w:val="toc 2"/>
    <w:basedOn w:val="Normal"/>
    <w:next w:val="Normal"/>
    <w:autoRedefine/>
    <w:semiHidden/>
    <w:rsid w:val="001259A9"/>
    <w:pPr>
      <w:ind w:left="220"/>
    </w:pPr>
  </w:style>
  <w:style w:type="paragraph" w:styleId="TOC1">
    <w:name w:val="toc 1"/>
    <w:basedOn w:val="Normal"/>
    <w:next w:val="Normal"/>
    <w:autoRedefine/>
    <w:semiHidden/>
    <w:rsid w:val="001259A9"/>
  </w:style>
  <w:style w:type="paragraph" w:styleId="Index1">
    <w:name w:val="index 1"/>
    <w:basedOn w:val="Normal"/>
    <w:next w:val="Normal"/>
    <w:autoRedefine/>
    <w:semiHidden/>
    <w:rsid w:val="001259A9"/>
    <w:pPr>
      <w:ind w:left="220" w:hanging="220"/>
    </w:pPr>
  </w:style>
  <w:style w:type="paragraph" w:styleId="Index2">
    <w:name w:val="index 2"/>
    <w:basedOn w:val="Normal"/>
    <w:next w:val="Normal"/>
    <w:autoRedefine/>
    <w:semiHidden/>
    <w:rsid w:val="001259A9"/>
    <w:pPr>
      <w:ind w:left="440" w:hanging="220"/>
    </w:pPr>
  </w:style>
  <w:style w:type="paragraph" w:styleId="BalloonText">
    <w:name w:val="Balloon Text"/>
    <w:basedOn w:val="Normal"/>
    <w:semiHidden/>
    <w:rsid w:val="00F96B1F"/>
    <w:rPr>
      <w:rFonts w:ascii="Tahoma" w:hAnsi="Tahoma" w:cs="Tahoma"/>
      <w:sz w:val="16"/>
      <w:szCs w:val="16"/>
    </w:rPr>
  </w:style>
  <w:style w:type="character" w:customStyle="1" w:styleId="DefinitionChar">
    <w:name w:val="Definition Char"/>
    <w:link w:val="Definition"/>
    <w:rsid w:val="00592115"/>
    <w:rPr>
      <w:rFonts w:eastAsia="MS Mincho"/>
      <w:sz w:val="23"/>
      <w:lang w:val="en-US" w:eastAsia="en-US" w:bidi="ar-SA"/>
    </w:rPr>
  </w:style>
  <w:style w:type="paragraph" w:styleId="Header">
    <w:name w:val="header"/>
    <w:basedOn w:val="Normal"/>
    <w:link w:val="HeaderChar"/>
    <w:uiPriority w:val="99"/>
    <w:rsid w:val="00C5275D"/>
    <w:pPr>
      <w:tabs>
        <w:tab w:val="center" w:pos="4320"/>
        <w:tab w:val="right" w:pos="8640"/>
      </w:tabs>
    </w:pPr>
    <w:rPr>
      <w:rFonts w:ascii="Times New Roman" w:hAnsi="Times New Roman"/>
      <w:sz w:val="20"/>
    </w:rPr>
  </w:style>
  <w:style w:type="paragraph" w:styleId="ListParagraph">
    <w:name w:val="List Paragraph"/>
    <w:basedOn w:val="Normal"/>
    <w:uiPriority w:val="34"/>
    <w:qFormat/>
    <w:rsid w:val="0007360B"/>
    <w:pPr>
      <w:ind w:left="720"/>
    </w:pPr>
    <w:rPr>
      <w:rFonts w:ascii="Arial" w:eastAsia="Calibri" w:hAnsi="Arial" w:cs="Arial"/>
      <w:sz w:val="24"/>
      <w:szCs w:val="24"/>
    </w:rPr>
  </w:style>
  <w:style w:type="paragraph" w:styleId="NoSpacing">
    <w:name w:val="No Spacing"/>
    <w:uiPriority w:val="1"/>
    <w:qFormat/>
    <w:rsid w:val="000C68F4"/>
    <w:rPr>
      <w:rFonts w:ascii="Book Antiqua" w:hAnsi="Book Antiqua"/>
      <w:sz w:val="22"/>
      <w:lang w:eastAsia="en-US"/>
    </w:rPr>
  </w:style>
  <w:style w:type="paragraph" w:customStyle="1" w:styleId="Default">
    <w:name w:val="Default"/>
    <w:basedOn w:val="Normal"/>
    <w:rsid w:val="00B4387B"/>
    <w:pPr>
      <w:autoSpaceDE w:val="0"/>
      <w:autoSpaceDN w:val="0"/>
    </w:pPr>
    <w:rPr>
      <w:rFonts w:ascii="Verdana" w:eastAsia="Calibri" w:hAnsi="Verdana"/>
      <w:color w:val="000000"/>
      <w:sz w:val="24"/>
      <w:szCs w:val="24"/>
    </w:rPr>
  </w:style>
  <w:style w:type="character" w:customStyle="1" w:styleId="FooterChar">
    <w:name w:val="Footer Char"/>
    <w:link w:val="Footer"/>
    <w:uiPriority w:val="99"/>
    <w:rsid w:val="009576B4"/>
    <w:rPr>
      <w:rFonts w:ascii="Book Antiqua" w:hAnsi="Book Antiqua"/>
      <w:sz w:val="22"/>
    </w:rPr>
  </w:style>
  <w:style w:type="character" w:styleId="Strong">
    <w:name w:val="Strong"/>
    <w:qFormat/>
    <w:rsid w:val="00A94CF0"/>
    <w:rPr>
      <w:b/>
      <w:bCs/>
    </w:rPr>
  </w:style>
  <w:style w:type="paragraph" w:customStyle="1" w:styleId="paragraph">
    <w:name w:val="paragraph"/>
    <w:basedOn w:val="Normal"/>
    <w:rsid w:val="00DC71A2"/>
    <w:pPr>
      <w:spacing w:before="100" w:beforeAutospacing="1" w:after="100" w:afterAutospacing="1"/>
    </w:pPr>
    <w:rPr>
      <w:rFonts w:ascii="Times New Roman" w:hAnsi="Times New Roman"/>
      <w:sz w:val="24"/>
      <w:szCs w:val="24"/>
    </w:rPr>
  </w:style>
  <w:style w:type="character" w:customStyle="1" w:styleId="normaltextrun">
    <w:name w:val="normaltextrun"/>
    <w:rsid w:val="00DC71A2"/>
  </w:style>
  <w:style w:type="character" w:customStyle="1" w:styleId="eop">
    <w:name w:val="eop"/>
    <w:rsid w:val="00DC71A2"/>
  </w:style>
  <w:style w:type="character" w:customStyle="1" w:styleId="unsupportedobjecttext">
    <w:name w:val="unsupportedobjecttext"/>
    <w:rsid w:val="00DC71A2"/>
  </w:style>
  <w:style w:type="character" w:styleId="CommentReference">
    <w:name w:val="annotation reference"/>
    <w:uiPriority w:val="99"/>
    <w:rsid w:val="00A307B4"/>
    <w:rPr>
      <w:sz w:val="16"/>
      <w:szCs w:val="16"/>
    </w:rPr>
  </w:style>
  <w:style w:type="paragraph" w:styleId="CommentText">
    <w:name w:val="annotation text"/>
    <w:basedOn w:val="Normal"/>
    <w:link w:val="CommentTextChar"/>
    <w:uiPriority w:val="99"/>
    <w:rsid w:val="00A307B4"/>
    <w:rPr>
      <w:sz w:val="20"/>
    </w:rPr>
  </w:style>
  <w:style w:type="character" w:customStyle="1" w:styleId="CommentTextChar">
    <w:name w:val="Comment Text Char"/>
    <w:link w:val="CommentText"/>
    <w:uiPriority w:val="99"/>
    <w:rsid w:val="00A307B4"/>
    <w:rPr>
      <w:rFonts w:ascii="Book Antiqua" w:hAnsi="Book Antiqua"/>
    </w:rPr>
  </w:style>
  <w:style w:type="paragraph" w:styleId="CommentSubject">
    <w:name w:val="annotation subject"/>
    <w:basedOn w:val="CommentText"/>
    <w:next w:val="CommentText"/>
    <w:link w:val="CommentSubjectChar"/>
    <w:rsid w:val="00A307B4"/>
    <w:rPr>
      <w:b/>
      <w:bCs/>
    </w:rPr>
  </w:style>
  <w:style w:type="character" w:customStyle="1" w:styleId="CommentSubjectChar">
    <w:name w:val="Comment Subject Char"/>
    <w:link w:val="CommentSubject"/>
    <w:rsid w:val="00A307B4"/>
    <w:rPr>
      <w:rFonts w:ascii="Book Antiqua" w:hAnsi="Book Antiqua"/>
      <w:b/>
      <w:bCs/>
    </w:rPr>
  </w:style>
  <w:style w:type="paragraph" w:styleId="Revision">
    <w:name w:val="Revision"/>
    <w:hidden/>
    <w:uiPriority w:val="99"/>
    <w:semiHidden/>
    <w:rsid w:val="000B46A8"/>
    <w:rPr>
      <w:rFonts w:ascii="Book Antiqua" w:hAnsi="Book Antiqua"/>
      <w:sz w:val="22"/>
      <w:lang w:eastAsia="en-US"/>
    </w:rPr>
  </w:style>
  <w:style w:type="character" w:styleId="UnresolvedMention">
    <w:name w:val="Unresolved Mention"/>
    <w:basedOn w:val="DefaultParagraphFont"/>
    <w:uiPriority w:val="99"/>
    <w:semiHidden/>
    <w:unhideWhenUsed/>
    <w:rsid w:val="009F7428"/>
    <w:rPr>
      <w:color w:val="605E5C"/>
      <w:shd w:val="clear" w:color="auto" w:fill="E1DFDD"/>
    </w:rPr>
  </w:style>
  <w:style w:type="character" w:customStyle="1" w:styleId="HeaderChar">
    <w:name w:val="Header Char"/>
    <w:basedOn w:val="DefaultParagraphFont"/>
    <w:link w:val="Header"/>
    <w:uiPriority w:val="99"/>
    <w:rsid w:val="00F122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514">
      <w:bodyDiv w:val="1"/>
      <w:marLeft w:val="0"/>
      <w:marRight w:val="0"/>
      <w:marTop w:val="0"/>
      <w:marBottom w:val="0"/>
      <w:divBdr>
        <w:top w:val="none" w:sz="0" w:space="0" w:color="auto"/>
        <w:left w:val="none" w:sz="0" w:space="0" w:color="auto"/>
        <w:bottom w:val="none" w:sz="0" w:space="0" w:color="auto"/>
        <w:right w:val="none" w:sz="0" w:space="0" w:color="auto"/>
      </w:divBdr>
    </w:div>
    <w:div w:id="742070594">
      <w:bodyDiv w:val="1"/>
      <w:marLeft w:val="0"/>
      <w:marRight w:val="0"/>
      <w:marTop w:val="0"/>
      <w:marBottom w:val="0"/>
      <w:divBdr>
        <w:top w:val="none" w:sz="0" w:space="0" w:color="auto"/>
        <w:left w:val="none" w:sz="0" w:space="0" w:color="auto"/>
        <w:bottom w:val="none" w:sz="0" w:space="0" w:color="auto"/>
        <w:right w:val="none" w:sz="0" w:space="0" w:color="auto"/>
      </w:divBdr>
    </w:div>
    <w:div w:id="912663435">
      <w:bodyDiv w:val="1"/>
      <w:marLeft w:val="0"/>
      <w:marRight w:val="0"/>
      <w:marTop w:val="0"/>
      <w:marBottom w:val="0"/>
      <w:divBdr>
        <w:top w:val="none" w:sz="0" w:space="0" w:color="auto"/>
        <w:left w:val="none" w:sz="0" w:space="0" w:color="auto"/>
        <w:bottom w:val="none" w:sz="0" w:space="0" w:color="auto"/>
        <w:right w:val="none" w:sz="0" w:space="0" w:color="auto"/>
      </w:divBdr>
    </w:div>
    <w:div w:id="1321422731">
      <w:bodyDiv w:val="1"/>
      <w:marLeft w:val="0"/>
      <w:marRight w:val="0"/>
      <w:marTop w:val="0"/>
      <w:marBottom w:val="0"/>
      <w:divBdr>
        <w:top w:val="none" w:sz="0" w:space="0" w:color="auto"/>
        <w:left w:val="none" w:sz="0" w:space="0" w:color="auto"/>
        <w:bottom w:val="none" w:sz="0" w:space="0" w:color="auto"/>
        <w:right w:val="none" w:sz="0" w:space="0" w:color="auto"/>
      </w:divBdr>
      <w:divsChild>
        <w:div w:id="907693073">
          <w:marLeft w:val="0"/>
          <w:marRight w:val="0"/>
          <w:marTop w:val="0"/>
          <w:marBottom w:val="0"/>
          <w:divBdr>
            <w:top w:val="none" w:sz="0" w:space="0" w:color="auto"/>
            <w:left w:val="none" w:sz="0" w:space="0" w:color="auto"/>
            <w:bottom w:val="none" w:sz="0" w:space="0" w:color="auto"/>
            <w:right w:val="none" w:sz="0" w:space="0" w:color="auto"/>
          </w:divBdr>
          <w:divsChild>
            <w:div w:id="1874925321">
              <w:marLeft w:val="0"/>
              <w:marRight w:val="0"/>
              <w:marTop w:val="30"/>
              <w:marBottom w:val="30"/>
              <w:divBdr>
                <w:top w:val="none" w:sz="0" w:space="0" w:color="auto"/>
                <w:left w:val="none" w:sz="0" w:space="0" w:color="auto"/>
                <w:bottom w:val="none" w:sz="0" w:space="0" w:color="auto"/>
                <w:right w:val="none" w:sz="0" w:space="0" w:color="auto"/>
              </w:divBdr>
              <w:divsChild>
                <w:div w:id="69469536">
                  <w:marLeft w:val="0"/>
                  <w:marRight w:val="0"/>
                  <w:marTop w:val="0"/>
                  <w:marBottom w:val="0"/>
                  <w:divBdr>
                    <w:top w:val="none" w:sz="0" w:space="0" w:color="auto"/>
                    <w:left w:val="none" w:sz="0" w:space="0" w:color="auto"/>
                    <w:bottom w:val="none" w:sz="0" w:space="0" w:color="auto"/>
                    <w:right w:val="none" w:sz="0" w:space="0" w:color="auto"/>
                  </w:divBdr>
                  <w:divsChild>
                    <w:div w:id="800346595">
                      <w:marLeft w:val="0"/>
                      <w:marRight w:val="0"/>
                      <w:marTop w:val="0"/>
                      <w:marBottom w:val="0"/>
                      <w:divBdr>
                        <w:top w:val="none" w:sz="0" w:space="0" w:color="auto"/>
                        <w:left w:val="none" w:sz="0" w:space="0" w:color="auto"/>
                        <w:bottom w:val="none" w:sz="0" w:space="0" w:color="auto"/>
                        <w:right w:val="none" w:sz="0" w:space="0" w:color="auto"/>
                      </w:divBdr>
                    </w:div>
                  </w:divsChild>
                </w:div>
                <w:div w:id="84961714">
                  <w:marLeft w:val="0"/>
                  <w:marRight w:val="0"/>
                  <w:marTop w:val="0"/>
                  <w:marBottom w:val="0"/>
                  <w:divBdr>
                    <w:top w:val="none" w:sz="0" w:space="0" w:color="auto"/>
                    <w:left w:val="none" w:sz="0" w:space="0" w:color="auto"/>
                    <w:bottom w:val="none" w:sz="0" w:space="0" w:color="auto"/>
                    <w:right w:val="none" w:sz="0" w:space="0" w:color="auto"/>
                  </w:divBdr>
                  <w:divsChild>
                    <w:div w:id="199317707">
                      <w:marLeft w:val="0"/>
                      <w:marRight w:val="0"/>
                      <w:marTop w:val="0"/>
                      <w:marBottom w:val="0"/>
                      <w:divBdr>
                        <w:top w:val="none" w:sz="0" w:space="0" w:color="auto"/>
                        <w:left w:val="none" w:sz="0" w:space="0" w:color="auto"/>
                        <w:bottom w:val="none" w:sz="0" w:space="0" w:color="auto"/>
                        <w:right w:val="none" w:sz="0" w:space="0" w:color="auto"/>
                      </w:divBdr>
                    </w:div>
                    <w:div w:id="1662924153">
                      <w:marLeft w:val="0"/>
                      <w:marRight w:val="0"/>
                      <w:marTop w:val="0"/>
                      <w:marBottom w:val="0"/>
                      <w:divBdr>
                        <w:top w:val="none" w:sz="0" w:space="0" w:color="auto"/>
                        <w:left w:val="none" w:sz="0" w:space="0" w:color="auto"/>
                        <w:bottom w:val="none" w:sz="0" w:space="0" w:color="auto"/>
                        <w:right w:val="none" w:sz="0" w:space="0" w:color="auto"/>
                      </w:divBdr>
                    </w:div>
                  </w:divsChild>
                </w:div>
                <w:div w:id="88738320">
                  <w:marLeft w:val="0"/>
                  <w:marRight w:val="0"/>
                  <w:marTop w:val="0"/>
                  <w:marBottom w:val="0"/>
                  <w:divBdr>
                    <w:top w:val="none" w:sz="0" w:space="0" w:color="auto"/>
                    <w:left w:val="none" w:sz="0" w:space="0" w:color="auto"/>
                    <w:bottom w:val="none" w:sz="0" w:space="0" w:color="auto"/>
                    <w:right w:val="none" w:sz="0" w:space="0" w:color="auto"/>
                  </w:divBdr>
                  <w:divsChild>
                    <w:div w:id="79134102">
                      <w:marLeft w:val="0"/>
                      <w:marRight w:val="0"/>
                      <w:marTop w:val="0"/>
                      <w:marBottom w:val="0"/>
                      <w:divBdr>
                        <w:top w:val="none" w:sz="0" w:space="0" w:color="auto"/>
                        <w:left w:val="none" w:sz="0" w:space="0" w:color="auto"/>
                        <w:bottom w:val="none" w:sz="0" w:space="0" w:color="auto"/>
                        <w:right w:val="none" w:sz="0" w:space="0" w:color="auto"/>
                      </w:divBdr>
                    </w:div>
                  </w:divsChild>
                </w:div>
                <w:div w:id="144711256">
                  <w:marLeft w:val="0"/>
                  <w:marRight w:val="0"/>
                  <w:marTop w:val="0"/>
                  <w:marBottom w:val="0"/>
                  <w:divBdr>
                    <w:top w:val="none" w:sz="0" w:space="0" w:color="auto"/>
                    <w:left w:val="none" w:sz="0" w:space="0" w:color="auto"/>
                    <w:bottom w:val="none" w:sz="0" w:space="0" w:color="auto"/>
                    <w:right w:val="none" w:sz="0" w:space="0" w:color="auto"/>
                  </w:divBdr>
                  <w:divsChild>
                    <w:div w:id="1288512778">
                      <w:marLeft w:val="0"/>
                      <w:marRight w:val="0"/>
                      <w:marTop w:val="0"/>
                      <w:marBottom w:val="0"/>
                      <w:divBdr>
                        <w:top w:val="none" w:sz="0" w:space="0" w:color="auto"/>
                        <w:left w:val="none" w:sz="0" w:space="0" w:color="auto"/>
                        <w:bottom w:val="none" w:sz="0" w:space="0" w:color="auto"/>
                        <w:right w:val="none" w:sz="0" w:space="0" w:color="auto"/>
                      </w:divBdr>
                    </w:div>
                  </w:divsChild>
                </w:div>
                <w:div w:id="220142125">
                  <w:marLeft w:val="0"/>
                  <w:marRight w:val="0"/>
                  <w:marTop w:val="0"/>
                  <w:marBottom w:val="0"/>
                  <w:divBdr>
                    <w:top w:val="none" w:sz="0" w:space="0" w:color="auto"/>
                    <w:left w:val="none" w:sz="0" w:space="0" w:color="auto"/>
                    <w:bottom w:val="none" w:sz="0" w:space="0" w:color="auto"/>
                    <w:right w:val="none" w:sz="0" w:space="0" w:color="auto"/>
                  </w:divBdr>
                  <w:divsChild>
                    <w:div w:id="485244833">
                      <w:marLeft w:val="0"/>
                      <w:marRight w:val="0"/>
                      <w:marTop w:val="0"/>
                      <w:marBottom w:val="0"/>
                      <w:divBdr>
                        <w:top w:val="none" w:sz="0" w:space="0" w:color="auto"/>
                        <w:left w:val="none" w:sz="0" w:space="0" w:color="auto"/>
                        <w:bottom w:val="none" w:sz="0" w:space="0" w:color="auto"/>
                        <w:right w:val="none" w:sz="0" w:space="0" w:color="auto"/>
                      </w:divBdr>
                    </w:div>
                  </w:divsChild>
                </w:div>
                <w:div w:id="271059288">
                  <w:marLeft w:val="0"/>
                  <w:marRight w:val="0"/>
                  <w:marTop w:val="0"/>
                  <w:marBottom w:val="0"/>
                  <w:divBdr>
                    <w:top w:val="none" w:sz="0" w:space="0" w:color="auto"/>
                    <w:left w:val="none" w:sz="0" w:space="0" w:color="auto"/>
                    <w:bottom w:val="none" w:sz="0" w:space="0" w:color="auto"/>
                    <w:right w:val="none" w:sz="0" w:space="0" w:color="auto"/>
                  </w:divBdr>
                  <w:divsChild>
                    <w:div w:id="695540451">
                      <w:marLeft w:val="0"/>
                      <w:marRight w:val="0"/>
                      <w:marTop w:val="0"/>
                      <w:marBottom w:val="0"/>
                      <w:divBdr>
                        <w:top w:val="none" w:sz="0" w:space="0" w:color="auto"/>
                        <w:left w:val="none" w:sz="0" w:space="0" w:color="auto"/>
                        <w:bottom w:val="none" w:sz="0" w:space="0" w:color="auto"/>
                        <w:right w:val="none" w:sz="0" w:space="0" w:color="auto"/>
                      </w:divBdr>
                    </w:div>
                  </w:divsChild>
                </w:div>
                <w:div w:id="366762481">
                  <w:marLeft w:val="0"/>
                  <w:marRight w:val="0"/>
                  <w:marTop w:val="0"/>
                  <w:marBottom w:val="0"/>
                  <w:divBdr>
                    <w:top w:val="none" w:sz="0" w:space="0" w:color="auto"/>
                    <w:left w:val="none" w:sz="0" w:space="0" w:color="auto"/>
                    <w:bottom w:val="none" w:sz="0" w:space="0" w:color="auto"/>
                    <w:right w:val="none" w:sz="0" w:space="0" w:color="auto"/>
                  </w:divBdr>
                  <w:divsChild>
                    <w:div w:id="746729676">
                      <w:marLeft w:val="0"/>
                      <w:marRight w:val="0"/>
                      <w:marTop w:val="0"/>
                      <w:marBottom w:val="0"/>
                      <w:divBdr>
                        <w:top w:val="none" w:sz="0" w:space="0" w:color="auto"/>
                        <w:left w:val="none" w:sz="0" w:space="0" w:color="auto"/>
                        <w:bottom w:val="none" w:sz="0" w:space="0" w:color="auto"/>
                        <w:right w:val="none" w:sz="0" w:space="0" w:color="auto"/>
                      </w:divBdr>
                    </w:div>
                  </w:divsChild>
                </w:div>
                <w:div w:id="373039949">
                  <w:marLeft w:val="0"/>
                  <w:marRight w:val="0"/>
                  <w:marTop w:val="0"/>
                  <w:marBottom w:val="0"/>
                  <w:divBdr>
                    <w:top w:val="none" w:sz="0" w:space="0" w:color="auto"/>
                    <w:left w:val="none" w:sz="0" w:space="0" w:color="auto"/>
                    <w:bottom w:val="none" w:sz="0" w:space="0" w:color="auto"/>
                    <w:right w:val="none" w:sz="0" w:space="0" w:color="auto"/>
                  </w:divBdr>
                  <w:divsChild>
                    <w:div w:id="1341353332">
                      <w:marLeft w:val="0"/>
                      <w:marRight w:val="0"/>
                      <w:marTop w:val="0"/>
                      <w:marBottom w:val="0"/>
                      <w:divBdr>
                        <w:top w:val="none" w:sz="0" w:space="0" w:color="auto"/>
                        <w:left w:val="none" w:sz="0" w:space="0" w:color="auto"/>
                        <w:bottom w:val="none" w:sz="0" w:space="0" w:color="auto"/>
                        <w:right w:val="none" w:sz="0" w:space="0" w:color="auto"/>
                      </w:divBdr>
                    </w:div>
                  </w:divsChild>
                </w:div>
                <w:div w:id="483742343">
                  <w:marLeft w:val="0"/>
                  <w:marRight w:val="0"/>
                  <w:marTop w:val="0"/>
                  <w:marBottom w:val="0"/>
                  <w:divBdr>
                    <w:top w:val="none" w:sz="0" w:space="0" w:color="auto"/>
                    <w:left w:val="none" w:sz="0" w:space="0" w:color="auto"/>
                    <w:bottom w:val="none" w:sz="0" w:space="0" w:color="auto"/>
                    <w:right w:val="none" w:sz="0" w:space="0" w:color="auto"/>
                  </w:divBdr>
                  <w:divsChild>
                    <w:div w:id="308678544">
                      <w:marLeft w:val="0"/>
                      <w:marRight w:val="0"/>
                      <w:marTop w:val="0"/>
                      <w:marBottom w:val="0"/>
                      <w:divBdr>
                        <w:top w:val="none" w:sz="0" w:space="0" w:color="auto"/>
                        <w:left w:val="none" w:sz="0" w:space="0" w:color="auto"/>
                        <w:bottom w:val="none" w:sz="0" w:space="0" w:color="auto"/>
                        <w:right w:val="none" w:sz="0" w:space="0" w:color="auto"/>
                      </w:divBdr>
                    </w:div>
                  </w:divsChild>
                </w:div>
                <w:div w:id="576979205">
                  <w:marLeft w:val="0"/>
                  <w:marRight w:val="0"/>
                  <w:marTop w:val="0"/>
                  <w:marBottom w:val="0"/>
                  <w:divBdr>
                    <w:top w:val="none" w:sz="0" w:space="0" w:color="auto"/>
                    <w:left w:val="none" w:sz="0" w:space="0" w:color="auto"/>
                    <w:bottom w:val="none" w:sz="0" w:space="0" w:color="auto"/>
                    <w:right w:val="none" w:sz="0" w:space="0" w:color="auto"/>
                  </w:divBdr>
                  <w:divsChild>
                    <w:div w:id="1424840297">
                      <w:marLeft w:val="0"/>
                      <w:marRight w:val="0"/>
                      <w:marTop w:val="0"/>
                      <w:marBottom w:val="0"/>
                      <w:divBdr>
                        <w:top w:val="none" w:sz="0" w:space="0" w:color="auto"/>
                        <w:left w:val="none" w:sz="0" w:space="0" w:color="auto"/>
                        <w:bottom w:val="none" w:sz="0" w:space="0" w:color="auto"/>
                        <w:right w:val="none" w:sz="0" w:space="0" w:color="auto"/>
                      </w:divBdr>
                    </w:div>
                  </w:divsChild>
                </w:div>
                <w:div w:id="650865890">
                  <w:marLeft w:val="0"/>
                  <w:marRight w:val="0"/>
                  <w:marTop w:val="0"/>
                  <w:marBottom w:val="0"/>
                  <w:divBdr>
                    <w:top w:val="none" w:sz="0" w:space="0" w:color="auto"/>
                    <w:left w:val="none" w:sz="0" w:space="0" w:color="auto"/>
                    <w:bottom w:val="none" w:sz="0" w:space="0" w:color="auto"/>
                    <w:right w:val="none" w:sz="0" w:space="0" w:color="auto"/>
                  </w:divBdr>
                  <w:divsChild>
                    <w:div w:id="1101411689">
                      <w:marLeft w:val="0"/>
                      <w:marRight w:val="0"/>
                      <w:marTop w:val="0"/>
                      <w:marBottom w:val="0"/>
                      <w:divBdr>
                        <w:top w:val="none" w:sz="0" w:space="0" w:color="auto"/>
                        <w:left w:val="none" w:sz="0" w:space="0" w:color="auto"/>
                        <w:bottom w:val="none" w:sz="0" w:space="0" w:color="auto"/>
                        <w:right w:val="none" w:sz="0" w:space="0" w:color="auto"/>
                      </w:divBdr>
                    </w:div>
                  </w:divsChild>
                </w:div>
                <w:div w:id="673190904">
                  <w:marLeft w:val="0"/>
                  <w:marRight w:val="0"/>
                  <w:marTop w:val="0"/>
                  <w:marBottom w:val="0"/>
                  <w:divBdr>
                    <w:top w:val="none" w:sz="0" w:space="0" w:color="auto"/>
                    <w:left w:val="none" w:sz="0" w:space="0" w:color="auto"/>
                    <w:bottom w:val="none" w:sz="0" w:space="0" w:color="auto"/>
                    <w:right w:val="none" w:sz="0" w:space="0" w:color="auto"/>
                  </w:divBdr>
                  <w:divsChild>
                    <w:div w:id="503320581">
                      <w:marLeft w:val="0"/>
                      <w:marRight w:val="0"/>
                      <w:marTop w:val="0"/>
                      <w:marBottom w:val="0"/>
                      <w:divBdr>
                        <w:top w:val="none" w:sz="0" w:space="0" w:color="auto"/>
                        <w:left w:val="none" w:sz="0" w:space="0" w:color="auto"/>
                        <w:bottom w:val="none" w:sz="0" w:space="0" w:color="auto"/>
                        <w:right w:val="none" w:sz="0" w:space="0" w:color="auto"/>
                      </w:divBdr>
                    </w:div>
                  </w:divsChild>
                </w:div>
                <w:div w:id="740634754">
                  <w:marLeft w:val="0"/>
                  <w:marRight w:val="0"/>
                  <w:marTop w:val="0"/>
                  <w:marBottom w:val="0"/>
                  <w:divBdr>
                    <w:top w:val="none" w:sz="0" w:space="0" w:color="auto"/>
                    <w:left w:val="none" w:sz="0" w:space="0" w:color="auto"/>
                    <w:bottom w:val="none" w:sz="0" w:space="0" w:color="auto"/>
                    <w:right w:val="none" w:sz="0" w:space="0" w:color="auto"/>
                  </w:divBdr>
                  <w:divsChild>
                    <w:div w:id="1058743019">
                      <w:marLeft w:val="0"/>
                      <w:marRight w:val="0"/>
                      <w:marTop w:val="0"/>
                      <w:marBottom w:val="0"/>
                      <w:divBdr>
                        <w:top w:val="none" w:sz="0" w:space="0" w:color="auto"/>
                        <w:left w:val="none" w:sz="0" w:space="0" w:color="auto"/>
                        <w:bottom w:val="none" w:sz="0" w:space="0" w:color="auto"/>
                        <w:right w:val="none" w:sz="0" w:space="0" w:color="auto"/>
                      </w:divBdr>
                    </w:div>
                  </w:divsChild>
                </w:div>
                <w:div w:id="786969156">
                  <w:marLeft w:val="0"/>
                  <w:marRight w:val="0"/>
                  <w:marTop w:val="0"/>
                  <w:marBottom w:val="0"/>
                  <w:divBdr>
                    <w:top w:val="none" w:sz="0" w:space="0" w:color="auto"/>
                    <w:left w:val="none" w:sz="0" w:space="0" w:color="auto"/>
                    <w:bottom w:val="none" w:sz="0" w:space="0" w:color="auto"/>
                    <w:right w:val="none" w:sz="0" w:space="0" w:color="auto"/>
                  </w:divBdr>
                  <w:divsChild>
                    <w:div w:id="1080175650">
                      <w:marLeft w:val="0"/>
                      <w:marRight w:val="0"/>
                      <w:marTop w:val="0"/>
                      <w:marBottom w:val="0"/>
                      <w:divBdr>
                        <w:top w:val="none" w:sz="0" w:space="0" w:color="auto"/>
                        <w:left w:val="none" w:sz="0" w:space="0" w:color="auto"/>
                        <w:bottom w:val="none" w:sz="0" w:space="0" w:color="auto"/>
                        <w:right w:val="none" w:sz="0" w:space="0" w:color="auto"/>
                      </w:divBdr>
                    </w:div>
                  </w:divsChild>
                </w:div>
                <w:div w:id="799957725">
                  <w:marLeft w:val="0"/>
                  <w:marRight w:val="0"/>
                  <w:marTop w:val="0"/>
                  <w:marBottom w:val="0"/>
                  <w:divBdr>
                    <w:top w:val="none" w:sz="0" w:space="0" w:color="auto"/>
                    <w:left w:val="none" w:sz="0" w:space="0" w:color="auto"/>
                    <w:bottom w:val="none" w:sz="0" w:space="0" w:color="auto"/>
                    <w:right w:val="none" w:sz="0" w:space="0" w:color="auto"/>
                  </w:divBdr>
                  <w:divsChild>
                    <w:div w:id="1506285644">
                      <w:marLeft w:val="0"/>
                      <w:marRight w:val="0"/>
                      <w:marTop w:val="0"/>
                      <w:marBottom w:val="0"/>
                      <w:divBdr>
                        <w:top w:val="none" w:sz="0" w:space="0" w:color="auto"/>
                        <w:left w:val="none" w:sz="0" w:space="0" w:color="auto"/>
                        <w:bottom w:val="none" w:sz="0" w:space="0" w:color="auto"/>
                        <w:right w:val="none" w:sz="0" w:space="0" w:color="auto"/>
                      </w:divBdr>
                    </w:div>
                  </w:divsChild>
                </w:div>
                <w:div w:id="968318862">
                  <w:marLeft w:val="0"/>
                  <w:marRight w:val="0"/>
                  <w:marTop w:val="0"/>
                  <w:marBottom w:val="0"/>
                  <w:divBdr>
                    <w:top w:val="none" w:sz="0" w:space="0" w:color="auto"/>
                    <w:left w:val="none" w:sz="0" w:space="0" w:color="auto"/>
                    <w:bottom w:val="none" w:sz="0" w:space="0" w:color="auto"/>
                    <w:right w:val="none" w:sz="0" w:space="0" w:color="auto"/>
                  </w:divBdr>
                  <w:divsChild>
                    <w:div w:id="392312747">
                      <w:marLeft w:val="0"/>
                      <w:marRight w:val="0"/>
                      <w:marTop w:val="0"/>
                      <w:marBottom w:val="0"/>
                      <w:divBdr>
                        <w:top w:val="none" w:sz="0" w:space="0" w:color="auto"/>
                        <w:left w:val="none" w:sz="0" w:space="0" w:color="auto"/>
                        <w:bottom w:val="none" w:sz="0" w:space="0" w:color="auto"/>
                        <w:right w:val="none" w:sz="0" w:space="0" w:color="auto"/>
                      </w:divBdr>
                    </w:div>
                  </w:divsChild>
                </w:div>
                <w:div w:id="978220943">
                  <w:marLeft w:val="0"/>
                  <w:marRight w:val="0"/>
                  <w:marTop w:val="0"/>
                  <w:marBottom w:val="0"/>
                  <w:divBdr>
                    <w:top w:val="none" w:sz="0" w:space="0" w:color="auto"/>
                    <w:left w:val="none" w:sz="0" w:space="0" w:color="auto"/>
                    <w:bottom w:val="none" w:sz="0" w:space="0" w:color="auto"/>
                    <w:right w:val="none" w:sz="0" w:space="0" w:color="auto"/>
                  </w:divBdr>
                  <w:divsChild>
                    <w:div w:id="813915244">
                      <w:marLeft w:val="0"/>
                      <w:marRight w:val="0"/>
                      <w:marTop w:val="0"/>
                      <w:marBottom w:val="0"/>
                      <w:divBdr>
                        <w:top w:val="none" w:sz="0" w:space="0" w:color="auto"/>
                        <w:left w:val="none" w:sz="0" w:space="0" w:color="auto"/>
                        <w:bottom w:val="none" w:sz="0" w:space="0" w:color="auto"/>
                        <w:right w:val="none" w:sz="0" w:space="0" w:color="auto"/>
                      </w:divBdr>
                    </w:div>
                  </w:divsChild>
                </w:div>
                <w:div w:id="988169061">
                  <w:marLeft w:val="0"/>
                  <w:marRight w:val="0"/>
                  <w:marTop w:val="0"/>
                  <w:marBottom w:val="0"/>
                  <w:divBdr>
                    <w:top w:val="none" w:sz="0" w:space="0" w:color="auto"/>
                    <w:left w:val="none" w:sz="0" w:space="0" w:color="auto"/>
                    <w:bottom w:val="none" w:sz="0" w:space="0" w:color="auto"/>
                    <w:right w:val="none" w:sz="0" w:space="0" w:color="auto"/>
                  </w:divBdr>
                  <w:divsChild>
                    <w:div w:id="1228489003">
                      <w:marLeft w:val="0"/>
                      <w:marRight w:val="0"/>
                      <w:marTop w:val="0"/>
                      <w:marBottom w:val="0"/>
                      <w:divBdr>
                        <w:top w:val="none" w:sz="0" w:space="0" w:color="auto"/>
                        <w:left w:val="none" w:sz="0" w:space="0" w:color="auto"/>
                        <w:bottom w:val="none" w:sz="0" w:space="0" w:color="auto"/>
                        <w:right w:val="none" w:sz="0" w:space="0" w:color="auto"/>
                      </w:divBdr>
                    </w:div>
                  </w:divsChild>
                </w:div>
                <w:div w:id="1053626710">
                  <w:marLeft w:val="0"/>
                  <w:marRight w:val="0"/>
                  <w:marTop w:val="0"/>
                  <w:marBottom w:val="0"/>
                  <w:divBdr>
                    <w:top w:val="none" w:sz="0" w:space="0" w:color="auto"/>
                    <w:left w:val="none" w:sz="0" w:space="0" w:color="auto"/>
                    <w:bottom w:val="none" w:sz="0" w:space="0" w:color="auto"/>
                    <w:right w:val="none" w:sz="0" w:space="0" w:color="auto"/>
                  </w:divBdr>
                  <w:divsChild>
                    <w:div w:id="107050297">
                      <w:marLeft w:val="0"/>
                      <w:marRight w:val="0"/>
                      <w:marTop w:val="0"/>
                      <w:marBottom w:val="0"/>
                      <w:divBdr>
                        <w:top w:val="none" w:sz="0" w:space="0" w:color="auto"/>
                        <w:left w:val="none" w:sz="0" w:space="0" w:color="auto"/>
                        <w:bottom w:val="none" w:sz="0" w:space="0" w:color="auto"/>
                        <w:right w:val="none" w:sz="0" w:space="0" w:color="auto"/>
                      </w:divBdr>
                    </w:div>
                  </w:divsChild>
                </w:div>
                <w:div w:id="1098520589">
                  <w:marLeft w:val="0"/>
                  <w:marRight w:val="0"/>
                  <w:marTop w:val="0"/>
                  <w:marBottom w:val="0"/>
                  <w:divBdr>
                    <w:top w:val="none" w:sz="0" w:space="0" w:color="auto"/>
                    <w:left w:val="none" w:sz="0" w:space="0" w:color="auto"/>
                    <w:bottom w:val="none" w:sz="0" w:space="0" w:color="auto"/>
                    <w:right w:val="none" w:sz="0" w:space="0" w:color="auto"/>
                  </w:divBdr>
                  <w:divsChild>
                    <w:div w:id="70391784">
                      <w:marLeft w:val="0"/>
                      <w:marRight w:val="0"/>
                      <w:marTop w:val="0"/>
                      <w:marBottom w:val="0"/>
                      <w:divBdr>
                        <w:top w:val="none" w:sz="0" w:space="0" w:color="auto"/>
                        <w:left w:val="none" w:sz="0" w:space="0" w:color="auto"/>
                        <w:bottom w:val="none" w:sz="0" w:space="0" w:color="auto"/>
                        <w:right w:val="none" w:sz="0" w:space="0" w:color="auto"/>
                      </w:divBdr>
                    </w:div>
                  </w:divsChild>
                </w:div>
                <w:div w:id="1119296864">
                  <w:marLeft w:val="0"/>
                  <w:marRight w:val="0"/>
                  <w:marTop w:val="0"/>
                  <w:marBottom w:val="0"/>
                  <w:divBdr>
                    <w:top w:val="none" w:sz="0" w:space="0" w:color="auto"/>
                    <w:left w:val="none" w:sz="0" w:space="0" w:color="auto"/>
                    <w:bottom w:val="none" w:sz="0" w:space="0" w:color="auto"/>
                    <w:right w:val="none" w:sz="0" w:space="0" w:color="auto"/>
                  </w:divBdr>
                  <w:divsChild>
                    <w:div w:id="226917823">
                      <w:marLeft w:val="0"/>
                      <w:marRight w:val="0"/>
                      <w:marTop w:val="0"/>
                      <w:marBottom w:val="0"/>
                      <w:divBdr>
                        <w:top w:val="none" w:sz="0" w:space="0" w:color="auto"/>
                        <w:left w:val="none" w:sz="0" w:space="0" w:color="auto"/>
                        <w:bottom w:val="none" w:sz="0" w:space="0" w:color="auto"/>
                        <w:right w:val="none" w:sz="0" w:space="0" w:color="auto"/>
                      </w:divBdr>
                    </w:div>
                  </w:divsChild>
                </w:div>
                <w:div w:id="1204059964">
                  <w:marLeft w:val="0"/>
                  <w:marRight w:val="0"/>
                  <w:marTop w:val="0"/>
                  <w:marBottom w:val="0"/>
                  <w:divBdr>
                    <w:top w:val="none" w:sz="0" w:space="0" w:color="auto"/>
                    <w:left w:val="none" w:sz="0" w:space="0" w:color="auto"/>
                    <w:bottom w:val="none" w:sz="0" w:space="0" w:color="auto"/>
                    <w:right w:val="none" w:sz="0" w:space="0" w:color="auto"/>
                  </w:divBdr>
                  <w:divsChild>
                    <w:div w:id="2144493583">
                      <w:marLeft w:val="0"/>
                      <w:marRight w:val="0"/>
                      <w:marTop w:val="0"/>
                      <w:marBottom w:val="0"/>
                      <w:divBdr>
                        <w:top w:val="none" w:sz="0" w:space="0" w:color="auto"/>
                        <w:left w:val="none" w:sz="0" w:space="0" w:color="auto"/>
                        <w:bottom w:val="none" w:sz="0" w:space="0" w:color="auto"/>
                        <w:right w:val="none" w:sz="0" w:space="0" w:color="auto"/>
                      </w:divBdr>
                    </w:div>
                  </w:divsChild>
                </w:div>
                <w:div w:id="1205094588">
                  <w:marLeft w:val="0"/>
                  <w:marRight w:val="0"/>
                  <w:marTop w:val="0"/>
                  <w:marBottom w:val="0"/>
                  <w:divBdr>
                    <w:top w:val="none" w:sz="0" w:space="0" w:color="auto"/>
                    <w:left w:val="none" w:sz="0" w:space="0" w:color="auto"/>
                    <w:bottom w:val="none" w:sz="0" w:space="0" w:color="auto"/>
                    <w:right w:val="none" w:sz="0" w:space="0" w:color="auto"/>
                  </w:divBdr>
                  <w:divsChild>
                    <w:div w:id="223368663">
                      <w:marLeft w:val="0"/>
                      <w:marRight w:val="0"/>
                      <w:marTop w:val="0"/>
                      <w:marBottom w:val="0"/>
                      <w:divBdr>
                        <w:top w:val="none" w:sz="0" w:space="0" w:color="auto"/>
                        <w:left w:val="none" w:sz="0" w:space="0" w:color="auto"/>
                        <w:bottom w:val="none" w:sz="0" w:space="0" w:color="auto"/>
                        <w:right w:val="none" w:sz="0" w:space="0" w:color="auto"/>
                      </w:divBdr>
                    </w:div>
                  </w:divsChild>
                </w:div>
                <w:div w:id="1263295715">
                  <w:marLeft w:val="0"/>
                  <w:marRight w:val="0"/>
                  <w:marTop w:val="0"/>
                  <w:marBottom w:val="0"/>
                  <w:divBdr>
                    <w:top w:val="none" w:sz="0" w:space="0" w:color="auto"/>
                    <w:left w:val="none" w:sz="0" w:space="0" w:color="auto"/>
                    <w:bottom w:val="none" w:sz="0" w:space="0" w:color="auto"/>
                    <w:right w:val="none" w:sz="0" w:space="0" w:color="auto"/>
                  </w:divBdr>
                  <w:divsChild>
                    <w:div w:id="452747269">
                      <w:marLeft w:val="0"/>
                      <w:marRight w:val="0"/>
                      <w:marTop w:val="0"/>
                      <w:marBottom w:val="0"/>
                      <w:divBdr>
                        <w:top w:val="none" w:sz="0" w:space="0" w:color="auto"/>
                        <w:left w:val="none" w:sz="0" w:space="0" w:color="auto"/>
                        <w:bottom w:val="none" w:sz="0" w:space="0" w:color="auto"/>
                        <w:right w:val="none" w:sz="0" w:space="0" w:color="auto"/>
                      </w:divBdr>
                    </w:div>
                  </w:divsChild>
                </w:div>
                <w:div w:id="1287198915">
                  <w:marLeft w:val="0"/>
                  <w:marRight w:val="0"/>
                  <w:marTop w:val="0"/>
                  <w:marBottom w:val="0"/>
                  <w:divBdr>
                    <w:top w:val="none" w:sz="0" w:space="0" w:color="auto"/>
                    <w:left w:val="none" w:sz="0" w:space="0" w:color="auto"/>
                    <w:bottom w:val="none" w:sz="0" w:space="0" w:color="auto"/>
                    <w:right w:val="none" w:sz="0" w:space="0" w:color="auto"/>
                  </w:divBdr>
                  <w:divsChild>
                    <w:div w:id="456458505">
                      <w:marLeft w:val="0"/>
                      <w:marRight w:val="0"/>
                      <w:marTop w:val="0"/>
                      <w:marBottom w:val="0"/>
                      <w:divBdr>
                        <w:top w:val="none" w:sz="0" w:space="0" w:color="auto"/>
                        <w:left w:val="none" w:sz="0" w:space="0" w:color="auto"/>
                        <w:bottom w:val="none" w:sz="0" w:space="0" w:color="auto"/>
                        <w:right w:val="none" w:sz="0" w:space="0" w:color="auto"/>
                      </w:divBdr>
                    </w:div>
                  </w:divsChild>
                </w:div>
                <w:div w:id="1290934121">
                  <w:marLeft w:val="0"/>
                  <w:marRight w:val="0"/>
                  <w:marTop w:val="0"/>
                  <w:marBottom w:val="0"/>
                  <w:divBdr>
                    <w:top w:val="none" w:sz="0" w:space="0" w:color="auto"/>
                    <w:left w:val="none" w:sz="0" w:space="0" w:color="auto"/>
                    <w:bottom w:val="none" w:sz="0" w:space="0" w:color="auto"/>
                    <w:right w:val="none" w:sz="0" w:space="0" w:color="auto"/>
                  </w:divBdr>
                  <w:divsChild>
                    <w:div w:id="1825505402">
                      <w:marLeft w:val="0"/>
                      <w:marRight w:val="0"/>
                      <w:marTop w:val="0"/>
                      <w:marBottom w:val="0"/>
                      <w:divBdr>
                        <w:top w:val="none" w:sz="0" w:space="0" w:color="auto"/>
                        <w:left w:val="none" w:sz="0" w:space="0" w:color="auto"/>
                        <w:bottom w:val="none" w:sz="0" w:space="0" w:color="auto"/>
                        <w:right w:val="none" w:sz="0" w:space="0" w:color="auto"/>
                      </w:divBdr>
                    </w:div>
                  </w:divsChild>
                </w:div>
                <w:div w:id="1356737111">
                  <w:marLeft w:val="0"/>
                  <w:marRight w:val="0"/>
                  <w:marTop w:val="0"/>
                  <w:marBottom w:val="0"/>
                  <w:divBdr>
                    <w:top w:val="none" w:sz="0" w:space="0" w:color="auto"/>
                    <w:left w:val="none" w:sz="0" w:space="0" w:color="auto"/>
                    <w:bottom w:val="none" w:sz="0" w:space="0" w:color="auto"/>
                    <w:right w:val="none" w:sz="0" w:space="0" w:color="auto"/>
                  </w:divBdr>
                  <w:divsChild>
                    <w:div w:id="203754299">
                      <w:marLeft w:val="0"/>
                      <w:marRight w:val="0"/>
                      <w:marTop w:val="0"/>
                      <w:marBottom w:val="0"/>
                      <w:divBdr>
                        <w:top w:val="none" w:sz="0" w:space="0" w:color="auto"/>
                        <w:left w:val="none" w:sz="0" w:space="0" w:color="auto"/>
                        <w:bottom w:val="none" w:sz="0" w:space="0" w:color="auto"/>
                        <w:right w:val="none" w:sz="0" w:space="0" w:color="auto"/>
                      </w:divBdr>
                    </w:div>
                  </w:divsChild>
                </w:div>
                <w:div w:id="1372724567">
                  <w:marLeft w:val="0"/>
                  <w:marRight w:val="0"/>
                  <w:marTop w:val="0"/>
                  <w:marBottom w:val="0"/>
                  <w:divBdr>
                    <w:top w:val="none" w:sz="0" w:space="0" w:color="auto"/>
                    <w:left w:val="none" w:sz="0" w:space="0" w:color="auto"/>
                    <w:bottom w:val="none" w:sz="0" w:space="0" w:color="auto"/>
                    <w:right w:val="none" w:sz="0" w:space="0" w:color="auto"/>
                  </w:divBdr>
                  <w:divsChild>
                    <w:div w:id="1578637012">
                      <w:marLeft w:val="0"/>
                      <w:marRight w:val="0"/>
                      <w:marTop w:val="0"/>
                      <w:marBottom w:val="0"/>
                      <w:divBdr>
                        <w:top w:val="none" w:sz="0" w:space="0" w:color="auto"/>
                        <w:left w:val="none" w:sz="0" w:space="0" w:color="auto"/>
                        <w:bottom w:val="none" w:sz="0" w:space="0" w:color="auto"/>
                        <w:right w:val="none" w:sz="0" w:space="0" w:color="auto"/>
                      </w:divBdr>
                    </w:div>
                  </w:divsChild>
                </w:div>
                <w:div w:id="1425878388">
                  <w:marLeft w:val="0"/>
                  <w:marRight w:val="0"/>
                  <w:marTop w:val="0"/>
                  <w:marBottom w:val="0"/>
                  <w:divBdr>
                    <w:top w:val="none" w:sz="0" w:space="0" w:color="auto"/>
                    <w:left w:val="none" w:sz="0" w:space="0" w:color="auto"/>
                    <w:bottom w:val="none" w:sz="0" w:space="0" w:color="auto"/>
                    <w:right w:val="none" w:sz="0" w:space="0" w:color="auto"/>
                  </w:divBdr>
                  <w:divsChild>
                    <w:div w:id="455369667">
                      <w:marLeft w:val="0"/>
                      <w:marRight w:val="0"/>
                      <w:marTop w:val="0"/>
                      <w:marBottom w:val="0"/>
                      <w:divBdr>
                        <w:top w:val="none" w:sz="0" w:space="0" w:color="auto"/>
                        <w:left w:val="none" w:sz="0" w:space="0" w:color="auto"/>
                        <w:bottom w:val="none" w:sz="0" w:space="0" w:color="auto"/>
                        <w:right w:val="none" w:sz="0" w:space="0" w:color="auto"/>
                      </w:divBdr>
                    </w:div>
                  </w:divsChild>
                </w:div>
                <w:div w:id="1472407836">
                  <w:marLeft w:val="0"/>
                  <w:marRight w:val="0"/>
                  <w:marTop w:val="0"/>
                  <w:marBottom w:val="0"/>
                  <w:divBdr>
                    <w:top w:val="none" w:sz="0" w:space="0" w:color="auto"/>
                    <w:left w:val="none" w:sz="0" w:space="0" w:color="auto"/>
                    <w:bottom w:val="none" w:sz="0" w:space="0" w:color="auto"/>
                    <w:right w:val="none" w:sz="0" w:space="0" w:color="auto"/>
                  </w:divBdr>
                  <w:divsChild>
                    <w:div w:id="1328363099">
                      <w:marLeft w:val="0"/>
                      <w:marRight w:val="0"/>
                      <w:marTop w:val="0"/>
                      <w:marBottom w:val="0"/>
                      <w:divBdr>
                        <w:top w:val="none" w:sz="0" w:space="0" w:color="auto"/>
                        <w:left w:val="none" w:sz="0" w:space="0" w:color="auto"/>
                        <w:bottom w:val="none" w:sz="0" w:space="0" w:color="auto"/>
                        <w:right w:val="none" w:sz="0" w:space="0" w:color="auto"/>
                      </w:divBdr>
                    </w:div>
                  </w:divsChild>
                </w:div>
                <w:div w:id="1517112795">
                  <w:marLeft w:val="0"/>
                  <w:marRight w:val="0"/>
                  <w:marTop w:val="0"/>
                  <w:marBottom w:val="0"/>
                  <w:divBdr>
                    <w:top w:val="none" w:sz="0" w:space="0" w:color="auto"/>
                    <w:left w:val="none" w:sz="0" w:space="0" w:color="auto"/>
                    <w:bottom w:val="none" w:sz="0" w:space="0" w:color="auto"/>
                    <w:right w:val="none" w:sz="0" w:space="0" w:color="auto"/>
                  </w:divBdr>
                  <w:divsChild>
                    <w:div w:id="698629977">
                      <w:marLeft w:val="0"/>
                      <w:marRight w:val="0"/>
                      <w:marTop w:val="0"/>
                      <w:marBottom w:val="0"/>
                      <w:divBdr>
                        <w:top w:val="none" w:sz="0" w:space="0" w:color="auto"/>
                        <w:left w:val="none" w:sz="0" w:space="0" w:color="auto"/>
                        <w:bottom w:val="none" w:sz="0" w:space="0" w:color="auto"/>
                        <w:right w:val="none" w:sz="0" w:space="0" w:color="auto"/>
                      </w:divBdr>
                    </w:div>
                  </w:divsChild>
                </w:div>
                <w:div w:id="1583224914">
                  <w:marLeft w:val="0"/>
                  <w:marRight w:val="0"/>
                  <w:marTop w:val="0"/>
                  <w:marBottom w:val="0"/>
                  <w:divBdr>
                    <w:top w:val="none" w:sz="0" w:space="0" w:color="auto"/>
                    <w:left w:val="none" w:sz="0" w:space="0" w:color="auto"/>
                    <w:bottom w:val="none" w:sz="0" w:space="0" w:color="auto"/>
                    <w:right w:val="none" w:sz="0" w:space="0" w:color="auto"/>
                  </w:divBdr>
                  <w:divsChild>
                    <w:div w:id="1843013240">
                      <w:marLeft w:val="0"/>
                      <w:marRight w:val="0"/>
                      <w:marTop w:val="0"/>
                      <w:marBottom w:val="0"/>
                      <w:divBdr>
                        <w:top w:val="none" w:sz="0" w:space="0" w:color="auto"/>
                        <w:left w:val="none" w:sz="0" w:space="0" w:color="auto"/>
                        <w:bottom w:val="none" w:sz="0" w:space="0" w:color="auto"/>
                        <w:right w:val="none" w:sz="0" w:space="0" w:color="auto"/>
                      </w:divBdr>
                    </w:div>
                  </w:divsChild>
                </w:div>
                <w:div w:id="1702509856">
                  <w:marLeft w:val="0"/>
                  <w:marRight w:val="0"/>
                  <w:marTop w:val="0"/>
                  <w:marBottom w:val="0"/>
                  <w:divBdr>
                    <w:top w:val="none" w:sz="0" w:space="0" w:color="auto"/>
                    <w:left w:val="none" w:sz="0" w:space="0" w:color="auto"/>
                    <w:bottom w:val="none" w:sz="0" w:space="0" w:color="auto"/>
                    <w:right w:val="none" w:sz="0" w:space="0" w:color="auto"/>
                  </w:divBdr>
                  <w:divsChild>
                    <w:div w:id="925458518">
                      <w:marLeft w:val="0"/>
                      <w:marRight w:val="0"/>
                      <w:marTop w:val="0"/>
                      <w:marBottom w:val="0"/>
                      <w:divBdr>
                        <w:top w:val="none" w:sz="0" w:space="0" w:color="auto"/>
                        <w:left w:val="none" w:sz="0" w:space="0" w:color="auto"/>
                        <w:bottom w:val="none" w:sz="0" w:space="0" w:color="auto"/>
                        <w:right w:val="none" w:sz="0" w:space="0" w:color="auto"/>
                      </w:divBdr>
                    </w:div>
                  </w:divsChild>
                </w:div>
                <w:div w:id="1775830822">
                  <w:marLeft w:val="0"/>
                  <w:marRight w:val="0"/>
                  <w:marTop w:val="0"/>
                  <w:marBottom w:val="0"/>
                  <w:divBdr>
                    <w:top w:val="none" w:sz="0" w:space="0" w:color="auto"/>
                    <w:left w:val="none" w:sz="0" w:space="0" w:color="auto"/>
                    <w:bottom w:val="none" w:sz="0" w:space="0" w:color="auto"/>
                    <w:right w:val="none" w:sz="0" w:space="0" w:color="auto"/>
                  </w:divBdr>
                  <w:divsChild>
                    <w:div w:id="2145190932">
                      <w:marLeft w:val="0"/>
                      <w:marRight w:val="0"/>
                      <w:marTop w:val="0"/>
                      <w:marBottom w:val="0"/>
                      <w:divBdr>
                        <w:top w:val="none" w:sz="0" w:space="0" w:color="auto"/>
                        <w:left w:val="none" w:sz="0" w:space="0" w:color="auto"/>
                        <w:bottom w:val="none" w:sz="0" w:space="0" w:color="auto"/>
                        <w:right w:val="none" w:sz="0" w:space="0" w:color="auto"/>
                      </w:divBdr>
                    </w:div>
                  </w:divsChild>
                </w:div>
                <w:div w:id="1849103760">
                  <w:marLeft w:val="0"/>
                  <w:marRight w:val="0"/>
                  <w:marTop w:val="0"/>
                  <w:marBottom w:val="0"/>
                  <w:divBdr>
                    <w:top w:val="none" w:sz="0" w:space="0" w:color="auto"/>
                    <w:left w:val="none" w:sz="0" w:space="0" w:color="auto"/>
                    <w:bottom w:val="none" w:sz="0" w:space="0" w:color="auto"/>
                    <w:right w:val="none" w:sz="0" w:space="0" w:color="auto"/>
                  </w:divBdr>
                  <w:divsChild>
                    <w:div w:id="656034263">
                      <w:marLeft w:val="0"/>
                      <w:marRight w:val="0"/>
                      <w:marTop w:val="0"/>
                      <w:marBottom w:val="0"/>
                      <w:divBdr>
                        <w:top w:val="none" w:sz="0" w:space="0" w:color="auto"/>
                        <w:left w:val="none" w:sz="0" w:space="0" w:color="auto"/>
                        <w:bottom w:val="none" w:sz="0" w:space="0" w:color="auto"/>
                        <w:right w:val="none" w:sz="0" w:space="0" w:color="auto"/>
                      </w:divBdr>
                    </w:div>
                  </w:divsChild>
                </w:div>
                <w:div w:id="1907185235">
                  <w:marLeft w:val="0"/>
                  <w:marRight w:val="0"/>
                  <w:marTop w:val="0"/>
                  <w:marBottom w:val="0"/>
                  <w:divBdr>
                    <w:top w:val="none" w:sz="0" w:space="0" w:color="auto"/>
                    <w:left w:val="none" w:sz="0" w:space="0" w:color="auto"/>
                    <w:bottom w:val="none" w:sz="0" w:space="0" w:color="auto"/>
                    <w:right w:val="none" w:sz="0" w:space="0" w:color="auto"/>
                  </w:divBdr>
                  <w:divsChild>
                    <w:div w:id="468405503">
                      <w:marLeft w:val="0"/>
                      <w:marRight w:val="0"/>
                      <w:marTop w:val="0"/>
                      <w:marBottom w:val="0"/>
                      <w:divBdr>
                        <w:top w:val="none" w:sz="0" w:space="0" w:color="auto"/>
                        <w:left w:val="none" w:sz="0" w:space="0" w:color="auto"/>
                        <w:bottom w:val="none" w:sz="0" w:space="0" w:color="auto"/>
                        <w:right w:val="none" w:sz="0" w:space="0" w:color="auto"/>
                      </w:divBdr>
                    </w:div>
                  </w:divsChild>
                </w:div>
                <w:div w:id="1999383934">
                  <w:marLeft w:val="0"/>
                  <w:marRight w:val="0"/>
                  <w:marTop w:val="0"/>
                  <w:marBottom w:val="0"/>
                  <w:divBdr>
                    <w:top w:val="none" w:sz="0" w:space="0" w:color="auto"/>
                    <w:left w:val="none" w:sz="0" w:space="0" w:color="auto"/>
                    <w:bottom w:val="none" w:sz="0" w:space="0" w:color="auto"/>
                    <w:right w:val="none" w:sz="0" w:space="0" w:color="auto"/>
                  </w:divBdr>
                  <w:divsChild>
                    <w:div w:id="2055079312">
                      <w:marLeft w:val="0"/>
                      <w:marRight w:val="0"/>
                      <w:marTop w:val="0"/>
                      <w:marBottom w:val="0"/>
                      <w:divBdr>
                        <w:top w:val="none" w:sz="0" w:space="0" w:color="auto"/>
                        <w:left w:val="none" w:sz="0" w:space="0" w:color="auto"/>
                        <w:bottom w:val="none" w:sz="0" w:space="0" w:color="auto"/>
                        <w:right w:val="none" w:sz="0" w:space="0" w:color="auto"/>
                      </w:divBdr>
                    </w:div>
                  </w:divsChild>
                </w:div>
                <w:div w:id="2065837327">
                  <w:marLeft w:val="0"/>
                  <w:marRight w:val="0"/>
                  <w:marTop w:val="0"/>
                  <w:marBottom w:val="0"/>
                  <w:divBdr>
                    <w:top w:val="none" w:sz="0" w:space="0" w:color="auto"/>
                    <w:left w:val="none" w:sz="0" w:space="0" w:color="auto"/>
                    <w:bottom w:val="none" w:sz="0" w:space="0" w:color="auto"/>
                    <w:right w:val="none" w:sz="0" w:space="0" w:color="auto"/>
                  </w:divBdr>
                  <w:divsChild>
                    <w:div w:id="550119747">
                      <w:marLeft w:val="0"/>
                      <w:marRight w:val="0"/>
                      <w:marTop w:val="0"/>
                      <w:marBottom w:val="0"/>
                      <w:divBdr>
                        <w:top w:val="none" w:sz="0" w:space="0" w:color="auto"/>
                        <w:left w:val="none" w:sz="0" w:space="0" w:color="auto"/>
                        <w:bottom w:val="none" w:sz="0" w:space="0" w:color="auto"/>
                        <w:right w:val="none" w:sz="0" w:space="0" w:color="auto"/>
                      </w:divBdr>
                    </w:div>
                  </w:divsChild>
                </w:div>
                <w:div w:id="2084796329">
                  <w:marLeft w:val="0"/>
                  <w:marRight w:val="0"/>
                  <w:marTop w:val="0"/>
                  <w:marBottom w:val="0"/>
                  <w:divBdr>
                    <w:top w:val="none" w:sz="0" w:space="0" w:color="auto"/>
                    <w:left w:val="none" w:sz="0" w:space="0" w:color="auto"/>
                    <w:bottom w:val="none" w:sz="0" w:space="0" w:color="auto"/>
                    <w:right w:val="none" w:sz="0" w:space="0" w:color="auto"/>
                  </w:divBdr>
                  <w:divsChild>
                    <w:div w:id="1134132469">
                      <w:marLeft w:val="0"/>
                      <w:marRight w:val="0"/>
                      <w:marTop w:val="0"/>
                      <w:marBottom w:val="0"/>
                      <w:divBdr>
                        <w:top w:val="none" w:sz="0" w:space="0" w:color="auto"/>
                        <w:left w:val="none" w:sz="0" w:space="0" w:color="auto"/>
                        <w:bottom w:val="none" w:sz="0" w:space="0" w:color="auto"/>
                        <w:right w:val="none" w:sz="0" w:space="0" w:color="auto"/>
                      </w:divBdr>
                    </w:div>
                  </w:divsChild>
                </w:div>
                <w:div w:id="2106991755">
                  <w:marLeft w:val="0"/>
                  <w:marRight w:val="0"/>
                  <w:marTop w:val="0"/>
                  <w:marBottom w:val="0"/>
                  <w:divBdr>
                    <w:top w:val="none" w:sz="0" w:space="0" w:color="auto"/>
                    <w:left w:val="none" w:sz="0" w:space="0" w:color="auto"/>
                    <w:bottom w:val="none" w:sz="0" w:space="0" w:color="auto"/>
                    <w:right w:val="none" w:sz="0" w:space="0" w:color="auto"/>
                  </w:divBdr>
                  <w:divsChild>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 w:id="2125153916">
                  <w:marLeft w:val="0"/>
                  <w:marRight w:val="0"/>
                  <w:marTop w:val="0"/>
                  <w:marBottom w:val="0"/>
                  <w:divBdr>
                    <w:top w:val="none" w:sz="0" w:space="0" w:color="auto"/>
                    <w:left w:val="none" w:sz="0" w:space="0" w:color="auto"/>
                    <w:bottom w:val="none" w:sz="0" w:space="0" w:color="auto"/>
                    <w:right w:val="none" w:sz="0" w:space="0" w:color="auto"/>
                  </w:divBdr>
                  <w:divsChild>
                    <w:div w:id="715588671">
                      <w:marLeft w:val="0"/>
                      <w:marRight w:val="0"/>
                      <w:marTop w:val="0"/>
                      <w:marBottom w:val="0"/>
                      <w:divBdr>
                        <w:top w:val="none" w:sz="0" w:space="0" w:color="auto"/>
                        <w:left w:val="none" w:sz="0" w:space="0" w:color="auto"/>
                        <w:bottom w:val="none" w:sz="0" w:space="0" w:color="auto"/>
                        <w:right w:val="none" w:sz="0" w:space="0" w:color="auto"/>
                      </w:divBdr>
                    </w:div>
                  </w:divsChild>
                </w:div>
                <w:div w:id="2139099965">
                  <w:marLeft w:val="0"/>
                  <w:marRight w:val="0"/>
                  <w:marTop w:val="0"/>
                  <w:marBottom w:val="0"/>
                  <w:divBdr>
                    <w:top w:val="none" w:sz="0" w:space="0" w:color="auto"/>
                    <w:left w:val="none" w:sz="0" w:space="0" w:color="auto"/>
                    <w:bottom w:val="none" w:sz="0" w:space="0" w:color="auto"/>
                    <w:right w:val="none" w:sz="0" w:space="0" w:color="auto"/>
                  </w:divBdr>
                  <w:divsChild>
                    <w:div w:id="6570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827">
          <w:marLeft w:val="0"/>
          <w:marRight w:val="0"/>
          <w:marTop w:val="0"/>
          <w:marBottom w:val="0"/>
          <w:divBdr>
            <w:top w:val="none" w:sz="0" w:space="0" w:color="auto"/>
            <w:left w:val="none" w:sz="0" w:space="0" w:color="auto"/>
            <w:bottom w:val="none" w:sz="0" w:space="0" w:color="auto"/>
            <w:right w:val="none" w:sz="0" w:space="0" w:color="auto"/>
          </w:divBdr>
          <w:divsChild>
            <w:div w:id="1385712650">
              <w:marLeft w:val="0"/>
              <w:marRight w:val="0"/>
              <w:marTop w:val="30"/>
              <w:marBottom w:val="30"/>
              <w:divBdr>
                <w:top w:val="none" w:sz="0" w:space="0" w:color="auto"/>
                <w:left w:val="none" w:sz="0" w:space="0" w:color="auto"/>
                <w:bottom w:val="none" w:sz="0" w:space="0" w:color="auto"/>
                <w:right w:val="none" w:sz="0" w:space="0" w:color="auto"/>
              </w:divBdr>
              <w:divsChild>
                <w:div w:id="10645557">
                  <w:marLeft w:val="0"/>
                  <w:marRight w:val="0"/>
                  <w:marTop w:val="0"/>
                  <w:marBottom w:val="0"/>
                  <w:divBdr>
                    <w:top w:val="none" w:sz="0" w:space="0" w:color="auto"/>
                    <w:left w:val="none" w:sz="0" w:space="0" w:color="auto"/>
                    <w:bottom w:val="none" w:sz="0" w:space="0" w:color="auto"/>
                    <w:right w:val="none" w:sz="0" w:space="0" w:color="auto"/>
                  </w:divBdr>
                  <w:divsChild>
                    <w:div w:id="1334214625">
                      <w:marLeft w:val="0"/>
                      <w:marRight w:val="0"/>
                      <w:marTop w:val="0"/>
                      <w:marBottom w:val="0"/>
                      <w:divBdr>
                        <w:top w:val="none" w:sz="0" w:space="0" w:color="auto"/>
                        <w:left w:val="none" w:sz="0" w:space="0" w:color="auto"/>
                        <w:bottom w:val="none" w:sz="0" w:space="0" w:color="auto"/>
                        <w:right w:val="none" w:sz="0" w:space="0" w:color="auto"/>
                      </w:divBdr>
                    </w:div>
                  </w:divsChild>
                </w:div>
                <w:div w:id="141891243">
                  <w:marLeft w:val="0"/>
                  <w:marRight w:val="0"/>
                  <w:marTop w:val="0"/>
                  <w:marBottom w:val="0"/>
                  <w:divBdr>
                    <w:top w:val="none" w:sz="0" w:space="0" w:color="auto"/>
                    <w:left w:val="none" w:sz="0" w:space="0" w:color="auto"/>
                    <w:bottom w:val="none" w:sz="0" w:space="0" w:color="auto"/>
                    <w:right w:val="none" w:sz="0" w:space="0" w:color="auto"/>
                  </w:divBdr>
                  <w:divsChild>
                    <w:div w:id="2073116920">
                      <w:marLeft w:val="0"/>
                      <w:marRight w:val="0"/>
                      <w:marTop w:val="0"/>
                      <w:marBottom w:val="0"/>
                      <w:divBdr>
                        <w:top w:val="none" w:sz="0" w:space="0" w:color="auto"/>
                        <w:left w:val="none" w:sz="0" w:space="0" w:color="auto"/>
                        <w:bottom w:val="none" w:sz="0" w:space="0" w:color="auto"/>
                        <w:right w:val="none" w:sz="0" w:space="0" w:color="auto"/>
                      </w:divBdr>
                    </w:div>
                  </w:divsChild>
                </w:div>
                <w:div w:id="154148654">
                  <w:marLeft w:val="0"/>
                  <w:marRight w:val="0"/>
                  <w:marTop w:val="0"/>
                  <w:marBottom w:val="0"/>
                  <w:divBdr>
                    <w:top w:val="none" w:sz="0" w:space="0" w:color="auto"/>
                    <w:left w:val="none" w:sz="0" w:space="0" w:color="auto"/>
                    <w:bottom w:val="none" w:sz="0" w:space="0" w:color="auto"/>
                    <w:right w:val="none" w:sz="0" w:space="0" w:color="auto"/>
                  </w:divBdr>
                  <w:divsChild>
                    <w:div w:id="1737164110">
                      <w:marLeft w:val="0"/>
                      <w:marRight w:val="0"/>
                      <w:marTop w:val="0"/>
                      <w:marBottom w:val="0"/>
                      <w:divBdr>
                        <w:top w:val="none" w:sz="0" w:space="0" w:color="auto"/>
                        <w:left w:val="none" w:sz="0" w:space="0" w:color="auto"/>
                        <w:bottom w:val="none" w:sz="0" w:space="0" w:color="auto"/>
                        <w:right w:val="none" w:sz="0" w:space="0" w:color="auto"/>
                      </w:divBdr>
                    </w:div>
                  </w:divsChild>
                </w:div>
                <w:div w:id="436214472">
                  <w:marLeft w:val="0"/>
                  <w:marRight w:val="0"/>
                  <w:marTop w:val="0"/>
                  <w:marBottom w:val="0"/>
                  <w:divBdr>
                    <w:top w:val="none" w:sz="0" w:space="0" w:color="auto"/>
                    <w:left w:val="none" w:sz="0" w:space="0" w:color="auto"/>
                    <w:bottom w:val="none" w:sz="0" w:space="0" w:color="auto"/>
                    <w:right w:val="none" w:sz="0" w:space="0" w:color="auto"/>
                  </w:divBdr>
                  <w:divsChild>
                    <w:div w:id="248393275">
                      <w:marLeft w:val="0"/>
                      <w:marRight w:val="0"/>
                      <w:marTop w:val="0"/>
                      <w:marBottom w:val="0"/>
                      <w:divBdr>
                        <w:top w:val="none" w:sz="0" w:space="0" w:color="auto"/>
                        <w:left w:val="none" w:sz="0" w:space="0" w:color="auto"/>
                        <w:bottom w:val="none" w:sz="0" w:space="0" w:color="auto"/>
                        <w:right w:val="none" w:sz="0" w:space="0" w:color="auto"/>
                      </w:divBdr>
                    </w:div>
                  </w:divsChild>
                </w:div>
                <w:div w:id="821969133">
                  <w:marLeft w:val="0"/>
                  <w:marRight w:val="0"/>
                  <w:marTop w:val="0"/>
                  <w:marBottom w:val="0"/>
                  <w:divBdr>
                    <w:top w:val="none" w:sz="0" w:space="0" w:color="auto"/>
                    <w:left w:val="none" w:sz="0" w:space="0" w:color="auto"/>
                    <w:bottom w:val="none" w:sz="0" w:space="0" w:color="auto"/>
                    <w:right w:val="none" w:sz="0" w:space="0" w:color="auto"/>
                  </w:divBdr>
                  <w:divsChild>
                    <w:div w:id="1128938685">
                      <w:marLeft w:val="0"/>
                      <w:marRight w:val="0"/>
                      <w:marTop w:val="0"/>
                      <w:marBottom w:val="0"/>
                      <w:divBdr>
                        <w:top w:val="none" w:sz="0" w:space="0" w:color="auto"/>
                        <w:left w:val="none" w:sz="0" w:space="0" w:color="auto"/>
                        <w:bottom w:val="none" w:sz="0" w:space="0" w:color="auto"/>
                        <w:right w:val="none" w:sz="0" w:space="0" w:color="auto"/>
                      </w:divBdr>
                    </w:div>
                  </w:divsChild>
                </w:div>
                <w:div w:id="888298004">
                  <w:marLeft w:val="0"/>
                  <w:marRight w:val="0"/>
                  <w:marTop w:val="0"/>
                  <w:marBottom w:val="0"/>
                  <w:divBdr>
                    <w:top w:val="none" w:sz="0" w:space="0" w:color="auto"/>
                    <w:left w:val="none" w:sz="0" w:space="0" w:color="auto"/>
                    <w:bottom w:val="none" w:sz="0" w:space="0" w:color="auto"/>
                    <w:right w:val="none" w:sz="0" w:space="0" w:color="auto"/>
                  </w:divBdr>
                  <w:divsChild>
                    <w:div w:id="1899438180">
                      <w:marLeft w:val="0"/>
                      <w:marRight w:val="0"/>
                      <w:marTop w:val="0"/>
                      <w:marBottom w:val="0"/>
                      <w:divBdr>
                        <w:top w:val="none" w:sz="0" w:space="0" w:color="auto"/>
                        <w:left w:val="none" w:sz="0" w:space="0" w:color="auto"/>
                        <w:bottom w:val="none" w:sz="0" w:space="0" w:color="auto"/>
                        <w:right w:val="none" w:sz="0" w:space="0" w:color="auto"/>
                      </w:divBdr>
                    </w:div>
                  </w:divsChild>
                </w:div>
                <w:div w:id="1255748114">
                  <w:marLeft w:val="0"/>
                  <w:marRight w:val="0"/>
                  <w:marTop w:val="0"/>
                  <w:marBottom w:val="0"/>
                  <w:divBdr>
                    <w:top w:val="none" w:sz="0" w:space="0" w:color="auto"/>
                    <w:left w:val="none" w:sz="0" w:space="0" w:color="auto"/>
                    <w:bottom w:val="none" w:sz="0" w:space="0" w:color="auto"/>
                    <w:right w:val="none" w:sz="0" w:space="0" w:color="auto"/>
                  </w:divBdr>
                  <w:divsChild>
                    <w:div w:id="1241208390">
                      <w:marLeft w:val="0"/>
                      <w:marRight w:val="0"/>
                      <w:marTop w:val="0"/>
                      <w:marBottom w:val="0"/>
                      <w:divBdr>
                        <w:top w:val="none" w:sz="0" w:space="0" w:color="auto"/>
                        <w:left w:val="none" w:sz="0" w:space="0" w:color="auto"/>
                        <w:bottom w:val="none" w:sz="0" w:space="0" w:color="auto"/>
                        <w:right w:val="none" w:sz="0" w:space="0" w:color="auto"/>
                      </w:divBdr>
                    </w:div>
                  </w:divsChild>
                </w:div>
                <w:div w:id="1881432815">
                  <w:marLeft w:val="0"/>
                  <w:marRight w:val="0"/>
                  <w:marTop w:val="0"/>
                  <w:marBottom w:val="0"/>
                  <w:divBdr>
                    <w:top w:val="none" w:sz="0" w:space="0" w:color="auto"/>
                    <w:left w:val="none" w:sz="0" w:space="0" w:color="auto"/>
                    <w:bottom w:val="none" w:sz="0" w:space="0" w:color="auto"/>
                    <w:right w:val="none" w:sz="0" w:space="0" w:color="auto"/>
                  </w:divBdr>
                  <w:divsChild>
                    <w:div w:id="16780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429">
          <w:marLeft w:val="0"/>
          <w:marRight w:val="0"/>
          <w:marTop w:val="0"/>
          <w:marBottom w:val="0"/>
          <w:divBdr>
            <w:top w:val="none" w:sz="0" w:space="0" w:color="auto"/>
            <w:left w:val="none" w:sz="0" w:space="0" w:color="auto"/>
            <w:bottom w:val="none" w:sz="0" w:space="0" w:color="auto"/>
            <w:right w:val="none" w:sz="0" w:space="0" w:color="auto"/>
          </w:divBdr>
        </w:div>
      </w:divsChild>
    </w:div>
    <w:div w:id="1877961606">
      <w:bodyDiv w:val="1"/>
      <w:marLeft w:val="0"/>
      <w:marRight w:val="0"/>
      <w:marTop w:val="0"/>
      <w:marBottom w:val="0"/>
      <w:divBdr>
        <w:top w:val="none" w:sz="0" w:space="0" w:color="auto"/>
        <w:left w:val="none" w:sz="0" w:space="0" w:color="auto"/>
        <w:bottom w:val="none" w:sz="0" w:space="0" w:color="auto"/>
        <w:right w:val="none" w:sz="0" w:space="0" w:color="auto"/>
      </w:divBdr>
    </w:div>
    <w:div w:id="19659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lrules.org/gateway/ChapterHome.asp?Chapter=64D-4" TargetMode="External"/><Relationship Id="rId18" Type="http://schemas.openxmlformats.org/officeDocument/2006/relationships/footer" Target="footer3.xml"/><Relationship Id="rId26" Type="http://schemas.openxmlformats.org/officeDocument/2006/relationships/hyperlink" Target="https://www.flrules.org/gateway/ChapterHome.asp?Chapter=64D-4" TargetMode="External"/><Relationship Id="rId39" Type="http://schemas.openxmlformats.org/officeDocument/2006/relationships/hyperlink" Target="http://www.leg.state.fl.us/statutes/index.cfm?App_mode=Display_Statute&amp;Search_String=&amp;URL=0300-0399/0384/Sections/0384.29.html" TargetMode="External"/><Relationship Id="rId21" Type="http://schemas.openxmlformats.org/officeDocument/2006/relationships/hyperlink" Target="FAC%2064B16-27.300" TargetMode="External"/><Relationship Id="rId34" Type="http://schemas.openxmlformats.org/officeDocument/2006/relationships/hyperlink" Target="https://www.flrules.org/gateway/ChapterHome.asp?Chapter=64D-4" TargetMode="External"/><Relationship Id="rId42" Type="http://schemas.openxmlformats.org/officeDocument/2006/relationships/hyperlink" Target="https://www.flrules.org/gateway/ChapterHome.asp?Chapter=64D-4" TargetMode="External"/><Relationship Id="rId47" Type="http://schemas.openxmlformats.org/officeDocument/2006/relationships/hyperlink" Target="https://www.flrules.org/gateway/ChapterHome.asp?Chapter=64D-4"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leg.state.fl.us/statutes/index.cfm?App_mode=Display_Statute&amp;Search_String=&amp;URL=0300-0399/0384/Sections/0384.29.html" TargetMode="External"/><Relationship Id="rId11" Type="http://schemas.openxmlformats.org/officeDocument/2006/relationships/hyperlink" Target="https://www.flrules.org/Gateway/View_notice.asp?id=15737394" TargetMode="External"/><Relationship Id="rId24" Type="http://schemas.openxmlformats.org/officeDocument/2006/relationships/hyperlink" Target="https://hab.hrsa.gov/sites/default/files/hab/program-grants-management/ServiceCategoryPCN_16-02Final.pdf" TargetMode="External"/><Relationship Id="rId32" Type="http://schemas.openxmlformats.org/officeDocument/2006/relationships/hyperlink" Target="http://www.floridahealth.gov/diseases-and-conditions/aids/patient-care/_documents/case-management/_documents/Case_Management_Guidelines_Complete_FINAL_6-25-19.pdf" TargetMode="External"/><Relationship Id="rId37" Type="http://schemas.openxmlformats.org/officeDocument/2006/relationships/footer" Target="footer7.xml"/><Relationship Id="rId40" Type="http://schemas.openxmlformats.org/officeDocument/2006/relationships/hyperlink" Target="https://www.flrules.org/gateway/ChapterHome.asp?Chapter=64D-4" TargetMode="External"/><Relationship Id="rId45" Type="http://schemas.openxmlformats.org/officeDocument/2006/relationships/hyperlink" Target="https://www.flrules.org/gateway/ChapterHome.asp?Chapter=64D-4"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flrules.org/gateway/ChapterHome.asp?Chapter=64D-4" TargetMode="External"/><Relationship Id="rId28" Type="http://schemas.openxmlformats.org/officeDocument/2006/relationships/hyperlink" Target="http://www.leg.state.fl.us/statutes/index.cfm?App_mode=Display_Statute&amp;Search_String=&amp;URL=0300-0399/0384/Sections/0384.29.html"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yperlink" Target="http://www.leg.state.fl.us/statutes/index.cfm?App_mode=Display_Statute&amp;Search_String=&amp;URL=0300-0399/0384/Sections/0384.29.html" TargetMode="External"/><Relationship Id="rId19" Type="http://schemas.openxmlformats.org/officeDocument/2006/relationships/footer" Target="footer4.xml"/><Relationship Id="rId31" Type="http://schemas.openxmlformats.org/officeDocument/2006/relationships/hyperlink" Target="http://www.leg.state.fl.us/statutes/index.cfm?App_mode=Display_Statute&amp;Search_String=&amp;URL=0300-0399/0384/Sections/0384.29.html" TargetMode="External"/><Relationship Id="rId44" Type="http://schemas.openxmlformats.org/officeDocument/2006/relationships/hyperlink" Target="https://www.flrules.org/gateway/ChapterHome.asp?Chapter=64D-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flrules.org/gateway/ChapterHome.asp?Chapter=64D-4" TargetMode="External"/><Relationship Id="rId27" Type="http://schemas.openxmlformats.org/officeDocument/2006/relationships/hyperlink" Target="https://www.flrules.org/gateway/ChapterHome.asp?Chapter=64D-4" TargetMode="External"/><Relationship Id="rId30" Type="http://schemas.openxmlformats.org/officeDocument/2006/relationships/hyperlink" Target="https://hab.hrsa.gov/sites/default/files/hab/program-grants-management/ServiceCategoryPCN_16-02Final.pdf" TargetMode="External"/><Relationship Id="rId35" Type="http://schemas.openxmlformats.org/officeDocument/2006/relationships/footer" Target="footer5.xml"/><Relationship Id="rId43" Type="http://schemas.openxmlformats.org/officeDocument/2006/relationships/hyperlink" Target="http://www.leg.state.fl.us/statutes/index.cfm?App_mode=Display_Statute&amp;Search_String=&amp;URL=0300-0399/0384/Sections/0384.29.html"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lrules.org/gateway/ChapterHome.asp?Chapter=64D-4" TargetMode="External"/><Relationship Id="rId17" Type="http://schemas.openxmlformats.org/officeDocument/2006/relationships/hyperlink" Target="http://www.leg.state.fl.us/statutes/index.cfm?App_mode=Display_Statute&amp;Search_String=&amp;URL=0300-0399/0384/Sections/0384.29.html" TargetMode="External"/><Relationship Id="rId25" Type="http://schemas.openxmlformats.org/officeDocument/2006/relationships/hyperlink" Target="http://www.leg.state.fl.us/statutes/index.cfm?App_mode=Display_Statute&amp;Search_String=&amp;URL=0300-0399/0384/Sections/0384.29.html" TargetMode="External"/><Relationship Id="rId33" Type="http://schemas.openxmlformats.org/officeDocument/2006/relationships/hyperlink" Target="https://www.flrules.org/gateway/ChapterHome.asp?Chapter=64D-4" TargetMode="External"/><Relationship Id="rId38" Type="http://schemas.openxmlformats.org/officeDocument/2006/relationships/footer" Target="footer8.xml"/><Relationship Id="rId46" Type="http://schemas.openxmlformats.org/officeDocument/2006/relationships/hyperlink" Target="http://www.leg.state.fl.us/statutes/index.cfm?App_mode=Display_Statute&amp;Search_String=&amp;URL=0300-0399/0384/Sections/0384.29.html" TargetMode="External"/><Relationship Id="rId20" Type="http://schemas.openxmlformats.org/officeDocument/2006/relationships/hyperlink" Target="http://www.leg.state.fl.us/statutes/index.cfm?App_mode=Display_Statute&amp;Search_String=&amp;URL=0300-0399/0384/Sections/0384.29.html" TargetMode="External"/><Relationship Id="rId41" Type="http://schemas.openxmlformats.org/officeDocument/2006/relationships/hyperlink" Target="http://www.leg.state.fl.us/statutes/index.cfm?App_mode=Display_Statute&amp;Search_String=&amp;URL=0300-0399/0384/Sections/0384.29.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5735D-438A-4767-B880-7BB412F0B004}">
  <ds:schemaRefs>
    <ds:schemaRef ds:uri="http://schemas.microsoft.com/sharepoint/v3/contenttype/forms"/>
  </ds:schemaRefs>
</ds:datastoreItem>
</file>

<file path=customXml/itemProps2.xml><?xml version="1.0" encoding="utf-8"?>
<ds:datastoreItem xmlns:ds="http://schemas.openxmlformats.org/officeDocument/2006/customXml" ds:itemID="{602AE400-0F6A-4B1F-99D9-7B723AAEA35F}">
  <ds:schemaRefs>
    <ds:schemaRef ds:uri="http://schemas.openxmlformats.org/officeDocument/2006/bibliography"/>
  </ds:schemaRefs>
</ds:datastoreItem>
</file>

<file path=customXml/itemProps3.xml><?xml version="1.0" encoding="utf-8"?>
<ds:datastoreItem xmlns:ds="http://schemas.openxmlformats.org/officeDocument/2006/customXml" ds:itemID="{1954FCD0-6A2F-42CE-9119-B9237D47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40</Pages>
  <Words>12009</Words>
  <Characters>68456</Characters>
  <Application>Microsoft Office Word</Application>
  <DocSecurity>0</DocSecurity>
  <Lines>570</Lines>
  <Paragraphs>160</Paragraphs>
  <ScaleCrop>false</ScaleCrop>
  <Company>The Health Councils, Inc.</Company>
  <LinksUpToDate>false</LinksUpToDate>
  <CharactersWithSpaces>80305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of Care</dc:title>
  <dc:subject/>
  <dc:creator>ctomberlin</dc:creator>
  <cp:keywords/>
  <cp:lastModifiedBy>Katie Scussel</cp:lastModifiedBy>
  <cp:revision>244</cp:revision>
  <cp:lastPrinted>2009-05-19T21:47:00Z</cp:lastPrinted>
  <dcterms:created xsi:type="dcterms:W3CDTF">2020-08-24T14:17:00Z</dcterms:created>
  <dcterms:modified xsi:type="dcterms:W3CDTF">2023-11-28T17:28:00Z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