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1245A" w14:textId="17A82B84" w:rsidR="005466B3" w:rsidRDefault="007C72AE" w:rsidP="007C72AE">
      <w:pPr>
        <w:spacing w:after="0" w:line="240" w:lineRule="auto"/>
        <w:outlineLvl w:val="0"/>
        <w:rPr>
          <w:rFonts w:ascii="Trebuchet MS" w:eastAsia="Times New Roman" w:hAnsi="Trebuchet MS" w:cs="Arial"/>
          <w:b/>
          <w:sz w:val="40"/>
          <w:szCs w:val="40"/>
        </w:rPr>
      </w:pPr>
      <w:r>
        <w:rPr>
          <w:rFonts w:ascii="Trebuchet MS" w:eastAsia="Times New Roman" w:hAnsi="Trebuchet MS" w:cs="Arial"/>
          <w:b/>
          <w:sz w:val="40"/>
          <w:szCs w:val="40"/>
        </w:rPr>
        <w:t xml:space="preserve"> </w:t>
      </w:r>
    </w:p>
    <w:p w14:paraId="06AD911B" w14:textId="4BA4647E" w:rsidR="007C72AE" w:rsidRDefault="007C72AE" w:rsidP="007C72AE">
      <w:pPr>
        <w:spacing w:after="0" w:line="240" w:lineRule="auto"/>
        <w:outlineLvl w:val="0"/>
        <w:rPr>
          <w:rFonts w:ascii="Trebuchet MS" w:eastAsia="Times New Roman" w:hAnsi="Trebuchet MS" w:cs="Arial"/>
          <w:b/>
          <w:sz w:val="40"/>
          <w:szCs w:val="40"/>
        </w:rPr>
      </w:pPr>
    </w:p>
    <w:p w14:paraId="7CB00BA3" w14:textId="77777777" w:rsidR="007C72AE" w:rsidRDefault="007C72AE" w:rsidP="007C72AE">
      <w:pPr>
        <w:spacing w:after="0" w:line="240" w:lineRule="auto"/>
        <w:outlineLvl w:val="0"/>
        <w:rPr>
          <w:rFonts w:ascii="Trebuchet MS" w:eastAsia="Times New Roman" w:hAnsi="Trebuchet MS" w:cs="Arial"/>
          <w:b/>
          <w:sz w:val="40"/>
          <w:szCs w:val="40"/>
        </w:rPr>
      </w:pPr>
    </w:p>
    <w:p w14:paraId="4CE1245B" w14:textId="77777777" w:rsidR="005466B3" w:rsidRPr="00852097" w:rsidRDefault="005466B3" w:rsidP="005466B3">
      <w:pPr>
        <w:spacing w:after="0" w:line="240" w:lineRule="auto"/>
        <w:jc w:val="center"/>
        <w:outlineLvl w:val="0"/>
        <w:rPr>
          <w:rFonts w:ascii="Arial" w:eastAsia="Times New Roman" w:hAnsi="Arial" w:cs="Arial"/>
          <w:b/>
          <w:sz w:val="40"/>
          <w:szCs w:val="40"/>
        </w:rPr>
      </w:pPr>
      <w:r w:rsidRPr="00852097">
        <w:rPr>
          <w:rFonts w:ascii="Arial" w:eastAsia="Times New Roman" w:hAnsi="Arial" w:cs="Arial"/>
          <w:b/>
          <w:sz w:val="40"/>
          <w:szCs w:val="40"/>
        </w:rPr>
        <w:t xml:space="preserve">HIV/AIDS Epidemiology Report for the </w:t>
      </w:r>
    </w:p>
    <w:p w14:paraId="570FC3BF" w14:textId="77777777" w:rsidR="00155136" w:rsidRDefault="005466B3" w:rsidP="005466B3">
      <w:pPr>
        <w:spacing w:after="0" w:line="240" w:lineRule="auto"/>
        <w:jc w:val="center"/>
        <w:outlineLvl w:val="0"/>
        <w:rPr>
          <w:rFonts w:ascii="Arial" w:eastAsia="Times New Roman" w:hAnsi="Arial" w:cs="Arial"/>
          <w:b/>
          <w:sz w:val="40"/>
          <w:szCs w:val="40"/>
        </w:rPr>
      </w:pPr>
      <w:r w:rsidRPr="00852097">
        <w:rPr>
          <w:rFonts w:ascii="Arial" w:eastAsia="Times New Roman" w:hAnsi="Arial" w:cs="Arial"/>
          <w:b/>
          <w:sz w:val="40"/>
          <w:szCs w:val="40"/>
        </w:rPr>
        <w:t>Tampa</w:t>
      </w:r>
      <w:r w:rsidR="004B53B0">
        <w:rPr>
          <w:rFonts w:ascii="Arial" w:eastAsia="Times New Roman" w:hAnsi="Arial" w:cs="Arial"/>
          <w:b/>
          <w:sz w:val="40"/>
          <w:szCs w:val="40"/>
        </w:rPr>
        <w:t xml:space="preserve"> - </w:t>
      </w:r>
      <w:r w:rsidRPr="00852097">
        <w:rPr>
          <w:rFonts w:ascii="Arial" w:eastAsia="Times New Roman" w:hAnsi="Arial" w:cs="Arial"/>
          <w:b/>
          <w:sz w:val="40"/>
          <w:szCs w:val="40"/>
        </w:rPr>
        <w:t xml:space="preserve">St. Petersburg </w:t>
      </w:r>
    </w:p>
    <w:p w14:paraId="1F285394" w14:textId="77777777" w:rsidR="00155136" w:rsidRDefault="001F5A9B" w:rsidP="005466B3">
      <w:pPr>
        <w:spacing w:after="0" w:line="240" w:lineRule="auto"/>
        <w:jc w:val="center"/>
        <w:outlineLvl w:val="0"/>
        <w:rPr>
          <w:rFonts w:ascii="Arial" w:eastAsia="Times New Roman" w:hAnsi="Arial" w:cs="Arial"/>
          <w:b/>
          <w:sz w:val="40"/>
          <w:szCs w:val="40"/>
        </w:rPr>
      </w:pPr>
      <w:r>
        <w:rPr>
          <w:rFonts w:ascii="Arial" w:eastAsia="Times New Roman" w:hAnsi="Arial" w:cs="Arial"/>
          <w:b/>
          <w:sz w:val="40"/>
          <w:szCs w:val="40"/>
        </w:rPr>
        <w:t xml:space="preserve">Eligible Metropolitan Area (EMA) and </w:t>
      </w:r>
    </w:p>
    <w:p w14:paraId="4CE1245C" w14:textId="12D56249" w:rsidR="005466B3" w:rsidRPr="00852097" w:rsidRDefault="007C72AE" w:rsidP="005466B3">
      <w:pPr>
        <w:spacing w:after="0" w:line="240" w:lineRule="auto"/>
        <w:jc w:val="center"/>
        <w:outlineLvl w:val="0"/>
        <w:rPr>
          <w:rFonts w:ascii="Arial" w:eastAsia="Times New Roman" w:hAnsi="Arial" w:cs="Arial"/>
          <w:b/>
          <w:sz w:val="40"/>
          <w:szCs w:val="40"/>
        </w:rPr>
      </w:pPr>
      <w:r>
        <w:rPr>
          <w:rFonts w:ascii="Arial" w:eastAsia="Times New Roman" w:hAnsi="Arial" w:cs="Arial"/>
          <w:b/>
          <w:sz w:val="40"/>
          <w:szCs w:val="40"/>
        </w:rPr>
        <w:t>Total Service Area</w:t>
      </w:r>
      <w:r w:rsidR="001F5A9B">
        <w:rPr>
          <w:rFonts w:ascii="Arial" w:eastAsia="Times New Roman" w:hAnsi="Arial" w:cs="Arial"/>
          <w:b/>
          <w:sz w:val="40"/>
          <w:szCs w:val="40"/>
        </w:rPr>
        <w:t xml:space="preserve"> (TS</w:t>
      </w:r>
      <w:r w:rsidR="00114393">
        <w:rPr>
          <w:rFonts w:ascii="Arial" w:eastAsia="Times New Roman" w:hAnsi="Arial" w:cs="Arial"/>
          <w:b/>
          <w:sz w:val="40"/>
          <w:szCs w:val="40"/>
        </w:rPr>
        <w:t>A)</w:t>
      </w:r>
    </w:p>
    <w:p w14:paraId="4CE1245D" w14:textId="77777777" w:rsidR="005466B3" w:rsidRPr="00852097" w:rsidRDefault="005466B3" w:rsidP="005466B3">
      <w:pPr>
        <w:spacing w:after="0" w:line="240" w:lineRule="auto"/>
        <w:outlineLvl w:val="0"/>
        <w:rPr>
          <w:rFonts w:ascii="Arial" w:eastAsia="Times New Roman" w:hAnsi="Arial" w:cs="Arial"/>
          <w:b/>
          <w:sz w:val="28"/>
          <w:szCs w:val="28"/>
        </w:rPr>
      </w:pPr>
    </w:p>
    <w:p w14:paraId="4CE1245E" w14:textId="67221BF8" w:rsidR="005466B3" w:rsidRPr="00852097" w:rsidRDefault="002D7FE6" w:rsidP="6C221480">
      <w:pPr>
        <w:spacing w:after="0" w:line="240" w:lineRule="auto"/>
        <w:jc w:val="center"/>
        <w:outlineLvl w:val="0"/>
        <w:rPr>
          <w:rFonts w:ascii="Arial" w:eastAsia="Times New Roman" w:hAnsi="Arial" w:cs="Arial"/>
          <w:b/>
          <w:bCs/>
          <w:sz w:val="32"/>
          <w:szCs w:val="32"/>
        </w:rPr>
      </w:pPr>
      <w:r w:rsidRPr="7BE4CA39">
        <w:rPr>
          <w:rFonts w:ascii="Arial" w:eastAsia="Times New Roman" w:hAnsi="Arial" w:cs="Arial"/>
          <w:b/>
          <w:bCs/>
          <w:sz w:val="32"/>
          <w:szCs w:val="32"/>
        </w:rPr>
        <w:t>202</w:t>
      </w:r>
      <w:r w:rsidR="759D15D3" w:rsidRPr="7BE4CA39">
        <w:rPr>
          <w:rFonts w:ascii="Arial" w:eastAsia="Times New Roman" w:hAnsi="Arial" w:cs="Arial"/>
          <w:b/>
          <w:bCs/>
          <w:sz w:val="32"/>
          <w:szCs w:val="32"/>
        </w:rPr>
        <w:t>4</w:t>
      </w:r>
      <w:r w:rsidRPr="7BE4CA39">
        <w:rPr>
          <w:rFonts w:ascii="Arial" w:eastAsia="Times New Roman" w:hAnsi="Arial" w:cs="Arial"/>
          <w:b/>
          <w:bCs/>
          <w:sz w:val="32"/>
          <w:szCs w:val="32"/>
        </w:rPr>
        <w:t>-202</w:t>
      </w:r>
      <w:r w:rsidR="31D60589" w:rsidRPr="7BE4CA39">
        <w:rPr>
          <w:rFonts w:ascii="Arial" w:eastAsia="Times New Roman" w:hAnsi="Arial" w:cs="Arial"/>
          <w:b/>
          <w:bCs/>
          <w:sz w:val="32"/>
          <w:szCs w:val="32"/>
        </w:rPr>
        <w:t>5</w:t>
      </w:r>
    </w:p>
    <w:p w14:paraId="4CE1245F"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0"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1"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2"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3"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4"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5"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6"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7"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8"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9"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A"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B"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C"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D"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6E" w14:textId="77777777" w:rsidR="005466B3" w:rsidRPr="00852097" w:rsidRDefault="005466B3" w:rsidP="005466B3">
      <w:pPr>
        <w:spacing w:after="0" w:line="240" w:lineRule="auto"/>
        <w:outlineLvl w:val="0"/>
        <w:rPr>
          <w:rFonts w:ascii="Arial" w:eastAsia="Times New Roman" w:hAnsi="Arial" w:cs="Arial"/>
          <w:b/>
          <w:sz w:val="28"/>
          <w:szCs w:val="28"/>
        </w:rPr>
      </w:pPr>
    </w:p>
    <w:p w14:paraId="4CE1246F" w14:textId="77777777" w:rsidR="005466B3" w:rsidRPr="00852097" w:rsidRDefault="005466B3" w:rsidP="005466B3">
      <w:pPr>
        <w:spacing w:after="0" w:line="240" w:lineRule="auto"/>
        <w:jc w:val="center"/>
        <w:outlineLvl w:val="0"/>
        <w:rPr>
          <w:rFonts w:ascii="Arial" w:eastAsia="Times New Roman" w:hAnsi="Arial" w:cs="Arial"/>
          <w:b/>
          <w:sz w:val="28"/>
          <w:szCs w:val="28"/>
        </w:rPr>
      </w:pPr>
    </w:p>
    <w:p w14:paraId="4CE12470" w14:textId="77777777" w:rsidR="005466B3" w:rsidRPr="00852097" w:rsidRDefault="005466B3" w:rsidP="005466B3">
      <w:pPr>
        <w:spacing w:after="0" w:line="240" w:lineRule="auto"/>
        <w:outlineLvl w:val="0"/>
        <w:rPr>
          <w:rFonts w:ascii="Arial" w:eastAsia="Times New Roman" w:hAnsi="Arial" w:cs="Arial"/>
          <w:b/>
          <w:sz w:val="28"/>
          <w:szCs w:val="28"/>
        </w:rPr>
      </w:pPr>
    </w:p>
    <w:p w14:paraId="4CE12471" w14:textId="77777777" w:rsidR="005466B3" w:rsidRPr="00852097" w:rsidRDefault="005466B3" w:rsidP="005466B3">
      <w:pPr>
        <w:spacing w:after="0" w:line="240" w:lineRule="auto"/>
        <w:outlineLvl w:val="0"/>
        <w:rPr>
          <w:rFonts w:ascii="Arial" w:eastAsia="Times New Roman" w:hAnsi="Arial" w:cs="Arial"/>
          <w:b/>
          <w:sz w:val="28"/>
          <w:szCs w:val="28"/>
        </w:rPr>
      </w:pPr>
      <w:r>
        <w:rPr>
          <w:noProof/>
        </w:rPr>
        <w:drawing>
          <wp:inline distT="0" distB="0" distL="0" distR="0" wp14:anchorId="4CE1267E" wp14:editId="64EF4386">
            <wp:extent cx="1828800" cy="876300"/>
            <wp:effectExtent l="0" t="0" r="0" b="0"/>
            <wp:docPr id="586732189" name="Picture 15" descr="H:\Letterhead &amp; Forms Templates\2015 Logos\SHC 2015 Logo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1828800" cy="876300"/>
                    </a:xfrm>
                    <a:prstGeom prst="rect">
                      <a:avLst/>
                    </a:prstGeom>
                  </pic:spPr>
                </pic:pic>
              </a:graphicData>
            </a:graphic>
          </wp:inline>
        </w:drawing>
      </w:r>
    </w:p>
    <w:p w14:paraId="4CE12472" w14:textId="77777777" w:rsidR="005466B3" w:rsidRPr="00852097" w:rsidRDefault="005466B3" w:rsidP="005466B3">
      <w:pPr>
        <w:spacing w:after="0" w:line="240" w:lineRule="auto"/>
        <w:outlineLvl w:val="0"/>
        <w:rPr>
          <w:rFonts w:ascii="Arial" w:eastAsia="Times New Roman" w:hAnsi="Arial" w:cs="Arial"/>
          <w:b/>
          <w:sz w:val="28"/>
          <w:szCs w:val="28"/>
        </w:rPr>
      </w:pPr>
    </w:p>
    <w:p w14:paraId="4CE12473" w14:textId="77777777" w:rsidR="00D14865" w:rsidRPr="00852097" w:rsidRDefault="00D14865" w:rsidP="00D14865">
      <w:pPr>
        <w:spacing w:after="0" w:line="240" w:lineRule="auto"/>
        <w:outlineLvl w:val="0"/>
        <w:rPr>
          <w:rFonts w:ascii="Arial" w:eastAsia="Times New Roman" w:hAnsi="Arial" w:cs="Arial"/>
          <w:sz w:val="28"/>
          <w:szCs w:val="28"/>
        </w:rPr>
      </w:pPr>
      <w:r w:rsidRPr="00852097">
        <w:rPr>
          <w:rFonts w:ascii="Arial" w:eastAsia="Times New Roman" w:hAnsi="Arial" w:cs="Arial"/>
          <w:sz w:val="28"/>
          <w:szCs w:val="28"/>
        </w:rPr>
        <w:t>Rob Marlowe, Board Chair</w:t>
      </w:r>
    </w:p>
    <w:p w14:paraId="4CE12474" w14:textId="6D5CCAEA" w:rsidR="00D14865" w:rsidRPr="00852097" w:rsidRDefault="00D338B6" w:rsidP="00D14865">
      <w:pPr>
        <w:spacing w:after="0" w:line="240" w:lineRule="auto"/>
        <w:outlineLvl w:val="0"/>
        <w:rPr>
          <w:rFonts w:ascii="Arial" w:eastAsia="Times New Roman" w:hAnsi="Arial" w:cs="Arial"/>
          <w:sz w:val="28"/>
          <w:szCs w:val="28"/>
        </w:rPr>
      </w:pPr>
      <w:r w:rsidRPr="7F99FF7F">
        <w:rPr>
          <w:rFonts w:ascii="Arial" w:eastAsia="Times New Roman" w:hAnsi="Arial" w:cs="Arial"/>
          <w:sz w:val="28"/>
          <w:szCs w:val="28"/>
        </w:rPr>
        <w:t>Barbara Martinez</w:t>
      </w:r>
      <w:r w:rsidR="00D14865" w:rsidRPr="7F99FF7F">
        <w:rPr>
          <w:rFonts w:ascii="Arial" w:eastAsia="Times New Roman" w:hAnsi="Arial" w:cs="Arial"/>
          <w:sz w:val="28"/>
          <w:szCs w:val="28"/>
        </w:rPr>
        <w:t>, Executive Director</w:t>
      </w:r>
    </w:p>
    <w:p w14:paraId="4CE12475" w14:textId="54D8628F" w:rsidR="005466B3" w:rsidRPr="00852097" w:rsidRDefault="00D14865" w:rsidP="00D14865">
      <w:pPr>
        <w:spacing w:after="0" w:line="240" w:lineRule="auto"/>
        <w:outlineLvl w:val="0"/>
        <w:rPr>
          <w:rFonts w:ascii="Arial" w:eastAsia="Times New Roman" w:hAnsi="Arial" w:cs="Arial"/>
          <w:sz w:val="28"/>
          <w:szCs w:val="28"/>
        </w:rPr>
      </w:pPr>
      <w:r w:rsidRPr="6C221480">
        <w:rPr>
          <w:rFonts w:ascii="Arial" w:eastAsia="Times New Roman" w:hAnsi="Arial" w:cs="Arial"/>
          <w:sz w:val="28"/>
          <w:szCs w:val="28"/>
        </w:rPr>
        <w:t xml:space="preserve">Katie Scussel, Ryan White Planning Manager </w:t>
      </w:r>
      <w:r w:rsidRPr="6C221480">
        <w:rPr>
          <w:rFonts w:ascii="Arial" w:eastAsia="Times New Roman" w:hAnsi="Arial" w:cs="Arial"/>
          <w:sz w:val="28"/>
          <w:szCs w:val="28"/>
        </w:rPr>
        <w:br w:type="page"/>
      </w:r>
      <w:r w:rsidR="005466B3" w:rsidRPr="6C221480">
        <w:rPr>
          <w:rFonts w:ascii="Arial" w:eastAsia="Times New Roman" w:hAnsi="Arial" w:cs="Arial"/>
          <w:b/>
          <w:bCs/>
          <w:smallCaps/>
          <w:sz w:val="28"/>
          <w:szCs w:val="28"/>
        </w:rPr>
        <w:lastRenderedPageBreak/>
        <w:t>Who We Are</w:t>
      </w:r>
    </w:p>
    <w:p w14:paraId="4CE12476" w14:textId="77777777" w:rsidR="005466B3" w:rsidRPr="00852097" w:rsidRDefault="005466B3" w:rsidP="005466B3">
      <w:pPr>
        <w:spacing w:after="0" w:line="240" w:lineRule="auto"/>
        <w:jc w:val="center"/>
        <w:outlineLvl w:val="0"/>
        <w:rPr>
          <w:rFonts w:ascii="Arial" w:eastAsia="Times New Roman" w:hAnsi="Arial" w:cs="Arial"/>
          <w:b/>
          <w:sz w:val="24"/>
          <w:szCs w:val="24"/>
        </w:rPr>
      </w:pPr>
    </w:p>
    <w:p w14:paraId="4CE12477" w14:textId="77777777" w:rsidR="005466B3" w:rsidRPr="00852097" w:rsidRDefault="005466B3" w:rsidP="005466B3">
      <w:pPr>
        <w:spacing w:after="0" w:line="240" w:lineRule="auto"/>
        <w:jc w:val="both"/>
        <w:outlineLvl w:val="0"/>
        <w:rPr>
          <w:rFonts w:ascii="Arial" w:eastAsia="Times New Roman" w:hAnsi="Arial" w:cs="Arial"/>
          <w:sz w:val="24"/>
          <w:szCs w:val="24"/>
        </w:rPr>
      </w:pPr>
      <w:r w:rsidRPr="00852097">
        <w:rPr>
          <w:rFonts w:ascii="Arial" w:eastAsia="Times New Roman" w:hAnsi="Arial" w:cs="Arial"/>
          <w:sz w:val="24"/>
          <w:szCs w:val="24"/>
        </w:rPr>
        <w:t xml:space="preserve">The health councils were created in 1983 by Florida Statute to identify, address and resolve health care issues of local concern.  Each health council is a private, non-profit organization governed by a Board of Directors.  The Board members are appointed by </w:t>
      </w:r>
      <w:smartTag w:uri="urn:schemas-microsoft-com:office:smarttags" w:element="place">
        <w:smartTag w:uri="urn:schemas-microsoft-com:office:smarttags" w:element="PlaceType">
          <w:r w:rsidRPr="00852097">
            <w:rPr>
              <w:rFonts w:ascii="Arial" w:eastAsia="Times New Roman" w:hAnsi="Arial" w:cs="Arial"/>
              <w:sz w:val="24"/>
              <w:szCs w:val="24"/>
            </w:rPr>
            <w:t>County</w:t>
          </w:r>
        </w:smartTag>
        <w:r w:rsidRPr="00852097">
          <w:rPr>
            <w:rFonts w:ascii="Arial" w:eastAsia="Times New Roman" w:hAnsi="Arial" w:cs="Arial"/>
            <w:sz w:val="24"/>
            <w:szCs w:val="24"/>
          </w:rPr>
          <w:t xml:space="preserve"> </w:t>
        </w:r>
        <w:smartTag w:uri="urn:schemas-microsoft-com:office:smarttags" w:element="PlaceName">
          <w:r w:rsidRPr="00852097">
            <w:rPr>
              <w:rFonts w:ascii="Arial" w:eastAsia="Times New Roman" w:hAnsi="Arial" w:cs="Arial"/>
              <w:sz w:val="24"/>
              <w:szCs w:val="24"/>
            </w:rPr>
            <w:t>Commissioners</w:t>
          </w:r>
        </w:smartTag>
      </w:smartTag>
      <w:r w:rsidRPr="00852097">
        <w:rPr>
          <w:rFonts w:ascii="Arial" w:eastAsia="Times New Roman" w:hAnsi="Arial" w:cs="Arial"/>
          <w:sz w:val="24"/>
          <w:szCs w:val="24"/>
        </w:rPr>
        <w:t xml:space="preserve"> to represent the concerns of health care consumers, providers and purchasers.</w:t>
      </w:r>
    </w:p>
    <w:p w14:paraId="4CE12478" w14:textId="77777777" w:rsidR="005466B3" w:rsidRPr="00852097" w:rsidRDefault="005466B3" w:rsidP="005466B3">
      <w:pPr>
        <w:spacing w:after="0" w:line="240" w:lineRule="auto"/>
        <w:jc w:val="both"/>
        <w:outlineLvl w:val="0"/>
        <w:rPr>
          <w:rFonts w:ascii="Arial" w:eastAsia="Times New Roman" w:hAnsi="Arial" w:cs="Arial"/>
          <w:sz w:val="24"/>
          <w:szCs w:val="24"/>
        </w:rPr>
      </w:pPr>
    </w:p>
    <w:p w14:paraId="4CE12479" w14:textId="77777777" w:rsidR="005466B3" w:rsidRPr="00852097" w:rsidRDefault="005466B3" w:rsidP="005466B3">
      <w:pPr>
        <w:spacing w:after="0" w:line="240" w:lineRule="auto"/>
        <w:jc w:val="both"/>
        <w:outlineLvl w:val="0"/>
        <w:rPr>
          <w:rFonts w:ascii="Arial" w:eastAsia="Times New Roman" w:hAnsi="Arial" w:cs="Arial"/>
          <w:sz w:val="24"/>
          <w:szCs w:val="24"/>
        </w:rPr>
      </w:pPr>
      <w:r w:rsidRPr="00852097">
        <w:rPr>
          <w:rFonts w:ascii="Arial" w:eastAsia="Times New Roman" w:hAnsi="Arial" w:cs="Arial"/>
          <w:sz w:val="24"/>
          <w:szCs w:val="24"/>
        </w:rPr>
        <w:t xml:space="preserve">The Suncoast Health Council, Inc. (SHC) serves </w:t>
      </w:r>
      <w:smartTag w:uri="urn:schemas-microsoft-com:office:smarttags" w:element="City">
        <w:smartTag w:uri="urn:schemas-microsoft-com:office:smarttags" w:element="place">
          <w:r w:rsidRPr="00852097">
            <w:rPr>
              <w:rFonts w:ascii="Arial" w:eastAsia="Times New Roman" w:hAnsi="Arial" w:cs="Arial"/>
              <w:sz w:val="24"/>
              <w:szCs w:val="24"/>
            </w:rPr>
            <w:t>Pasco</w:t>
          </w:r>
        </w:smartTag>
      </w:smartTag>
      <w:r w:rsidRPr="00852097">
        <w:rPr>
          <w:rFonts w:ascii="Arial" w:eastAsia="Times New Roman" w:hAnsi="Arial" w:cs="Arial"/>
          <w:sz w:val="24"/>
          <w:szCs w:val="24"/>
        </w:rPr>
        <w:t xml:space="preserve"> and Pinellas counties. The Council has extensive experience working with for-profit and non-profit agencies, public health organizations, consumers and professionals.  Collaboration and cooperation are critical to the success of our mission.</w:t>
      </w:r>
    </w:p>
    <w:p w14:paraId="4CE1247A" w14:textId="77777777" w:rsidR="005466B3" w:rsidRPr="00852097" w:rsidRDefault="005466B3" w:rsidP="005466B3">
      <w:pPr>
        <w:spacing w:after="0" w:line="240" w:lineRule="auto"/>
        <w:jc w:val="both"/>
        <w:outlineLvl w:val="0"/>
        <w:rPr>
          <w:rFonts w:ascii="Arial" w:eastAsia="Times New Roman" w:hAnsi="Arial" w:cs="Arial"/>
          <w:sz w:val="24"/>
          <w:szCs w:val="24"/>
        </w:rPr>
      </w:pPr>
    </w:p>
    <w:p w14:paraId="4CE1247C" w14:textId="0B5DECF9" w:rsidR="005466B3" w:rsidRPr="00852097" w:rsidRDefault="005466B3" w:rsidP="00326219">
      <w:pPr>
        <w:spacing w:after="0" w:line="240" w:lineRule="auto"/>
        <w:jc w:val="both"/>
        <w:outlineLvl w:val="0"/>
        <w:rPr>
          <w:rFonts w:ascii="Arial" w:eastAsia="Times New Roman" w:hAnsi="Arial" w:cs="Arial"/>
          <w:sz w:val="24"/>
          <w:szCs w:val="24"/>
        </w:rPr>
      </w:pPr>
      <w:r w:rsidRPr="00852097">
        <w:rPr>
          <w:rFonts w:ascii="Arial" w:eastAsia="Times New Roman" w:hAnsi="Arial" w:cs="Arial"/>
          <w:sz w:val="24"/>
          <w:szCs w:val="24"/>
        </w:rPr>
        <w:t xml:space="preserve">We have three strategic goals: (1) support the accessibility of health care and social support systems through </w:t>
      </w:r>
      <w:r w:rsidRPr="00852097">
        <w:rPr>
          <w:rFonts w:ascii="Arial" w:eastAsia="Times New Roman" w:hAnsi="Arial" w:cs="Arial"/>
          <w:i/>
          <w:sz w:val="24"/>
          <w:szCs w:val="24"/>
        </w:rPr>
        <w:t>comprehensive health planning</w:t>
      </w:r>
      <w:r w:rsidRPr="00852097">
        <w:rPr>
          <w:rFonts w:ascii="Arial" w:eastAsia="Times New Roman" w:hAnsi="Arial" w:cs="Arial"/>
          <w:sz w:val="24"/>
          <w:szCs w:val="24"/>
        </w:rPr>
        <w:t xml:space="preserve">; (2) obtain and provide </w:t>
      </w:r>
      <w:r w:rsidRPr="00852097">
        <w:rPr>
          <w:rFonts w:ascii="Arial" w:eastAsia="Times New Roman" w:hAnsi="Arial" w:cs="Arial"/>
          <w:i/>
          <w:sz w:val="24"/>
          <w:szCs w:val="24"/>
        </w:rPr>
        <w:t xml:space="preserve">education </w:t>
      </w:r>
      <w:r w:rsidRPr="00852097">
        <w:rPr>
          <w:rFonts w:ascii="Arial" w:eastAsia="Times New Roman" w:hAnsi="Arial" w:cs="Arial"/>
          <w:sz w:val="24"/>
          <w:szCs w:val="24"/>
        </w:rPr>
        <w:t xml:space="preserve">about essential community health challenges and solutions; and (3) participate as collaborative partners to develop and sustain efficient and </w:t>
      </w:r>
      <w:r w:rsidR="002D7FE6" w:rsidRPr="00852097">
        <w:rPr>
          <w:rFonts w:ascii="Arial" w:eastAsia="Times New Roman" w:hAnsi="Arial" w:cs="Arial"/>
          <w:sz w:val="24"/>
          <w:szCs w:val="24"/>
        </w:rPr>
        <w:t>cost</w:t>
      </w:r>
      <w:r w:rsidR="002D7FE6">
        <w:rPr>
          <w:rFonts w:ascii="Arial" w:eastAsia="Times New Roman" w:hAnsi="Arial" w:cs="Arial"/>
          <w:sz w:val="24"/>
          <w:szCs w:val="24"/>
        </w:rPr>
        <w:t>-effective</w:t>
      </w:r>
      <w:r w:rsidRPr="00852097">
        <w:rPr>
          <w:rFonts w:ascii="Arial" w:eastAsia="Times New Roman" w:hAnsi="Arial" w:cs="Arial"/>
          <w:sz w:val="24"/>
          <w:szCs w:val="24"/>
        </w:rPr>
        <w:t xml:space="preserve"> </w:t>
      </w:r>
      <w:r w:rsidRPr="00852097">
        <w:rPr>
          <w:rFonts w:ascii="Arial" w:eastAsia="Times New Roman" w:hAnsi="Arial" w:cs="Arial"/>
          <w:i/>
          <w:sz w:val="24"/>
          <w:szCs w:val="24"/>
        </w:rPr>
        <w:t>service delivery</w:t>
      </w:r>
      <w:r w:rsidRPr="00852097">
        <w:rPr>
          <w:rFonts w:ascii="Arial" w:eastAsia="Times New Roman" w:hAnsi="Arial" w:cs="Arial"/>
          <w:sz w:val="24"/>
          <w:szCs w:val="24"/>
        </w:rPr>
        <w:t xml:space="preserve"> systems.</w:t>
      </w:r>
    </w:p>
    <w:p w14:paraId="4CE1247D" w14:textId="77777777" w:rsidR="005466B3" w:rsidRPr="00852097" w:rsidRDefault="005466B3" w:rsidP="005466B3">
      <w:pPr>
        <w:spacing w:after="0" w:line="240" w:lineRule="auto"/>
        <w:jc w:val="center"/>
        <w:outlineLvl w:val="0"/>
        <w:rPr>
          <w:rFonts w:ascii="Arial" w:eastAsia="Times New Roman" w:hAnsi="Arial" w:cs="Arial"/>
          <w:b/>
          <w:smallCaps/>
          <w:sz w:val="28"/>
          <w:szCs w:val="28"/>
        </w:rPr>
      </w:pPr>
      <w:r w:rsidRPr="00852097">
        <w:rPr>
          <w:rFonts w:ascii="Arial" w:eastAsia="Times New Roman" w:hAnsi="Arial" w:cs="Arial"/>
          <w:b/>
          <w:smallCaps/>
          <w:sz w:val="28"/>
          <w:szCs w:val="28"/>
        </w:rPr>
        <w:t>Suncoast Health Council, Inc.</w:t>
      </w:r>
    </w:p>
    <w:p w14:paraId="4CE1247E" w14:textId="77777777" w:rsidR="005466B3" w:rsidRPr="00852097" w:rsidRDefault="005466B3" w:rsidP="005466B3">
      <w:pPr>
        <w:spacing w:after="0" w:line="240" w:lineRule="auto"/>
        <w:jc w:val="center"/>
        <w:outlineLvl w:val="0"/>
        <w:rPr>
          <w:rFonts w:ascii="Arial" w:eastAsia="Times New Roman" w:hAnsi="Arial" w:cs="Arial"/>
          <w:b/>
          <w:smallCaps/>
          <w:sz w:val="28"/>
          <w:szCs w:val="28"/>
        </w:rPr>
      </w:pPr>
      <w:r w:rsidRPr="00852097">
        <w:rPr>
          <w:rFonts w:ascii="Arial" w:eastAsia="Times New Roman" w:hAnsi="Arial" w:cs="Arial"/>
          <w:b/>
          <w:smallCaps/>
          <w:sz w:val="28"/>
          <w:szCs w:val="28"/>
        </w:rPr>
        <w:t>Board of Directors</w:t>
      </w:r>
    </w:p>
    <w:p w14:paraId="4CE1247F" w14:textId="77777777" w:rsidR="005466B3" w:rsidRPr="00852097" w:rsidRDefault="005466B3" w:rsidP="005466B3">
      <w:pPr>
        <w:spacing w:after="0" w:line="240" w:lineRule="auto"/>
        <w:jc w:val="center"/>
        <w:outlineLvl w:val="0"/>
        <w:rPr>
          <w:rFonts w:ascii="Arial" w:eastAsia="Times New Roman" w:hAnsi="Arial" w:cs="Arial"/>
          <w:sz w:val="24"/>
          <w:szCs w:val="24"/>
        </w:rPr>
      </w:pPr>
    </w:p>
    <w:p w14:paraId="6F843F5C" w14:textId="77777777" w:rsidR="009D7415" w:rsidRPr="009D7415" w:rsidRDefault="009D7415" w:rsidP="009D7415">
      <w:pPr>
        <w:spacing w:after="0" w:line="240" w:lineRule="auto"/>
        <w:jc w:val="center"/>
        <w:outlineLvl w:val="0"/>
        <w:rPr>
          <w:rFonts w:ascii="Arial" w:eastAsia="Times New Roman" w:hAnsi="Arial" w:cs="Arial"/>
          <w:sz w:val="24"/>
          <w:szCs w:val="24"/>
        </w:rPr>
      </w:pPr>
      <w:r w:rsidRPr="009D7415">
        <w:rPr>
          <w:rFonts w:ascii="Arial" w:eastAsia="Times New Roman" w:hAnsi="Arial" w:cs="Arial"/>
          <w:sz w:val="24"/>
          <w:szCs w:val="24"/>
        </w:rPr>
        <w:t>Rob Marlowe, Chair </w:t>
      </w:r>
    </w:p>
    <w:p w14:paraId="3F7FA428" w14:textId="77777777" w:rsidR="009D7415" w:rsidRPr="009D7415" w:rsidRDefault="009D7415" w:rsidP="009D7415">
      <w:pPr>
        <w:spacing w:after="0" w:line="240" w:lineRule="auto"/>
        <w:jc w:val="center"/>
        <w:outlineLvl w:val="0"/>
        <w:rPr>
          <w:rFonts w:ascii="Arial" w:eastAsia="Times New Roman" w:hAnsi="Arial" w:cs="Arial"/>
          <w:sz w:val="24"/>
          <w:szCs w:val="24"/>
        </w:rPr>
      </w:pPr>
      <w:r w:rsidRPr="009D7415">
        <w:rPr>
          <w:rFonts w:ascii="Arial" w:eastAsia="Times New Roman" w:hAnsi="Arial" w:cs="Arial"/>
          <w:sz w:val="24"/>
          <w:szCs w:val="24"/>
        </w:rPr>
        <w:t>Nadine Spring, Vice Chair </w:t>
      </w:r>
    </w:p>
    <w:p w14:paraId="1EC97690" w14:textId="77777777" w:rsidR="009D7415" w:rsidRPr="009D7415" w:rsidRDefault="009D7415" w:rsidP="009D7415">
      <w:pPr>
        <w:spacing w:after="0" w:line="240" w:lineRule="auto"/>
        <w:jc w:val="center"/>
        <w:outlineLvl w:val="0"/>
        <w:rPr>
          <w:rFonts w:ascii="Arial" w:eastAsia="Times New Roman" w:hAnsi="Arial" w:cs="Arial"/>
          <w:sz w:val="24"/>
          <w:szCs w:val="24"/>
        </w:rPr>
      </w:pPr>
      <w:r w:rsidRPr="009D7415">
        <w:rPr>
          <w:rFonts w:ascii="Arial" w:eastAsia="Times New Roman" w:hAnsi="Arial" w:cs="Arial"/>
          <w:sz w:val="24"/>
          <w:szCs w:val="24"/>
        </w:rPr>
        <w:t>Tina Ambrose </w:t>
      </w:r>
    </w:p>
    <w:p w14:paraId="31D63899" w14:textId="77777777" w:rsidR="009D7415" w:rsidRPr="009D7415" w:rsidRDefault="009D7415" w:rsidP="009D7415">
      <w:pPr>
        <w:spacing w:after="0" w:line="240" w:lineRule="auto"/>
        <w:jc w:val="center"/>
        <w:outlineLvl w:val="0"/>
        <w:rPr>
          <w:rFonts w:ascii="Arial" w:eastAsia="Times New Roman" w:hAnsi="Arial" w:cs="Arial"/>
          <w:sz w:val="24"/>
          <w:szCs w:val="24"/>
        </w:rPr>
      </w:pPr>
      <w:r w:rsidRPr="009D7415">
        <w:rPr>
          <w:rFonts w:ascii="Arial" w:eastAsia="Times New Roman" w:hAnsi="Arial" w:cs="Arial"/>
          <w:sz w:val="24"/>
          <w:szCs w:val="24"/>
        </w:rPr>
        <w:t>Mary K. Bennett </w:t>
      </w:r>
    </w:p>
    <w:p w14:paraId="02460799" w14:textId="77777777" w:rsidR="009D7415" w:rsidRPr="009D7415" w:rsidRDefault="009D7415" w:rsidP="009D7415">
      <w:pPr>
        <w:spacing w:after="0" w:line="240" w:lineRule="auto"/>
        <w:jc w:val="center"/>
        <w:outlineLvl w:val="0"/>
        <w:rPr>
          <w:rFonts w:ascii="Arial" w:eastAsia="Times New Roman" w:hAnsi="Arial" w:cs="Arial"/>
          <w:sz w:val="24"/>
          <w:szCs w:val="24"/>
        </w:rPr>
      </w:pPr>
      <w:r w:rsidRPr="009D7415">
        <w:rPr>
          <w:rFonts w:ascii="Arial" w:eastAsia="Times New Roman" w:hAnsi="Arial" w:cs="Arial"/>
          <w:sz w:val="24"/>
          <w:szCs w:val="24"/>
        </w:rPr>
        <w:t>Danielle Bierman </w:t>
      </w:r>
    </w:p>
    <w:p w14:paraId="539E2D08" w14:textId="77777777" w:rsidR="009D7415" w:rsidRPr="009D7415" w:rsidRDefault="009D7415" w:rsidP="009D7415">
      <w:pPr>
        <w:spacing w:after="0" w:line="240" w:lineRule="auto"/>
        <w:jc w:val="center"/>
        <w:outlineLvl w:val="0"/>
        <w:rPr>
          <w:rFonts w:ascii="Arial" w:eastAsia="Times New Roman" w:hAnsi="Arial" w:cs="Arial"/>
          <w:sz w:val="24"/>
          <w:szCs w:val="24"/>
        </w:rPr>
      </w:pPr>
      <w:r w:rsidRPr="009D7415">
        <w:rPr>
          <w:rFonts w:ascii="Arial" w:eastAsia="Times New Roman" w:hAnsi="Arial" w:cs="Arial"/>
          <w:sz w:val="24"/>
          <w:szCs w:val="24"/>
        </w:rPr>
        <w:t>Valerie Francis </w:t>
      </w:r>
    </w:p>
    <w:p w14:paraId="76326B70" w14:textId="77777777" w:rsidR="009D7415" w:rsidRPr="009D7415" w:rsidRDefault="009D7415" w:rsidP="009D7415">
      <w:pPr>
        <w:spacing w:after="0" w:line="240" w:lineRule="auto"/>
        <w:jc w:val="center"/>
        <w:outlineLvl w:val="0"/>
        <w:rPr>
          <w:rFonts w:ascii="Arial" w:eastAsia="Times New Roman" w:hAnsi="Arial" w:cs="Arial"/>
          <w:sz w:val="24"/>
          <w:szCs w:val="24"/>
        </w:rPr>
      </w:pPr>
      <w:r w:rsidRPr="009D7415">
        <w:rPr>
          <w:rFonts w:ascii="Arial" w:eastAsia="Times New Roman" w:hAnsi="Arial" w:cs="Arial"/>
          <w:sz w:val="24"/>
          <w:szCs w:val="24"/>
        </w:rPr>
        <w:t>Eric Smith </w:t>
      </w:r>
    </w:p>
    <w:p w14:paraId="3F5AD0B0" w14:textId="1570810C" w:rsidR="6C221480" w:rsidRDefault="6C221480" w:rsidP="6C221480">
      <w:pPr>
        <w:spacing w:after="0" w:line="240" w:lineRule="auto"/>
        <w:jc w:val="center"/>
        <w:outlineLvl w:val="0"/>
        <w:rPr>
          <w:rFonts w:ascii="Arial" w:eastAsia="Times New Roman" w:hAnsi="Arial" w:cs="Arial"/>
          <w:sz w:val="24"/>
          <w:szCs w:val="24"/>
        </w:rPr>
      </w:pPr>
    </w:p>
    <w:p w14:paraId="4CE1248B" w14:textId="77777777" w:rsidR="00BF2FA1" w:rsidRPr="00852097" w:rsidRDefault="00BF2FA1" w:rsidP="00C44FA7">
      <w:pPr>
        <w:spacing w:after="0" w:line="240" w:lineRule="auto"/>
        <w:jc w:val="center"/>
        <w:outlineLvl w:val="0"/>
        <w:rPr>
          <w:rFonts w:ascii="Arial" w:eastAsia="Times New Roman" w:hAnsi="Arial" w:cs="Arial"/>
          <w:sz w:val="24"/>
          <w:szCs w:val="24"/>
        </w:rPr>
      </w:pPr>
    </w:p>
    <w:p w14:paraId="4CE1248C" w14:textId="77777777" w:rsidR="005466B3" w:rsidRPr="00852097" w:rsidRDefault="005466B3" w:rsidP="005466B3">
      <w:pPr>
        <w:spacing w:after="0" w:line="240" w:lineRule="auto"/>
        <w:jc w:val="center"/>
        <w:outlineLvl w:val="0"/>
        <w:rPr>
          <w:rFonts w:ascii="Arial" w:eastAsia="Times New Roman" w:hAnsi="Arial" w:cs="Arial"/>
          <w:b/>
          <w:smallCaps/>
          <w:sz w:val="28"/>
          <w:szCs w:val="28"/>
        </w:rPr>
      </w:pPr>
      <w:r w:rsidRPr="00852097">
        <w:rPr>
          <w:rFonts w:ascii="Arial" w:eastAsia="Times New Roman" w:hAnsi="Arial" w:cs="Arial"/>
          <w:b/>
          <w:smallCaps/>
          <w:sz w:val="28"/>
          <w:szCs w:val="28"/>
        </w:rPr>
        <w:t>To Learn More About the Health Council</w:t>
      </w:r>
    </w:p>
    <w:p w14:paraId="4CE1248D" w14:textId="77777777" w:rsidR="005466B3" w:rsidRPr="00852097" w:rsidRDefault="005466B3" w:rsidP="005466B3">
      <w:pPr>
        <w:spacing w:after="0" w:line="240" w:lineRule="auto"/>
        <w:jc w:val="center"/>
        <w:outlineLvl w:val="0"/>
        <w:rPr>
          <w:rFonts w:ascii="Arial" w:eastAsia="Times New Roman" w:hAnsi="Arial" w:cs="Arial"/>
          <w:b/>
          <w:smallCaps/>
          <w:sz w:val="24"/>
          <w:szCs w:val="24"/>
        </w:rPr>
      </w:pPr>
    </w:p>
    <w:p w14:paraId="4CE1248E" w14:textId="77777777" w:rsidR="005466B3" w:rsidRPr="00852097" w:rsidRDefault="005466B3" w:rsidP="005466B3">
      <w:pPr>
        <w:spacing w:after="0" w:line="240" w:lineRule="auto"/>
        <w:jc w:val="center"/>
        <w:outlineLvl w:val="0"/>
        <w:rPr>
          <w:rFonts w:ascii="Arial" w:eastAsia="Times New Roman" w:hAnsi="Arial" w:cs="Arial"/>
          <w:sz w:val="24"/>
          <w:szCs w:val="24"/>
        </w:rPr>
      </w:pPr>
      <w:r w:rsidRPr="00852097">
        <w:rPr>
          <w:rFonts w:ascii="Arial" w:eastAsia="Times New Roman" w:hAnsi="Arial" w:cs="Arial"/>
          <w:sz w:val="24"/>
          <w:szCs w:val="24"/>
        </w:rPr>
        <w:t>Visit our website</w:t>
      </w:r>
      <w:r w:rsidRPr="00852097">
        <w:rPr>
          <w:rFonts w:ascii="Arial" w:eastAsia="Times New Roman" w:hAnsi="Arial" w:cs="Arial"/>
          <w:smallCaps/>
          <w:sz w:val="24"/>
          <w:szCs w:val="24"/>
        </w:rPr>
        <w:t xml:space="preserve"> - </w:t>
      </w:r>
      <w:r w:rsidRPr="00852097">
        <w:rPr>
          <w:rFonts w:ascii="Arial" w:eastAsia="Times New Roman" w:hAnsi="Arial" w:cs="Arial"/>
          <w:sz w:val="24"/>
          <w:szCs w:val="24"/>
        </w:rPr>
        <w:t>www.SuncoastHealthCouncil.org</w:t>
      </w:r>
    </w:p>
    <w:p w14:paraId="4CE1248F" w14:textId="77777777" w:rsidR="005466B3" w:rsidRPr="00852097" w:rsidRDefault="005466B3" w:rsidP="005466B3">
      <w:pPr>
        <w:spacing w:after="0" w:line="240" w:lineRule="auto"/>
        <w:jc w:val="center"/>
        <w:outlineLvl w:val="0"/>
        <w:rPr>
          <w:rFonts w:ascii="Arial" w:eastAsia="Times New Roman" w:hAnsi="Arial" w:cs="Arial"/>
          <w:sz w:val="24"/>
          <w:szCs w:val="24"/>
        </w:rPr>
      </w:pPr>
    </w:p>
    <w:p w14:paraId="4CE12490" w14:textId="77777777" w:rsidR="005466B3" w:rsidRPr="00852097" w:rsidRDefault="005466B3" w:rsidP="005466B3">
      <w:pPr>
        <w:spacing w:after="0" w:line="240" w:lineRule="auto"/>
        <w:jc w:val="center"/>
        <w:outlineLvl w:val="0"/>
        <w:rPr>
          <w:rFonts w:ascii="Arial" w:eastAsia="Times New Roman" w:hAnsi="Arial" w:cs="Arial"/>
          <w:sz w:val="24"/>
          <w:szCs w:val="24"/>
        </w:rPr>
      </w:pPr>
      <w:r w:rsidRPr="00852097">
        <w:rPr>
          <w:rFonts w:ascii="Arial" w:eastAsia="Times New Roman" w:hAnsi="Arial" w:cs="Arial"/>
          <w:sz w:val="24"/>
          <w:szCs w:val="24"/>
        </w:rPr>
        <w:t>Or Contact Us:</w:t>
      </w:r>
    </w:p>
    <w:p w14:paraId="4CE12491" w14:textId="77777777" w:rsidR="005466B3" w:rsidRPr="00852097" w:rsidRDefault="005466B3" w:rsidP="005466B3">
      <w:pPr>
        <w:spacing w:after="0" w:line="240" w:lineRule="auto"/>
        <w:jc w:val="center"/>
        <w:outlineLvl w:val="0"/>
        <w:rPr>
          <w:rFonts w:ascii="Arial" w:eastAsia="Times New Roman" w:hAnsi="Arial" w:cs="Arial"/>
          <w:sz w:val="24"/>
          <w:szCs w:val="24"/>
        </w:rPr>
      </w:pPr>
    </w:p>
    <w:p w14:paraId="4CE12492" w14:textId="77777777" w:rsidR="005466B3" w:rsidRPr="00852097" w:rsidRDefault="005466B3" w:rsidP="005466B3">
      <w:pPr>
        <w:spacing w:after="0" w:line="240" w:lineRule="auto"/>
        <w:jc w:val="center"/>
        <w:outlineLvl w:val="0"/>
        <w:rPr>
          <w:rFonts w:ascii="Arial" w:eastAsia="Times New Roman" w:hAnsi="Arial" w:cs="Arial"/>
          <w:sz w:val="24"/>
          <w:szCs w:val="24"/>
        </w:rPr>
      </w:pPr>
      <w:r w:rsidRPr="7BE4CA39">
        <w:rPr>
          <w:rFonts w:ascii="Arial" w:eastAsia="Times New Roman" w:hAnsi="Arial" w:cs="Arial"/>
          <w:sz w:val="24"/>
          <w:szCs w:val="24"/>
        </w:rPr>
        <w:t>Suncoast Health Council, Inc.</w:t>
      </w:r>
    </w:p>
    <w:p w14:paraId="3AA8A4FA" w14:textId="593D620E" w:rsidR="3F66EFE8" w:rsidRDefault="3F66EFE8" w:rsidP="7BE4CA39">
      <w:pPr>
        <w:spacing w:after="0" w:line="240" w:lineRule="auto"/>
        <w:jc w:val="center"/>
        <w:rPr>
          <w:rFonts w:ascii="Arial" w:eastAsia="Times New Roman" w:hAnsi="Arial" w:cs="Arial"/>
          <w:sz w:val="24"/>
          <w:szCs w:val="24"/>
        </w:rPr>
      </w:pPr>
      <w:r w:rsidRPr="7BE4CA39">
        <w:rPr>
          <w:rFonts w:ascii="Arial" w:eastAsia="Times New Roman" w:hAnsi="Arial" w:cs="Arial"/>
          <w:sz w:val="24"/>
          <w:szCs w:val="24"/>
        </w:rPr>
        <w:t>4707 140</w:t>
      </w:r>
      <w:r w:rsidRPr="7BE4CA39">
        <w:rPr>
          <w:rFonts w:ascii="Arial" w:eastAsia="Times New Roman" w:hAnsi="Arial" w:cs="Arial"/>
          <w:sz w:val="24"/>
          <w:szCs w:val="24"/>
          <w:vertAlign w:val="superscript"/>
        </w:rPr>
        <w:t>th</w:t>
      </w:r>
      <w:r w:rsidRPr="7BE4CA39">
        <w:rPr>
          <w:rFonts w:ascii="Arial" w:eastAsia="Times New Roman" w:hAnsi="Arial" w:cs="Arial"/>
          <w:sz w:val="24"/>
          <w:szCs w:val="24"/>
        </w:rPr>
        <w:t xml:space="preserve"> Ave N. Suite 211</w:t>
      </w:r>
    </w:p>
    <w:p w14:paraId="4CE12494" w14:textId="3378D073" w:rsidR="005466B3" w:rsidRPr="00852097" w:rsidRDefault="3F66EFE8" w:rsidP="005466B3">
      <w:pPr>
        <w:spacing w:after="0" w:line="240" w:lineRule="auto"/>
        <w:jc w:val="center"/>
        <w:outlineLvl w:val="0"/>
        <w:rPr>
          <w:rFonts w:ascii="Arial" w:eastAsia="Times New Roman" w:hAnsi="Arial" w:cs="Arial"/>
          <w:sz w:val="24"/>
          <w:szCs w:val="24"/>
        </w:rPr>
      </w:pPr>
      <w:smartTag w:uri="urn:schemas-microsoft-com:office:smarttags" w:element="City">
        <w:smartTag w:uri="urn:schemas-microsoft-com:office:smarttags" w:element="place">
          <w:r w:rsidRPr="7BE4CA39">
            <w:rPr>
              <w:rFonts w:ascii="Arial" w:eastAsia="Times New Roman" w:hAnsi="Arial" w:cs="Arial"/>
              <w:sz w:val="24"/>
              <w:szCs w:val="24"/>
            </w:rPr>
            <w:t>Clearwater</w:t>
          </w:r>
          <w:r w:rsidR="005466B3" w:rsidRPr="7BE4CA39">
            <w:rPr>
              <w:rFonts w:ascii="Arial" w:eastAsia="Times New Roman" w:hAnsi="Arial" w:cs="Arial"/>
              <w:sz w:val="24"/>
              <w:szCs w:val="24"/>
            </w:rPr>
            <w:t>, FL  337</w:t>
          </w:r>
          <w:r w:rsidR="05D28E99" w:rsidRPr="7BE4CA39">
            <w:rPr>
              <w:rFonts w:ascii="Arial" w:eastAsia="Times New Roman" w:hAnsi="Arial" w:cs="Arial"/>
              <w:sz w:val="24"/>
              <w:szCs w:val="24"/>
            </w:rPr>
            <w:t>62</w:t>
          </w:r>
        </w:smartTag>
      </w:smartTag>
      <w:smartTag w:uri="urn:schemas-microsoft-com:office:smarttags" w:element="State"/>
      <w:smartTag w:uri="urn:schemas-microsoft-com:office:smarttags" w:element="PostalCode"/>
    </w:p>
    <w:p w14:paraId="4CE12495" w14:textId="77777777" w:rsidR="005466B3" w:rsidRPr="00852097" w:rsidRDefault="005466B3" w:rsidP="005466B3">
      <w:pPr>
        <w:spacing w:after="0" w:line="240" w:lineRule="auto"/>
        <w:jc w:val="center"/>
        <w:outlineLvl w:val="0"/>
        <w:rPr>
          <w:rFonts w:ascii="Arial" w:eastAsia="Times New Roman" w:hAnsi="Arial" w:cs="Arial"/>
          <w:sz w:val="24"/>
          <w:szCs w:val="24"/>
        </w:rPr>
      </w:pPr>
      <w:r w:rsidRPr="00852097">
        <w:rPr>
          <w:rFonts w:ascii="Arial" w:eastAsia="Times New Roman" w:hAnsi="Arial" w:cs="Arial"/>
          <w:sz w:val="24"/>
          <w:szCs w:val="24"/>
        </w:rPr>
        <w:t>727-217-7070</w:t>
      </w:r>
    </w:p>
    <w:p w14:paraId="4CE12496" w14:textId="36C82262" w:rsidR="00724199" w:rsidRPr="00724199" w:rsidRDefault="005466B3" w:rsidP="007166A5">
      <w:pPr>
        <w:spacing w:after="0" w:line="240" w:lineRule="auto"/>
        <w:jc w:val="center"/>
        <w:outlineLvl w:val="0"/>
        <w:rPr>
          <w:rFonts w:ascii="Arial" w:eastAsia="Times New Roman" w:hAnsi="Arial" w:cs="Arial"/>
          <w:sz w:val="24"/>
          <w:szCs w:val="24"/>
        </w:rPr>
        <w:sectPr w:rsidR="00724199" w:rsidRPr="00724199" w:rsidSect="00C22F2A">
          <w:headerReference w:type="default"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pPr>
      <w:r w:rsidRPr="6C221480">
        <w:rPr>
          <w:rFonts w:ascii="Arial" w:eastAsia="Times New Roman" w:hAnsi="Arial" w:cs="Arial"/>
          <w:sz w:val="24"/>
          <w:szCs w:val="24"/>
        </w:rPr>
        <w:t>727-570-3033 (Fax)</w:t>
      </w:r>
    </w:p>
    <w:p w14:paraId="4CE12497"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color w:val="000000"/>
          <w:w w:val="97"/>
          <w:sz w:val="24"/>
          <w:szCs w:val="24"/>
        </w:rPr>
      </w:pPr>
      <w:r>
        <w:rPr>
          <w:noProof/>
        </w:rPr>
        <w:lastRenderedPageBreak/>
        <w:drawing>
          <wp:inline distT="0" distB="0" distL="0" distR="0" wp14:anchorId="4CE12680" wp14:editId="2BA7C9F0">
            <wp:extent cx="1323975" cy="1485900"/>
            <wp:effectExtent l="0" t="0" r="9525" b="0"/>
            <wp:docPr id="13518920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1323975" cy="1485900"/>
                    </a:xfrm>
                    <a:prstGeom prst="rect">
                      <a:avLst/>
                    </a:prstGeom>
                  </pic:spPr>
                </pic:pic>
              </a:graphicData>
            </a:graphic>
          </wp:inline>
        </w:drawing>
      </w:r>
    </w:p>
    <w:p w14:paraId="4CE12498"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color w:val="000000"/>
          <w:w w:val="97"/>
          <w:sz w:val="24"/>
          <w:szCs w:val="24"/>
        </w:rPr>
      </w:pPr>
    </w:p>
    <w:p w14:paraId="4CE12499"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b/>
          <w:bCs/>
          <w:color w:val="000000"/>
          <w:w w:val="97"/>
          <w:sz w:val="24"/>
          <w:szCs w:val="24"/>
        </w:rPr>
      </w:pPr>
      <w:r w:rsidRPr="005F497B">
        <w:rPr>
          <w:rFonts w:ascii="Arial" w:eastAsia="Times New Roman" w:hAnsi="Arial" w:cs="Arial"/>
          <w:b/>
          <w:bCs/>
          <w:color w:val="000000"/>
          <w:w w:val="97"/>
          <w:sz w:val="24"/>
          <w:szCs w:val="24"/>
        </w:rPr>
        <w:t>WEST CENTRAL FLORIDA RYAN WHITE CARE COUNCIL</w:t>
      </w:r>
    </w:p>
    <w:p w14:paraId="4CE1249A"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b/>
          <w:bCs/>
          <w:color w:val="000000"/>
          <w:w w:val="97"/>
          <w:sz w:val="24"/>
          <w:szCs w:val="24"/>
        </w:rPr>
      </w:pPr>
    </w:p>
    <w:p w14:paraId="4CE1249B"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b/>
          <w:bCs/>
          <w:color w:val="000000"/>
          <w:w w:val="97"/>
          <w:sz w:val="24"/>
          <w:szCs w:val="24"/>
        </w:rPr>
      </w:pPr>
    </w:p>
    <w:p w14:paraId="4CE1249C"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color w:val="000000"/>
          <w:w w:val="97"/>
          <w:sz w:val="24"/>
          <w:szCs w:val="24"/>
        </w:rPr>
      </w:pPr>
      <w:r w:rsidRPr="005F497B">
        <w:rPr>
          <w:rFonts w:ascii="Arial" w:eastAsia="Times New Roman" w:hAnsi="Arial" w:cs="Arial"/>
          <w:bCs/>
          <w:color w:val="000000"/>
          <w:w w:val="97"/>
          <w:sz w:val="24"/>
          <w:szCs w:val="24"/>
        </w:rPr>
        <w:t>Mission Statement</w:t>
      </w:r>
    </w:p>
    <w:p w14:paraId="4CE1249D" w14:textId="77777777" w:rsidR="005466B3" w:rsidRPr="005F497B" w:rsidRDefault="005466B3" w:rsidP="00064AE9">
      <w:pPr>
        <w:widowControl w:val="0"/>
        <w:autoSpaceDE w:val="0"/>
        <w:autoSpaceDN w:val="0"/>
        <w:adjustRightInd w:val="0"/>
        <w:spacing w:after="0" w:line="240" w:lineRule="auto"/>
        <w:jc w:val="both"/>
        <w:rPr>
          <w:rFonts w:ascii="Arial" w:eastAsia="Times New Roman" w:hAnsi="Arial" w:cs="Arial"/>
          <w:color w:val="000000"/>
          <w:w w:val="97"/>
          <w:sz w:val="24"/>
          <w:szCs w:val="24"/>
        </w:rPr>
      </w:pPr>
    </w:p>
    <w:p w14:paraId="4CE1249F" w14:textId="29DA6035" w:rsidR="005466B3" w:rsidRPr="005F497B" w:rsidRDefault="00064AE9" w:rsidP="00064AE9">
      <w:pPr>
        <w:widowControl w:val="0"/>
        <w:autoSpaceDE w:val="0"/>
        <w:autoSpaceDN w:val="0"/>
        <w:adjustRightInd w:val="0"/>
        <w:spacing w:after="0" w:line="240" w:lineRule="auto"/>
        <w:jc w:val="both"/>
        <w:rPr>
          <w:rFonts w:ascii="Arial" w:eastAsia="Times New Roman" w:hAnsi="Arial" w:cs="Arial"/>
          <w:color w:val="000000"/>
          <w:w w:val="97"/>
          <w:sz w:val="24"/>
          <w:szCs w:val="24"/>
        </w:rPr>
      </w:pPr>
      <w:r w:rsidRPr="00064AE9">
        <w:rPr>
          <w:rFonts w:ascii="Arial" w:eastAsia="Times New Roman" w:hAnsi="Arial" w:cs="Arial"/>
          <w:color w:val="000000"/>
          <w:w w:val="97"/>
          <w:sz w:val="24"/>
          <w:szCs w:val="24"/>
        </w:rPr>
        <w:t>The mission of the West Central Florida Ryan White Care Council is to manage a high quality, cost-effective, easily accessible, culturally responsive, and comprehensive continuum of care that improves the lives of all individuals living with and impacted by HIV.</w:t>
      </w:r>
    </w:p>
    <w:p w14:paraId="4CE124A0" w14:textId="77777777" w:rsidR="005466B3" w:rsidRPr="005F497B" w:rsidRDefault="005466B3" w:rsidP="005466B3">
      <w:pPr>
        <w:widowControl w:val="0"/>
        <w:autoSpaceDE w:val="0"/>
        <w:autoSpaceDN w:val="0"/>
        <w:adjustRightInd w:val="0"/>
        <w:spacing w:after="0" w:line="240" w:lineRule="auto"/>
        <w:rPr>
          <w:rFonts w:ascii="Arial" w:eastAsia="Times New Roman" w:hAnsi="Arial" w:cs="Arial"/>
          <w:color w:val="000000"/>
          <w:w w:val="97"/>
          <w:sz w:val="24"/>
          <w:szCs w:val="24"/>
        </w:rPr>
      </w:pPr>
    </w:p>
    <w:p w14:paraId="4CE124A1" w14:textId="77777777" w:rsidR="005466B3" w:rsidRPr="00F77728" w:rsidRDefault="005466B3"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pPr>
      <w:r w:rsidRPr="00F77728">
        <w:rPr>
          <w:rFonts w:ascii="Arial" w:eastAsia="Times New Roman" w:hAnsi="Arial" w:cs="Arial"/>
          <w:bCs/>
          <w:color w:val="000000"/>
          <w:w w:val="97"/>
          <w:sz w:val="24"/>
          <w:szCs w:val="24"/>
        </w:rPr>
        <w:t>Members</w:t>
      </w:r>
    </w:p>
    <w:p w14:paraId="4CE124A2" w14:textId="77777777" w:rsidR="005466B3" w:rsidRPr="00F77728" w:rsidRDefault="005466B3"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pPr>
    </w:p>
    <w:p w14:paraId="4CE124A3" w14:textId="77777777" w:rsidR="005466B3" w:rsidRPr="00F77728" w:rsidRDefault="005466B3" w:rsidP="005466B3">
      <w:pPr>
        <w:widowControl w:val="0"/>
        <w:autoSpaceDE w:val="0"/>
        <w:autoSpaceDN w:val="0"/>
        <w:adjustRightInd w:val="0"/>
        <w:spacing w:after="0" w:line="240" w:lineRule="auto"/>
        <w:rPr>
          <w:rFonts w:ascii="Arial" w:eastAsia="Times New Roman" w:hAnsi="Arial" w:cs="Arial"/>
          <w:bCs/>
          <w:color w:val="000000"/>
          <w:w w:val="97"/>
          <w:sz w:val="24"/>
          <w:szCs w:val="24"/>
        </w:rPr>
      </w:pPr>
    </w:p>
    <w:p w14:paraId="4CE124A4" w14:textId="77777777" w:rsidR="005466B3" w:rsidRPr="00F77728" w:rsidRDefault="005466B3"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sectPr w:rsidR="005466B3" w:rsidRPr="00F77728" w:rsidSect="009A14E4">
          <w:footerReference w:type="default" r:id="rId17"/>
          <w:headerReference w:type="first" r:id="rId18"/>
          <w:pgSz w:w="12240" w:h="15840" w:code="1"/>
          <w:pgMar w:top="720" w:right="1008" w:bottom="720" w:left="1008" w:header="720" w:footer="720" w:gutter="0"/>
          <w:pgNumType w:chapSep="period"/>
          <w:cols w:space="720"/>
          <w:noEndnote/>
          <w:docGrid w:linePitch="246"/>
        </w:sectPr>
      </w:pPr>
    </w:p>
    <w:p w14:paraId="47BD0C63" w14:textId="7F93B9D8" w:rsidR="00A027C6" w:rsidRPr="00A027C6" w:rsidRDefault="00980472" w:rsidP="2E761F5A">
      <w:pPr>
        <w:pStyle w:val="paragraph"/>
        <w:spacing w:before="0" w:beforeAutospacing="0" w:after="0" w:afterAutospacing="0"/>
        <w:jc w:val="center"/>
        <w:textAlignment w:val="baseline"/>
        <w:rPr>
          <w:rStyle w:val="eop"/>
          <w:rFonts w:ascii="Arial" w:hAnsi="Arial" w:cs="Arial"/>
          <w:color w:val="000000" w:themeColor="text1"/>
        </w:rPr>
      </w:pPr>
      <w:r w:rsidRPr="2E761F5A">
        <w:rPr>
          <w:rStyle w:val="normaltextrun"/>
          <w:rFonts w:ascii="Arial" w:hAnsi="Arial" w:cs="Arial"/>
          <w:color w:val="000000" w:themeColor="text1"/>
        </w:rPr>
        <w:t>E</w:t>
      </w:r>
      <w:r w:rsidR="00A027C6" w:rsidRPr="2E761F5A">
        <w:rPr>
          <w:rStyle w:val="normaltextrun"/>
          <w:rFonts w:ascii="Arial" w:hAnsi="Arial" w:cs="Arial"/>
          <w:color w:val="000000" w:themeColor="text1"/>
        </w:rPr>
        <w:t>.S.</w:t>
      </w:r>
      <w:r w:rsidRPr="2E761F5A">
        <w:rPr>
          <w:rStyle w:val="normaltextrun"/>
          <w:rFonts w:ascii="Arial" w:hAnsi="Arial" w:cs="Arial"/>
          <w:color w:val="000000" w:themeColor="text1"/>
        </w:rPr>
        <w:t xml:space="preserve"> Myles (Chair)</w:t>
      </w:r>
    </w:p>
    <w:p w14:paraId="26A9C0FF" w14:textId="4BA1C006" w:rsidR="00A027C6" w:rsidRPr="00A027C6" w:rsidRDefault="00A027C6" w:rsidP="7BE4CA39">
      <w:pPr>
        <w:pStyle w:val="paragraph"/>
        <w:spacing w:before="0" w:beforeAutospacing="0" w:after="0" w:afterAutospacing="0"/>
        <w:jc w:val="center"/>
        <w:textAlignment w:val="baseline"/>
        <w:rPr>
          <w:rFonts w:ascii="Segoe UI" w:hAnsi="Segoe UI" w:cs="Segoe UI"/>
          <w:sz w:val="18"/>
          <w:szCs w:val="18"/>
        </w:rPr>
      </w:pPr>
      <w:r w:rsidRPr="00A027C6">
        <w:rPr>
          <w:rStyle w:val="eop"/>
          <w:rFonts w:ascii="Arial" w:hAnsi="Arial" w:cs="Arial"/>
          <w:color w:val="000000" w:themeColor="text1"/>
        </w:rPr>
        <w:t>John Acevedo</w:t>
      </w:r>
    </w:p>
    <w:p w14:paraId="19A1E7F0" w14:textId="1D6A89AC" w:rsidR="00A027C6" w:rsidRPr="00A027C6" w:rsidRDefault="00A027C6" w:rsidP="7BE4CA39">
      <w:pPr>
        <w:pStyle w:val="paragraph"/>
        <w:spacing w:before="0" w:beforeAutospacing="0" w:after="0" w:afterAutospacing="0"/>
        <w:jc w:val="center"/>
        <w:textAlignment w:val="baseline"/>
        <w:rPr>
          <w:rStyle w:val="normaltextrun"/>
          <w:rFonts w:ascii="Arial" w:hAnsi="Arial" w:cs="Arial"/>
          <w:color w:val="000000" w:themeColor="text1"/>
        </w:rPr>
      </w:pPr>
      <w:r w:rsidRPr="00A027C6">
        <w:rPr>
          <w:rStyle w:val="normaltextrun"/>
          <w:rFonts w:ascii="Arial" w:hAnsi="Arial" w:cs="Arial"/>
          <w:color w:val="000000" w:themeColor="text1"/>
        </w:rPr>
        <w:t>Dal Brown</w:t>
      </w:r>
    </w:p>
    <w:p w14:paraId="0CB95C94" w14:textId="1BA4BAE0" w:rsidR="00980472" w:rsidRPr="00A027C6" w:rsidRDefault="00980472" w:rsidP="7BE4CA39">
      <w:pPr>
        <w:pStyle w:val="paragraph"/>
        <w:spacing w:before="0" w:beforeAutospacing="0" w:after="0" w:afterAutospacing="0"/>
        <w:jc w:val="center"/>
        <w:textAlignment w:val="baseline"/>
        <w:rPr>
          <w:rStyle w:val="eop"/>
          <w:rFonts w:ascii="Arial" w:hAnsi="Arial" w:cs="Arial"/>
          <w:color w:val="000000"/>
        </w:rPr>
      </w:pPr>
      <w:r w:rsidRPr="00A027C6">
        <w:rPr>
          <w:rStyle w:val="normaltextrun"/>
          <w:rFonts w:ascii="Arial" w:hAnsi="Arial" w:cs="Arial"/>
          <w:color w:val="000000" w:themeColor="text1"/>
        </w:rPr>
        <w:t>Rachel Brown</w:t>
      </w:r>
    </w:p>
    <w:p w14:paraId="1EC27384"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fr-FR"/>
        </w:rPr>
      </w:pPr>
      <w:r w:rsidRPr="00A027C6">
        <w:rPr>
          <w:rStyle w:val="normaltextrun"/>
          <w:rFonts w:ascii="Arial" w:hAnsi="Arial" w:cs="Arial"/>
          <w:color w:val="000000" w:themeColor="text1"/>
          <w:lang w:val="fr-FR"/>
        </w:rPr>
        <w:t>Lillie Bruton</w:t>
      </w:r>
      <w:r w:rsidRPr="00A027C6">
        <w:rPr>
          <w:rStyle w:val="eop"/>
          <w:rFonts w:ascii="Arial" w:hAnsi="Arial" w:cs="Arial"/>
          <w:color w:val="000000" w:themeColor="text1"/>
          <w:lang w:val="fr-FR"/>
        </w:rPr>
        <w:t> </w:t>
      </w:r>
    </w:p>
    <w:p w14:paraId="24D65922"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fr-FR"/>
        </w:rPr>
      </w:pPr>
      <w:r w:rsidRPr="00A027C6">
        <w:rPr>
          <w:rStyle w:val="normaltextrun"/>
          <w:rFonts w:ascii="Arial" w:hAnsi="Arial" w:cs="Arial"/>
          <w:color w:val="000000" w:themeColor="text1"/>
          <w:lang w:val="fr-FR"/>
        </w:rPr>
        <w:t>Joel Carrier</w:t>
      </w:r>
      <w:r w:rsidRPr="00A027C6">
        <w:rPr>
          <w:rStyle w:val="eop"/>
          <w:rFonts w:ascii="Arial" w:hAnsi="Arial" w:cs="Arial"/>
          <w:color w:val="000000" w:themeColor="text1"/>
          <w:lang w:val="fr-FR"/>
        </w:rPr>
        <w:t> </w:t>
      </w:r>
    </w:p>
    <w:p w14:paraId="4E264072"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fr-FR"/>
        </w:rPr>
      </w:pPr>
      <w:r w:rsidRPr="00A027C6">
        <w:rPr>
          <w:rStyle w:val="normaltextrun"/>
          <w:rFonts w:ascii="Arial" w:hAnsi="Arial" w:cs="Arial"/>
          <w:color w:val="000000" w:themeColor="text1"/>
          <w:lang w:val="fr-FR"/>
        </w:rPr>
        <w:t>Anne Cronyn</w:t>
      </w:r>
      <w:r w:rsidRPr="00A027C6">
        <w:rPr>
          <w:rStyle w:val="eop"/>
          <w:rFonts w:ascii="Arial" w:hAnsi="Arial" w:cs="Arial"/>
          <w:color w:val="000000" w:themeColor="text1"/>
          <w:lang w:val="fr-FR"/>
        </w:rPr>
        <w:t> </w:t>
      </w:r>
    </w:p>
    <w:p w14:paraId="2C83401D" w14:textId="77777777" w:rsidR="00980472" w:rsidRPr="00A027C6" w:rsidRDefault="00980472" w:rsidP="7BE4CA39">
      <w:pPr>
        <w:pStyle w:val="paragraph"/>
        <w:spacing w:before="0" w:beforeAutospacing="0" w:after="0" w:afterAutospacing="0"/>
        <w:jc w:val="center"/>
        <w:textAlignment w:val="baseline"/>
        <w:rPr>
          <w:rStyle w:val="normaltextrun"/>
          <w:rFonts w:ascii="Arial" w:hAnsi="Arial" w:cs="Arial"/>
          <w:color w:val="000000"/>
        </w:rPr>
      </w:pPr>
      <w:r w:rsidRPr="00A027C6">
        <w:rPr>
          <w:rStyle w:val="normaltextrun"/>
          <w:rFonts w:ascii="Arial" w:hAnsi="Arial" w:cs="Arial"/>
          <w:color w:val="000000" w:themeColor="text1"/>
        </w:rPr>
        <w:t>J. Carl Devine</w:t>
      </w:r>
    </w:p>
    <w:p w14:paraId="423F6530" w14:textId="55C1DF34" w:rsidR="00980472" w:rsidRPr="00A027C6" w:rsidRDefault="00980472" w:rsidP="00A027C6">
      <w:pPr>
        <w:pStyle w:val="paragraph"/>
        <w:spacing w:before="0" w:beforeAutospacing="0" w:after="0" w:afterAutospacing="0"/>
        <w:jc w:val="center"/>
        <w:textAlignment w:val="baseline"/>
        <w:rPr>
          <w:rFonts w:ascii="Arial" w:hAnsi="Arial" w:cs="Arial"/>
          <w:color w:val="000000"/>
        </w:rPr>
      </w:pPr>
      <w:r w:rsidRPr="00A027C6">
        <w:rPr>
          <w:rStyle w:val="normaltextrun"/>
          <w:rFonts w:ascii="Arial" w:hAnsi="Arial" w:cs="Arial"/>
          <w:color w:val="000000" w:themeColor="text1"/>
        </w:rPr>
        <w:t>Nolan Finn</w:t>
      </w:r>
    </w:p>
    <w:p w14:paraId="164D6D7F" w14:textId="77777777" w:rsidR="00980472" w:rsidRPr="00A027C6" w:rsidRDefault="00980472" w:rsidP="7BE4CA39">
      <w:pPr>
        <w:pStyle w:val="paragraph"/>
        <w:spacing w:before="0" w:beforeAutospacing="0" w:after="0" w:afterAutospacing="0"/>
        <w:jc w:val="center"/>
        <w:textAlignment w:val="baseline"/>
        <w:rPr>
          <w:rStyle w:val="eop"/>
          <w:rFonts w:ascii="Arial" w:hAnsi="Arial" w:cs="Arial"/>
          <w:color w:val="000000"/>
        </w:rPr>
      </w:pPr>
      <w:r w:rsidRPr="00A027C6">
        <w:rPr>
          <w:rStyle w:val="eop"/>
          <w:rFonts w:ascii="Arial" w:hAnsi="Arial" w:cs="Arial"/>
          <w:color w:val="000000" w:themeColor="text1"/>
        </w:rPr>
        <w:t>Nataliya Johnson</w:t>
      </w:r>
    </w:p>
    <w:p w14:paraId="336E53CA" w14:textId="055ADC3C" w:rsidR="00980472" w:rsidRPr="00A027C6" w:rsidRDefault="00A027C6" w:rsidP="7BE4CA39">
      <w:pPr>
        <w:pStyle w:val="paragraph"/>
        <w:spacing w:before="0" w:beforeAutospacing="0" w:after="0" w:afterAutospacing="0"/>
        <w:jc w:val="center"/>
        <w:textAlignment w:val="baseline"/>
        <w:rPr>
          <w:rFonts w:ascii="Segoe UI" w:hAnsi="Segoe UI" w:cs="Segoe UI"/>
          <w:sz w:val="18"/>
          <w:szCs w:val="18"/>
        </w:rPr>
      </w:pPr>
      <w:r w:rsidRPr="00A027C6">
        <w:rPr>
          <w:rStyle w:val="eop"/>
          <w:rFonts w:ascii="Arial" w:hAnsi="Arial" w:cs="Arial"/>
          <w:color w:val="000000" w:themeColor="text1"/>
        </w:rPr>
        <w:t>Angela Kellogg</w:t>
      </w:r>
    </w:p>
    <w:p w14:paraId="7E8F186F"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rPr>
      </w:pPr>
      <w:r w:rsidRPr="00A027C6">
        <w:rPr>
          <w:rStyle w:val="normaltextrun"/>
          <w:rFonts w:ascii="Arial" w:hAnsi="Arial" w:cs="Arial"/>
          <w:color w:val="000000" w:themeColor="text1"/>
        </w:rPr>
        <w:t>Nicole Kish</w:t>
      </w:r>
      <w:r w:rsidRPr="00A027C6">
        <w:rPr>
          <w:rStyle w:val="eop"/>
          <w:rFonts w:ascii="Arial" w:hAnsi="Arial" w:cs="Arial"/>
          <w:color w:val="000000" w:themeColor="text1"/>
        </w:rPr>
        <w:t> </w:t>
      </w:r>
    </w:p>
    <w:p w14:paraId="52A94CD0"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es-ES"/>
        </w:rPr>
      </w:pPr>
      <w:r w:rsidRPr="00A027C6">
        <w:rPr>
          <w:rStyle w:val="normaltextrun"/>
          <w:rFonts w:ascii="Arial" w:hAnsi="Arial" w:cs="Arial"/>
          <w:color w:val="000000" w:themeColor="text1"/>
          <w:lang w:val="es-ES"/>
        </w:rPr>
        <w:t>Kamaria Laffrey</w:t>
      </w:r>
      <w:r w:rsidRPr="00A027C6">
        <w:rPr>
          <w:rStyle w:val="eop"/>
          <w:rFonts w:ascii="Arial" w:hAnsi="Arial" w:cs="Arial"/>
          <w:color w:val="000000" w:themeColor="text1"/>
          <w:lang w:val="es-ES"/>
        </w:rPr>
        <w:t> </w:t>
      </w:r>
    </w:p>
    <w:p w14:paraId="43F4B662" w14:textId="77777777" w:rsidR="00980472" w:rsidRPr="00A027C6" w:rsidRDefault="00980472" w:rsidP="7BE4CA39">
      <w:pPr>
        <w:pStyle w:val="paragraph"/>
        <w:spacing w:before="0" w:beforeAutospacing="0" w:after="0" w:afterAutospacing="0"/>
        <w:jc w:val="center"/>
        <w:textAlignment w:val="baseline"/>
        <w:rPr>
          <w:rStyle w:val="eop"/>
          <w:rFonts w:ascii="Arial" w:hAnsi="Arial" w:cs="Arial"/>
          <w:color w:val="000000"/>
          <w:lang w:val="es-ES"/>
        </w:rPr>
      </w:pPr>
      <w:r w:rsidRPr="00A027C6">
        <w:rPr>
          <w:rStyle w:val="normaltextrun"/>
          <w:rFonts w:ascii="Arial" w:hAnsi="Arial" w:cs="Arial"/>
          <w:color w:val="000000" w:themeColor="text1"/>
          <w:lang w:val="es-ES"/>
        </w:rPr>
        <w:t>Jeffrey Lluberes</w:t>
      </w:r>
      <w:r w:rsidRPr="00A027C6">
        <w:rPr>
          <w:rStyle w:val="eop"/>
          <w:rFonts w:ascii="Arial" w:hAnsi="Arial" w:cs="Arial"/>
          <w:color w:val="000000" w:themeColor="text1"/>
          <w:lang w:val="es-ES"/>
        </w:rPr>
        <w:t> </w:t>
      </w:r>
    </w:p>
    <w:p w14:paraId="1E0599E2"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es-ES"/>
        </w:rPr>
      </w:pPr>
      <w:r w:rsidRPr="00A027C6">
        <w:rPr>
          <w:rStyle w:val="eop"/>
          <w:rFonts w:ascii="Arial" w:hAnsi="Arial" w:cs="Arial"/>
          <w:color w:val="000000" w:themeColor="text1"/>
          <w:lang w:val="es-ES"/>
        </w:rPr>
        <w:t>Bernice McCoy</w:t>
      </w:r>
    </w:p>
    <w:p w14:paraId="57ED2321"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es-ES"/>
        </w:rPr>
      </w:pPr>
      <w:r w:rsidRPr="00A027C6">
        <w:rPr>
          <w:rStyle w:val="normaltextrun"/>
          <w:rFonts w:ascii="Arial" w:hAnsi="Arial" w:cs="Arial"/>
          <w:color w:val="000000" w:themeColor="text1"/>
          <w:lang w:val="es-ES"/>
        </w:rPr>
        <w:t>Marylin Merida</w:t>
      </w:r>
      <w:r w:rsidRPr="00A027C6">
        <w:rPr>
          <w:rStyle w:val="eop"/>
          <w:rFonts w:ascii="Arial" w:hAnsi="Arial" w:cs="Arial"/>
          <w:color w:val="000000" w:themeColor="text1"/>
          <w:lang w:val="es-ES"/>
        </w:rPr>
        <w:t> </w:t>
      </w:r>
    </w:p>
    <w:p w14:paraId="3F699363"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es-ES"/>
        </w:rPr>
      </w:pPr>
      <w:r w:rsidRPr="00A027C6">
        <w:rPr>
          <w:rStyle w:val="normaltextrun"/>
          <w:rFonts w:ascii="Arial" w:hAnsi="Arial" w:cs="Arial"/>
          <w:color w:val="000000" w:themeColor="text1"/>
          <w:lang w:val="es-ES"/>
        </w:rPr>
        <w:t>Antonio Miles</w:t>
      </w:r>
      <w:r w:rsidRPr="00A027C6">
        <w:rPr>
          <w:rStyle w:val="eop"/>
          <w:rFonts w:ascii="Arial" w:hAnsi="Arial" w:cs="Arial"/>
          <w:color w:val="000000" w:themeColor="text1"/>
          <w:lang w:val="es-ES"/>
        </w:rPr>
        <w:t> </w:t>
      </w:r>
    </w:p>
    <w:p w14:paraId="5048141B"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lang w:val="es-ES"/>
        </w:rPr>
      </w:pPr>
      <w:r w:rsidRPr="00A027C6">
        <w:rPr>
          <w:rStyle w:val="normaltextrun"/>
          <w:rFonts w:ascii="Arial" w:hAnsi="Arial" w:cs="Arial"/>
          <w:color w:val="000000" w:themeColor="text1"/>
          <w:lang w:val="es-ES"/>
        </w:rPr>
        <w:t>Kimberly Molnar</w:t>
      </w:r>
      <w:r w:rsidRPr="00A027C6">
        <w:rPr>
          <w:rStyle w:val="eop"/>
          <w:rFonts w:ascii="Arial" w:hAnsi="Arial" w:cs="Arial"/>
          <w:color w:val="000000" w:themeColor="text1"/>
          <w:lang w:val="es-ES"/>
        </w:rPr>
        <w:t> </w:t>
      </w:r>
    </w:p>
    <w:p w14:paraId="78383329" w14:textId="3D5090C8" w:rsidR="00980472" w:rsidRPr="00A027C6" w:rsidRDefault="00A027C6" w:rsidP="7BE4CA39">
      <w:pPr>
        <w:pStyle w:val="paragraph"/>
        <w:spacing w:before="0" w:beforeAutospacing="0" w:after="0" w:afterAutospacing="0"/>
        <w:jc w:val="center"/>
        <w:textAlignment w:val="baseline"/>
        <w:rPr>
          <w:rFonts w:ascii="Segoe UI" w:hAnsi="Segoe UI" w:cs="Segoe UI"/>
          <w:sz w:val="18"/>
          <w:szCs w:val="18"/>
        </w:rPr>
      </w:pPr>
      <w:r w:rsidRPr="00A027C6">
        <w:rPr>
          <w:rStyle w:val="normaltextrun"/>
          <w:rFonts w:ascii="Arial" w:hAnsi="Arial" w:cs="Arial"/>
          <w:color w:val="000000" w:themeColor="text1"/>
        </w:rPr>
        <w:t>Anthony Trunzo</w:t>
      </w:r>
    </w:p>
    <w:p w14:paraId="1F0FA68E" w14:textId="77777777"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rPr>
      </w:pPr>
      <w:r w:rsidRPr="00A027C6">
        <w:rPr>
          <w:rStyle w:val="normaltextrun"/>
          <w:rFonts w:ascii="Arial" w:hAnsi="Arial" w:cs="Arial"/>
          <w:color w:val="000000" w:themeColor="text1"/>
        </w:rPr>
        <w:t>Peggy Wallace</w:t>
      </w:r>
      <w:r w:rsidRPr="00A027C6">
        <w:rPr>
          <w:rStyle w:val="eop"/>
          <w:rFonts w:ascii="Arial" w:hAnsi="Arial" w:cs="Arial"/>
          <w:color w:val="000000" w:themeColor="text1"/>
        </w:rPr>
        <w:t> </w:t>
      </w:r>
    </w:p>
    <w:p w14:paraId="36755666" w14:textId="099FB542" w:rsidR="00980472" w:rsidRPr="00A027C6" w:rsidRDefault="00980472" w:rsidP="7BE4CA39">
      <w:pPr>
        <w:pStyle w:val="paragraph"/>
        <w:spacing w:before="0" w:beforeAutospacing="0" w:after="0" w:afterAutospacing="0"/>
        <w:jc w:val="center"/>
        <w:textAlignment w:val="baseline"/>
        <w:rPr>
          <w:rFonts w:ascii="Segoe UI" w:hAnsi="Segoe UI" w:cs="Segoe UI"/>
          <w:sz w:val="18"/>
          <w:szCs w:val="18"/>
        </w:rPr>
      </w:pPr>
    </w:p>
    <w:p w14:paraId="4964A0AF" w14:textId="77777777" w:rsidR="00980472" w:rsidRDefault="00980472"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sectPr w:rsidR="00980472" w:rsidSect="00980472">
          <w:headerReference w:type="first" r:id="rId19"/>
          <w:type w:val="continuous"/>
          <w:pgSz w:w="12240" w:h="15840" w:code="1"/>
          <w:pgMar w:top="720" w:right="1008" w:bottom="720" w:left="1008" w:header="720" w:footer="720" w:gutter="0"/>
          <w:pgNumType w:start="1" w:chapSep="period"/>
          <w:cols w:num="2" w:space="720"/>
          <w:noEndnote/>
          <w:docGrid w:linePitch="246"/>
        </w:sectPr>
      </w:pPr>
    </w:p>
    <w:p w14:paraId="4CE124BC"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pPr>
    </w:p>
    <w:p w14:paraId="4CE124BD" w14:textId="77777777" w:rsidR="005466B3" w:rsidRPr="005F497B" w:rsidRDefault="005466B3" w:rsidP="00C44FA7">
      <w:pPr>
        <w:widowControl w:val="0"/>
        <w:autoSpaceDE w:val="0"/>
        <w:autoSpaceDN w:val="0"/>
        <w:adjustRightInd w:val="0"/>
        <w:spacing w:after="0" w:line="240" w:lineRule="auto"/>
        <w:rPr>
          <w:rFonts w:ascii="Arial" w:eastAsia="Times New Roman" w:hAnsi="Arial" w:cs="Arial"/>
          <w:bCs/>
          <w:color w:val="000000"/>
          <w:w w:val="97"/>
          <w:sz w:val="24"/>
          <w:szCs w:val="24"/>
        </w:rPr>
      </w:pPr>
    </w:p>
    <w:p w14:paraId="4CE124BE" w14:textId="77777777" w:rsidR="005466B3" w:rsidRPr="005F497B" w:rsidRDefault="005466B3" w:rsidP="005466B3">
      <w:pPr>
        <w:widowControl w:val="0"/>
        <w:autoSpaceDE w:val="0"/>
        <w:autoSpaceDN w:val="0"/>
        <w:adjustRightInd w:val="0"/>
        <w:spacing w:after="0" w:line="240" w:lineRule="auto"/>
        <w:jc w:val="center"/>
        <w:rPr>
          <w:rFonts w:ascii="Arial" w:eastAsia="Times New Roman" w:hAnsi="Arial" w:cs="Arial"/>
          <w:bCs/>
          <w:color w:val="000000"/>
          <w:w w:val="97"/>
          <w:sz w:val="24"/>
          <w:szCs w:val="24"/>
        </w:rPr>
      </w:pPr>
    </w:p>
    <w:p w14:paraId="4CE124BF" w14:textId="77777777" w:rsidR="005466B3" w:rsidRPr="005F497B" w:rsidRDefault="005466B3" w:rsidP="005466B3">
      <w:pPr>
        <w:widowControl w:val="0"/>
        <w:autoSpaceDE w:val="0"/>
        <w:autoSpaceDN w:val="0"/>
        <w:adjustRightInd w:val="0"/>
        <w:spacing w:after="0" w:line="240" w:lineRule="auto"/>
        <w:jc w:val="both"/>
        <w:rPr>
          <w:rFonts w:ascii="Arial" w:eastAsia="Times New Roman" w:hAnsi="Arial" w:cs="Arial"/>
          <w:bCs/>
          <w:color w:val="000000"/>
          <w:w w:val="97"/>
          <w:sz w:val="24"/>
          <w:szCs w:val="24"/>
        </w:rPr>
        <w:sectPr w:rsidR="005466B3" w:rsidRPr="005F497B" w:rsidSect="00726316">
          <w:headerReference w:type="first" r:id="rId20"/>
          <w:type w:val="continuous"/>
          <w:pgSz w:w="12240" w:h="15840" w:code="1"/>
          <w:pgMar w:top="720" w:right="1008" w:bottom="720" w:left="1008" w:header="720" w:footer="720" w:gutter="0"/>
          <w:pgNumType w:start="1" w:chapSep="period"/>
          <w:cols w:space="720"/>
          <w:noEndnote/>
          <w:docGrid w:linePitch="246"/>
        </w:sectPr>
      </w:pPr>
    </w:p>
    <w:p w14:paraId="137BD87D" w14:textId="782CE6EC" w:rsidR="6C221480" w:rsidRDefault="6C221480" w:rsidP="6C221480">
      <w:pPr>
        <w:spacing w:after="0" w:line="240" w:lineRule="auto"/>
        <w:jc w:val="center"/>
        <w:rPr>
          <w:rFonts w:ascii="Arial" w:eastAsia="Arial" w:hAnsi="Arial" w:cs="Arial"/>
          <w:color w:val="000000" w:themeColor="text1"/>
          <w:sz w:val="24"/>
          <w:szCs w:val="24"/>
        </w:rPr>
      </w:pPr>
      <w:r w:rsidRPr="7916B2E6">
        <w:rPr>
          <w:rStyle w:val="normaltextrun"/>
          <w:rFonts w:ascii="Arial" w:eastAsia="Arial" w:hAnsi="Arial" w:cs="Arial"/>
          <w:color w:val="000000" w:themeColor="text1"/>
          <w:sz w:val="24"/>
          <w:szCs w:val="24"/>
        </w:rPr>
        <w:t>Produced on behalf of The West Central Florida Ryan White Care Council under contract with the Health Care Services Department within the Human Services of Hillsborough County, Ryan White Program, and the Florida Department of Health in Pinellas County. </w:t>
      </w:r>
    </w:p>
    <w:p w14:paraId="466AA47C" w14:textId="0762067F" w:rsidR="6C221480" w:rsidRDefault="6C221480" w:rsidP="6C221480">
      <w:pPr>
        <w:spacing w:after="0" w:line="240" w:lineRule="auto"/>
        <w:jc w:val="center"/>
        <w:rPr>
          <w:rFonts w:ascii="Arial" w:eastAsia="Arial" w:hAnsi="Arial" w:cs="Arial"/>
          <w:color w:val="000000" w:themeColor="text1"/>
          <w:sz w:val="24"/>
          <w:szCs w:val="24"/>
        </w:rPr>
      </w:pPr>
      <w:r w:rsidRPr="6C221480">
        <w:rPr>
          <w:rStyle w:val="eop"/>
          <w:rFonts w:ascii="Arial" w:eastAsia="Arial" w:hAnsi="Arial" w:cs="Arial"/>
          <w:color w:val="000000" w:themeColor="text1"/>
          <w:sz w:val="24"/>
          <w:szCs w:val="24"/>
        </w:rPr>
        <w:t> </w:t>
      </w:r>
    </w:p>
    <w:p w14:paraId="4CE124C4" w14:textId="2EC4E082" w:rsidR="008C4507" w:rsidRPr="00E83E52" w:rsidRDefault="6C221480" w:rsidP="008C4507">
      <w:pPr>
        <w:spacing w:after="0" w:line="240" w:lineRule="auto"/>
        <w:jc w:val="center"/>
        <w:rPr>
          <w:rFonts w:ascii="Arial" w:eastAsia="Arial" w:hAnsi="Arial" w:cs="Arial"/>
          <w:color w:val="000000" w:themeColor="text1"/>
          <w:sz w:val="24"/>
          <w:szCs w:val="24"/>
        </w:rPr>
        <w:sectPr w:rsidR="008C4507" w:rsidRPr="00E83E52" w:rsidSect="00726316">
          <w:headerReference w:type="first" r:id="rId21"/>
          <w:type w:val="continuous"/>
          <w:pgSz w:w="12240" w:h="15840" w:code="1"/>
          <w:pgMar w:top="720" w:right="1008" w:bottom="720" w:left="1008" w:header="720" w:footer="720" w:gutter="0"/>
          <w:pgNumType w:start="1" w:chapSep="period"/>
          <w:cols w:space="720"/>
          <w:noEndnote/>
          <w:docGrid w:linePitch="246"/>
        </w:sectPr>
      </w:pPr>
      <w:r w:rsidRPr="7BE4CA39">
        <w:rPr>
          <w:rStyle w:val="normaltextrun"/>
          <w:rFonts w:ascii="Arial" w:eastAsia="Arial" w:hAnsi="Arial" w:cs="Arial"/>
          <w:color w:val="000000" w:themeColor="text1"/>
          <w:sz w:val="24"/>
          <w:szCs w:val="24"/>
        </w:rPr>
        <w:t xml:space="preserve">This project was supported by the Health Resources and Services Administration (HRSA) of the U.S. Department of Health and Human Services (HHS) as part of an award totaling </w:t>
      </w:r>
      <w:r w:rsidRPr="00D338B6">
        <w:rPr>
          <w:rStyle w:val="normaltextrun"/>
          <w:rFonts w:ascii="Arial" w:eastAsia="Arial" w:hAnsi="Arial" w:cs="Arial"/>
          <w:color w:val="000000" w:themeColor="text1"/>
          <w:sz w:val="24"/>
          <w:szCs w:val="24"/>
        </w:rPr>
        <w:t>$10,</w:t>
      </w:r>
      <w:r w:rsidR="00D338B6" w:rsidRPr="00D338B6">
        <w:rPr>
          <w:rStyle w:val="normaltextrun"/>
          <w:rFonts w:ascii="Arial" w:eastAsia="Arial" w:hAnsi="Arial" w:cs="Arial"/>
          <w:color w:val="000000" w:themeColor="text1"/>
          <w:sz w:val="24"/>
          <w:szCs w:val="24"/>
        </w:rPr>
        <w:t>800</w:t>
      </w:r>
      <w:r w:rsidRPr="00D338B6">
        <w:rPr>
          <w:rStyle w:val="normaltextrun"/>
          <w:rFonts w:ascii="Arial" w:eastAsia="Arial" w:hAnsi="Arial" w:cs="Arial"/>
          <w:color w:val="000000" w:themeColor="text1"/>
          <w:sz w:val="24"/>
          <w:szCs w:val="24"/>
        </w:rPr>
        <w:t>,</w:t>
      </w:r>
      <w:r w:rsidR="00D338B6">
        <w:rPr>
          <w:rStyle w:val="normaltextrun"/>
          <w:rFonts w:ascii="Arial" w:eastAsia="Arial" w:hAnsi="Arial" w:cs="Arial"/>
          <w:color w:val="000000" w:themeColor="text1"/>
          <w:sz w:val="24"/>
          <w:szCs w:val="24"/>
        </w:rPr>
        <w:t>402</w:t>
      </w:r>
      <w:r w:rsidRPr="7BE4CA39">
        <w:rPr>
          <w:rStyle w:val="normaltextrun"/>
          <w:rFonts w:ascii="Arial" w:eastAsia="Arial" w:hAnsi="Arial" w:cs="Arial"/>
          <w:color w:val="000000" w:themeColor="text1"/>
          <w:sz w:val="24"/>
          <w:szCs w:val="24"/>
        </w:rPr>
        <w:t xml:space="preserve"> with 0 percentage financed with non-governmental sources. The contents are those of the author(s) and do not necessarily represent the official views of, nor an endorsement, by HRSA, HHS or the U.S. Government</w:t>
      </w:r>
      <w:r w:rsidR="00C94D36" w:rsidRPr="7BE4CA39">
        <w:rPr>
          <w:rFonts w:ascii="Arial" w:eastAsia="Arial" w:hAnsi="Arial" w:cs="Arial"/>
          <w:color w:val="000000" w:themeColor="text1"/>
          <w:sz w:val="24"/>
          <w:szCs w:val="24"/>
        </w:rPr>
        <w:t>.</w:t>
      </w:r>
    </w:p>
    <w:p w14:paraId="67BE037D" w14:textId="7923DE7A" w:rsidR="00416750" w:rsidRPr="00DC7AE9" w:rsidRDefault="00416750" w:rsidP="00850359">
      <w:pPr>
        <w:spacing w:after="0" w:line="240" w:lineRule="auto"/>
        <w:rPr>
          <w:rFonts w:ascii="Arial" w:eastAsia="Times New Roman" w:hAnsi="Arial" w:cs="Times New Roman"/>
          <w:b/>
          <w:sz w:val="24"/>
          <w:szCs w:val="24"/>
        </w:rPr>
      </w:pPr>
      <w:r w:rsidRPr="00DC7AE9">
        <w:rPr>
          <w:rFonts w:ascii="Arial" w:eastAsia="Times New Roman" w:hAnsi="Arial" w:cs="Times New Roman"/>
          <w:b/>
          <w:sz w:val="24"/>
          <w:szCs w:val="24"/>
        </w:rPr>
        <w:lastRenderedPageBreak/>
        <w:t>202</w:t>
      </w:r>
      <w:r w:rsidR="00A027C6" w:rsidRPr="00DC7AE9">
        <w:rPr>
          <w:rFonts w:ascii="Arial" w:eastAsia="Times New Roman" w:hAnsi="Arial" w:cs="Times New Roman"/>
          <w:b/>
          <w:sz w:val="24"/>
          <w:szCs w:val="24"/>
        </w:rPr>
        <w:t>4</w:t>
      </w:r>
      <w:r w:rsidRPr="00DC7AE9">
        <w:rPr>
          <w:rFonts w:ascii="Arial" w:eastAsia="Times New Roman" w:hAnsi="Arial" w:cs="Times New Roman"/>
          <w:b/>
          <w:sz w:val="24"/>
          <w:szCs w:val="24"/>
        </w:rPr>
        <w:t>-202</w:t>
      </w:r>
      <w:r w:rsidR="00A027C6" w:rsidRPr="00DC7AE9">
        <w:rPr>
          <w:rFonts w:ascii="Arial" w:eastAsia="Times New Roman" w:hAnsi="Arial" w:cs="Times New Roman"/>
          <w:b/>
          <w:sz w:val="24"/>
          <w:szCs w:val="24"/>
        </w:rPr>
        <w:t>5</w:t>
      </w:r>
      <w:r w:rsidRPr="00DC7AE9">
        <w:rPr>
          <w:rFonts w:ascii="Arial" w:eastAsia="Times New Roman" w:hAnsi="Arial" w:cs="Times New Roman"/>
          <w:b/>
          <w:sz w:val="24"/>
          <w:szCs w:val="24"/>
        </w:rPr>
        <w:t xml:space="preserve"> </w:t>
      </w:r>
      <w:r w:rsidR="00850359" w:rsidRPr="00DC7AE9">
        <w:rPr>
          <w:rFonts w:ascii="Arial" w:eastAsia="Times New Roman" w:hAnsi="Arial" w:cs="Times New Roman"/>
          <w:b/>
          <w:sz w:val="24"/>
          <w:szCs w:val="24"/>
        </w:rPr>
        <w:t>EPIDEMIOLOGY SUMMARY</w:t>
      </w:r>
    </w:p>
    <w:p w14:paraId="1E93C178" w14:textId="77777777" w:rsidR="00416750" w:rsidRPr="00A027C6" w:rsidRDefault="00416750" w:rsidP="00416750">
      <w:pPr>
        <w:spacing w:after="0" w:line="240" w:lineRule="auto"/>
        <w:jc w:val="center"/>
        <w:rPr>
          <w:rFonts w:ascii="Arial" w:eastAsia="Times New Roman" w:hAnsi="Arial" w:cs="Times New Roman"/>
          <w:b/>
          <w:sz w:val="24"/>
          <w:szCs w:val="24"/>
          <w:highlight w:val="yellow"/>
        </w:rPr>
      </w:pPr>
    </w:p>
    <w:p w14:paraId="5E0F6F92" w14:textId="453E2D7B" w:rsidR="00A11AC9" w:rsidRPr="00A027C6" w:rsidRDefault="00A11AC9" w:rsidP="00825733">
      <w:pPr>
        <w:spacing w:after="0" w:line="240" w:lineRule="auto"/>
        <w:jc w:val="both"/>
        <w:rPr>
          <w:rFonts w:ascii="Arial" w:eastAsia="Times New Roman" w:hAnsi="Arial" w:cs="Times New Roman"/>
          <w:sz w:val="24"/>
          <w:szCs w:val="24"/>
          <w:highlight w:val="yellow"/>
        </w:rPr>
      </w:pPr>
      <w:r w:rsidRPr="00A027C6">
        <w:rPr>
          <w:rFonts w:ascii="Arial" w:eastAsia="Times New Roman" w:hAnsi="Arial" w:cs="Times New Roman"/>
          <w:sz w:val="24"/>
          <w:szCs w:val="24"/>
        </w:rPr>
        <w:t>In 202</w:t>
      </w:r>
      <w:r w:rsidR="00A027C6" w:rsidRPr="00A027C6">
        <w:rPr>
          <w:rFonts w:ascii="Arial" w:eastAsia="Times New Roman" w:hAnsi="Arial" w:cs="Times New Roman"/>
          <w:sz w:val="24"/>
          <w:szCs w:val="24"/>
        </w:rPr>
        <w:t>3</w:t>
      </w:r>
      <w:r w:rsidRPr="00A027C6">
        <w:rPr>
          <w:rFonts w:ascii="Arial" w:eastAsia="Times New Roman" w:hAnsi="Arial" w:cs="Times New Roman"/>
          <w:sz w:val="24"/>
          <w:szCs w:val="24"/>
        </w:rPr>
        <w:t>, there were 1</w:t>
      </w:r>
      <w:r w:rsidR="00791C6B" w:rsidRPr="00A027C6">
        <w:rPr>
          <w:rFonts w:ascii="Arial" w:eastAsia="Times New Roman" w:hAnsi="Arial" w:cs="Times New Roman"/>
          <w:sz w:val="24"/>
          <w:szCs w:val="24"/>
        </w:rPr>
        <w:t>5</w:t>
      </w:r>
      <w:r w:rsidRPr="00A027C6">
        <w:rPr>
          <w:rFonts w:ascii="Arial" w:eastAsia="Times New Roman" w:hAnsi="Arial" w:cs="Times New Roman"/>
          <w:sz w:val="24"/>
          <w:szCs w:val="24"/>
        </w:rPr>
        <w:t>,</w:t>
      </w:r>
      <w:r w:rsidR="00A027C6" w:rsidRPr="00A027C6">
        <w:rPr>
          <w:rFonts w:ascii="Arial" w:eastAsia="Times New Roman" w:hAnsi="Arial" w:cs="Times New Roman"/>
          <w:sz w:val="24"/>
          <w:szCs w:val="24"/>
        </w:rPr>
        <w:t>628</w:t>
      </w:r>
      <w:r w:rsidRPr="00A027C6">
        <w:rPr>
          <w:rFonts w:ascii="Arial" w:eastAsia="Times New Roman" w:hAnsi="Arial" w:cs="Times New Roman"/>
          <w:sz w:val="24"/>
          <w:szCs w:val="24"/>
        </w:rPr>
        <w:t xml:space="preserve"> people living with HIV in the Eligible Metropolitan Area (EMA), which includes Hillsborough, </w:t>
      </w:r>
      <w:r w:rsidRPr="00DC7AE9">
        <w:rPr>
          <w:rFonts w:ascii="Arial" w:eastAsia="Times New Roman" w:hAnsi="Arial" w:cs="Times New Roman"/>
          <w:sz w:val="24"/>
          <w:szCs w:val="24"/>
        </w:rPr>
        <w:t xml:space="preserve">Pinellas, Pasco, and Hernando Counties. There were </w:t>
      </w:r>
      <w:r w:rsidR="00DC7AE9" w:rsidRPr="00DC7AE9">
        <w:rPr>
          <w:rFonts w:ascii="Arial" w:eastAsia="Times New Roman" w:hAnsi="Arial" w:cs="Times New Roman"/>
          <w:sz w:val="24"/>
          <w:szCs w:val="24"/>
        </w:rPr>
        <w:t>20,553</w:t>
      </w:r>
      <w:r w:rsidRPr="00DC7AE9">
        <w:rPr>
          <w:rFonts w:ascii="Arial" w:eastAsia="Times New Roman" w:hAnsi="Arial" w:cs="Times New Roman"/>
          <w:sz w:val="24"/>
          <w:szCs w:val="24"/>
        </w:rPr>
        <w:t xml:space="preserve"> people living with HIV in the Total Service Area (TSA), which includes the four EMA counties, plus Polk, Hardee, Highlands, and Manatee Counties.</w:t>
      </w:r>
    </w:p>
    <w:p w14:paraId="11381D3E" w14:textId="77777777" w:rsidR="00A11AC9" w:rsidRPr="00A027C6" w:rsidRDefault="00A11AC9" w:rsidP="00825733">
      <w:pPr>
        <w:spacing w:after="0" w:line="240" w:lineRule="auto"/>
        <w:jc w:val="both"/>
        <w:rPr>
          <w:rFonts w:ascii="Arial" w:eastAsia="Times New Roman" w:hAnsi="Arial" w:cs="Times New Roman"/>
          <w:bCs/>
          <w:sz w:val="24"/>
          <w:szCs w:val="24"/>
          <w:highlight w:val="yellow"/>
        </w:rPr>
      </w:pPr>
    </w:p>
    <w:p w14:paraId="30C687E6" w14:textId="001E9F04" w:rsidR="00A11AC9" w:rsidRPr="00445FE4" w:rsidRDefault="00A11AC9" w:rsidP="00825733">
      <w:pPr>
        <w:spacing w:after="0" w:line="240" w:lineRule="auto"/>
        <w:jc w:val="both"/>
        <w:rPr>
          <w:rFonts w:ascii="Arial" w:eastAsia="Times New Roman" w:hAnsi="Arial" w:cs="Times New Roman"/>
          <w:bCs/>
          <w:sz w:val="24"/>
          <w:szCs w:val="24"/>
        </w:rPr>
      </w:pPr>
      <w:r w:rsidRPr="00445FE4">
        <w:rPr>
          <w:rFonts w:ascii="Arial" w:eastAsia="Times New Roman" w:hAnsi="Arial" w:cs="Times New Roman"/>
          <w:b/>
          <w:bCs/>
          <w:sz w:val="24"/>
          <w:szCs w:val="24"/>
          <w:u w:val="single"/>
        </w:rPr>
        <w:t>Of all people living with HIV in the EMA in 202</w:t>
      </w:r>
      <w:r w:rsidR="00445FE4" w:rsidRPr="00445FE4">
        <w:rPr>
          <w:rFonts w:ascii="Arial" w:eastAsia="Times New Roman" w:hAnsi="Arial" w:cs="Times New Roman"/>
          <w:b/>
          <w:bCs/>
          <w:sz w:val="24"/>
          <w:szCs w:val="24"/>
          <w:u w:val="single"/>
        </w:rPr>
        <w:t>3</w:t>
      </w:r>
      <w:r w:rsidRPr="00445FE4">
        <w:rPr>
          <w:rFonts w:ascii="Arial" w:eastAsia="Times New Roman" w:hAnsi="Arial" w:cs="Times New Roman"/>
          <w:b/>
          <w:bCs/>
          <w:sz w:val="24"/>
          <w:szCs w:val="24"/>
        </w:rPr>
        <w:t>:</w:t>
      </w:r>
    </w:p>
    <w:p w14:paraId="4B585B1F" w14:textId="2E42DCDD" w:rsidR="00A11AC9" w:rsidRPr="00445FE4" w:rsidRDefault="00A11AC9" w:rsidP="176B451A">
      <w:pPr>
        <w:numPr>
          <w:ilvl w:val="0"/>
          <w:numId w:val="1"/>
        </w:numPr>
        <w:spacing w:after="0" w:line="240" w:lineRule="auto"/>
        <w:contextualSpacing/>
        <w:jc w:val="both"/>
        <w:rPr>
          <w:rFonts w:ascii="Arial" w:eastAsia="Times New Roman" w:hAnsi="Arial" w:cs="Arial"/>
          <w:color w:val="000000"/>
          <w:sz w:val="24"/>
          <w:szCs w:val="24"/>
        </w:rPr>
      </w:pPr>
      <w:r w:rsidRPr="00445FE4">
        <w:rPr>
          <w:rFonts w:ascii="Arial" w:eastAsia="Times New Roman" w:hAnsi="Arial" w:cs="Arial"/>
          <w:b/>
          <w:bCs/>
          <w:color w:val="000000" w:themeColor="text1"/>
          <w:sz w:val="24"/>
          <w:szCs w:val="24"/>
        </w:rPr>
        <w:t>7</w:t>
      </w:r>
      <w:r w:rsidR="00314268" w:rsidRPr="00445FE4">
        <w:rPr>
          <w:rFonts w:ascii="Arial" w:eastAsia="Times New Roman" w:hAnsi="Arial" w:cs="Arial"/>
          <w:b/>
          <w:bCs/>
          <w:color w:val="000000" w:themeColor="text1"/>
          <w:sz w:val="24"/>
          <w:szCs w:val="24"/>
        </w:rPr>
        <w:t>7</w:t>
      </w:r>
      <w:r w:rsidRPr="00445FE4">
        <w:rPr>
          <w:rFonts w:ascii="Arial" w:eastAsia="Times New Roman" w:hAnsi="Arial" w:cs="Arial"/>
          <w:b/>
          <w:bCs/>
          <w:color w:val="000000" w:themeColor="text1"/>
          <w:sz w:val="24"/>
          <w:szCs w:val="24"/>
        </w:rPr>
        <w:t>%</w:t>
      </w:r>
      <w:r w:rsidRPr="00445FE4">
        <w:rPr>
          <w:rFonts w:ascii="Arial" w:eastAsia="Times New Roman" w:hAnsi="Arial" w:cs="Arial"/>
          <w:color w:val="000000" w:themeColor="text1"/>
          <w:sz w:val="24"/>
          <w:szCs w:val="24"/>
        </w:rPr>
        <w:t xml:space="preserve"> are cisgender* men, </w:t>
      </w:r>
      <w:r w:rsidRPr="00445FE4">
        <w:rPr>
          <w:rFonts w:ascii="Arial" w:eastAsia="Times New Roman" w:hAnsi="Arial" w:cs="Arial"/>
          <w:b/>
          <w:bCs/>
          <w:color w:val="000000" w:themeColor="text1"/>
          <w:sz w:val="24"/>
          <w:szCs w:val="24"/>
        </w:rPr>
        <w:t>22%</w:t>
      </w:r>
      <w:r w:rsidRPr="00445FE4">
        <w:rPr>
          <w:rFonts w:ascii="Arial" w:eastAsia="Times New Roman" w:hAnsi="Arial" w:cs="Arial"/>
          <w:color w:val="000000" w:themeColor="text1"/>
          <w:sz w:val="24"/>
          <w:szCs w:val="24"/>
        </w:rPr>
        <w:t xml:space="preserve"> are cisgender women, </w:t>
      </w:r>
      <w:r w:rsidR="00A448C9" w:rsidRPr="00445FE4">
        <w:rPr>
          <w:rFonts w:ascii="Arial" w:eastAsia="Times New Roman" w:hAnsi="Arial" w:cs="Arial"/>
          <w:b/>
          <w:bCs/>
          <w:color w:val="000000" w:themeColor="text1"/>
          <w:sz w:val="24"/>
          <w:szCs w:val="24"/>
        </w:rPr>
        <w:t>1</w:t>
      </w:r>
      <w:r w:rsidRPr="00445FE4">
        <w:rPr>
          <w:rFonts w:ascii="Arial" w:eastAsia="Times New Roman" w:hAnsi="Arial" w:cs="Arial"/>
          <w:b/>
          <w:bCs/>
          <w:color w:val="000000" w:themeColor="text1"/>
          <w:sz w:val="24"/>
          <w:szCs w:val="24"/>
        </w:rPr>
        <w:t>%</w:t>
      </w:r>
      <w:r w:rsidRPr="00445FE4">
        <w:rPr>
          <w:rFonts w:ascii="Arial" w:eastAsia="Times New Roman" w:hAnsi="Arial" w:cs="Arial"/>
          <w:color w:val="000000" w:themeColor="text1"/>
          <w:sz w:val="24"/>
          <w:szCs w:val="24"/>
        </w:rPr>
        <w:t xml:space="preserve"> are transgender women</w:t>
      </w:r>
      <w:r w:rsidR="6E04800A" w:rsidRPr="00445FE4">
        <w:rPr>
          <w:rFonts w:ascii="Arial" w:eastAsia="Times New Roman" w:hAnsi="Arial" w:cs="Arial"/>
          <w:color w:val="000000" w:themeColor="text1"/>
          <w:sz w:val="24"/>
          <w:szCs w:val="24"/>
        </w:rPr>
        <w:t xml:space="preserve">, and </w:t>
      </w:r>
      <w:r w:rsidR="6E04800A" w:rsidRPr="00445FE4">
        <w:rPr>
          <w:rFonts w:ascii="Arial" w:eastAsia="Times New Roman" w:hAnsi="Arial" w:cs="Arial"/>
          <w:b/>
          <w:bCs/>
          <w:color w:val="000000" w:themeColor="text1"/>
          <w:sz w:val="24"/>
          <w:szCs w:val="24"/>
        </w:rPr>
        <w:t>less than 1%</w:t>
      </w:r>
      <w:r w:rsidR="6E04800A" w:rsidRPr="00445FE4">
        <w:rPr>
          <w:rFonts w:ascii="Arial" w:eastAsia="Times New Roman" w:hAnsi="Arial" w:cs="Arial"/>
          <w:color w:val="000000" w:themeColor="text1"/>
          <w:sz w:val="24"/>
          <w:szCs w:val="24"/>
        </w:rPr>
        <w:t xml:space="preserve"> are transgender men.</w:t>
      </w:r>
    </w:p>
    <w:p w14:paraId="17AC8291" w14:textId="26EEE91A" w:rsidR="00A11AC9" w:rsidRPr="00445FE4" w:rsidRDefault="00A11AC9" w:rsidP="00825733">
      <w:pPr>
        <w:numPr>
          <w:ilvl w:val="0"/>
          <w:numId w:val="1"/>
        </w:numPr>
        <w:spacing w:after="0" w:line="240" w:lineRule="auto"/>
        <w:contextualSpacing/>
        <w:jc w:val="both"/>
        <w:rPr>
          <w:rFonts w:ascii="Arial" w:eastAsia="Times New Roman" w:hAnsi="Arial" w:cs="Arial"/>
          <w:bCs/>
          <w:color w:val="000000"/>
          <w:sz w:val="24"/>
          <w:szCs w:val="24"/>
        </w:rPr>
      </w:pPr>
      <w:r w:rsidRPr="00445FE4">
        <w:rPr>
          <w:rFonts w:ascii="Arial" w:eastAsia="Times New Roman" w:hAnsi="Arial" w:cs="Arial"/>
          <w:b/>
          <w:color w:val="000000"/>
          <w:sz w:val="24"/>
          <w:szCs w:val="24"/>
        </w:rPr>
        <w:t>4</w:t>
      </w:r>
      <w:r w:rsidR="00445FE4" w:rsidRPr="00445FE4">
        <w:rPr>
          <w:rFonts w:ascii="Arial" w:eastAsia="Times New Roman" w:hAnsi="Arial" w:cs="Arial"/>
          <w:b/>
          <w:color w:val="000000"/>
          <w:sz w:val="24"/>
          <w:szCs w:val="24"/>
        </w:rPr>
        <w:t>1</w:t>
      </w:r>
      <w:r w:rsidRPr="00445FE4">
        <w:rPr>
          <w:rFonts w:ascii="Arial" w:eastAsia="Times New Roman" w:hAnsi="Arial" w:cs="Arial"/>
          <w:b/>
          <w:color w:val="000000"/>
          <w:sz w:val="24"/>
          <w:szCs w:val="24"/>
        </w:rPr>
        <w:t>%</w:t>
      </w:r>
      <w:r w:rsidRPr="00445FE4">
        <w:rPr>
          <w:rFonts w:ascii="Arial" w:eastAsia="Times New Roman" w:hAnsi="Arial" w:cs="Arial"/>
          <w:bCs/>
          <w:color w:val="000000"/>
          <w:sz w:val="24"/>
          <w:szCs w:val="24"/>
        </w:rPr>
        <w:t xml:space="preserve"> are White, </w:t>
      </w:r>
      <w:r w:rsidRPr="00445FE4">
        <w:rPr>
          <w:rFonts w:ascii="Arial" w:eastAsia="Times New Roman" w:hAnsi="Arial" w:cs="Arial"/>
          <w:b/>
          <w:color w:val="000000"/>
          <w:sz w:val="24"/>
          <w:szCs w:val="24"/>
        </w:rPr>
        <w:t>3</w:t>
      </w:r>
      <w:r w:rsidR="005F1484" w:rsidRPr="00445FE4">
        <w:rPr>
          <w:rFonts w:ascii="Arial" w:eastAsia="Times New Roman" w:hAnsi="Arial" w:cs="Arial"/>
          <w:b/>
          <w:color w:val="000000"/>
          <w:sz w:val="24"/>
          <w:szCs w:val="24"/>
        </w:rPr>
        <w:t>6</w:t>
      </w:r>
      <w:r w:rsidRPr="00445FE4">
        <w:rPr>
          <w:rFonts w:ascii="Arial" w:eastAsia="Times New Roman" w:hAnsi="Arial" w:cs="Arial"/>
          <w:b/>
          <w:color w:val="000000"/>
          <w:sz w:val="24"/>
          <w:szCs w:val="24"/>
        </w:rPr>
        <w:t>%</w:t>
      </w:r>
      <w:r w:rsidRPr="00445FE4">
        <w:rPr>
          <w:rFonts w:ascii="Arial" w:eastAsia="Times New Roman" w:hAnsi="Arial" w:cs="Arial"/>
          <w:bCs/>
          <w:color w:val="000000"/>
          <w:sz w:val="24"/>
          <w:szCs w:val="24"/>
        </w:rPr>
        <w:t xml:space="preserve"> are Black, </w:t>
      </w:r>
      <w:r w:rsidR="00BB2874" w:rsidRPr="00445FE4">
        <w:rPr>
          <w:rFonts w:ascii="Arial" w:eastAsia="Times New Roman" w:hAnsi="Arial" w:cs="Arial"/>
          <w:b/>
          <w:color w:val="000000"/>
          <w:sz w:val="24"/>
          <w:szCs w:val="24"/>
        </w:rPr>
        <w:t>2</w:t>
      </w:r>
      <w:r w:rsidR="00445FE4" w:rsidRPr="00445FE4">
        <w:rPr>
          <w:rFonts w:ascii="Arial" w:eastAsia="Times New Roman" w:hAnsi="Arial" w:cs="Arial"/>
          <w:b/>
          <w:color w:val="000000"/>
          <w:sz w:val="24"/>
          <w:szCs w:val="24"/>
        </w:rPr>
        <w:t>1</w:t>
      </w:r>
      <w:r w:rsidRPr="00445FE4">
        <w:rPr>
          <w:rFonts w:ascii="Arial" w:eastAsia="Times New Roman" w:hAnsi="Arial" w:cs="Arial"/>
          <w:b/>
          <w:color w:val="000000"/>
          <w:sz w:val="24"/>
          <w:szCs w:val="24"/>
        </w:rPr>
        <w:t>%</w:t>
      </w:r>
      <w:r w:rsidRPr="00445FE4">
        <w:rPr>
          <w:rFonts w:ascii="Arial" w:eastAsia="Times New Roman" w:hAnsi="Arial" w:cs="Arial"/>
          <w:bCs/>
          <w:color w:val="000000"/>
          <w:sz w:val="24"/>
          <w:szCs w:val="24"/>
        </w:rPr>
        <w:t xml:space="preserve"> are </w:t>
      </w:r>
      <w:r w:rsidR="00BD2801" w:rsidRPr="00445FE4">
        <w:rPr>
          <w:rFonts w:ascii="Arial" w:eastAsia="Times New Roman" w:hAnsi="Arial" w:cs="Arial"/>
          <w:bCs/>
          <w:color w:val="000000"/>
          <w:sz w:val="24"/>
          <w:szCs w:val="24"/>
        </w:rPr>
        <w:t>Hispanic/</w:t>
      </w:r>
      <w:r w:rsidRPr="00445FE4">
        <w:rPr>
          <w:rFonts w:ascii="Arial" w:eastAsia="Times New Roman" w:hAnsi="Arial" w:cs="Arial"/>
          <w:bCs/>
          <w:color w:val="000000"/>
          <w:sz w:val="24"/>
          <w:szCs w:val="24"/>
        </w:rPr>
        <w:t xml:space="preserve">Latinx, </w:t>
      </w:r>
      <w:r w:rsidR="00445FE4" w:rsidRPr="00445FE4">
        <w:rPr>
          <w:rFonts w:ascii="Arial" w:eastAsia="Times New Roman" w:hAnsi="Arial" w:cs="Arial"/>
          <w:b/>
          <w:color w:val="000000"/>
          <w:sz w:val="24"/>
          <w:szCs w:val="24"/>
        </w:rPr>
        <w:t>1</w:t>
      </w:r>
      <w:r w:rsidRPr="00445FE4">
        <w:rPr>
          <w:rFonts w:ascii="Arial" w:eastAsia="Times New Roman" w:hAnsi="Arial" w:cs="Arial"/>
          <w:b/>
          <w:color w:val="000000"/>
          <w:sz w:val="24"/>
          <w:szCs w:val="24"/>
        </w:rPr>
        <w:t>%</w:t>
      </w:r>
      <w:r w:rsidRPr="00445FE4">
        <w:rPr>
          <w:rFonts w:ascii="Arial" w:eastAsia="Times New Roman" w:hAnsi="Arial" w:cs="Arial"/>
          <w:bCs/>
          <w:color w:val="000000"/>
          <w:sz w:val="24"/>
          <w:szCs w:val="24"/>
        </w:rPr>
        <w:t xml:space="preserve"> are multi-racial, </w:t>
      </w:r>
      <w:r w:rsidR="00BB2874" w:rsidRPr="00445FE4">
        <w:rPr>
          <w:rFonts w:ascii="Arial" w:eastAsia="Times New Roman" w:hAnsi="Arial" w:cs="Arial"/>
          <w:b/>
          <w:color w:val="000000"/>
          <w:sz w:val="24"/>
          <w:szCs w:val="24"/>
        </w:rPr>
        <w:t>1</w:t>
      </w:r>
      <w:r w:rsidRPr="00445FE4">
        <w:rPr>
          <w:rFonts w:ascii="Arial" w:eastAsia="Times New Roman" w:hAnsi="Arial" w:cs="Arial"/>
          <w:b/>
          <w:color w:val="000000"/>
          <w:sz w:val="24"/>
          <w:szCs w:val="24"/>
        </w:rPr>
        <w:t>%</w:t>
      </w:r>
      <w:r w:rsidRPr="00445FE4">
        <w:rPr>
          <w:rFonts w:ascii="Arial" w:eastAsia="Times New Roman" w:hAnsi="Arial" w:cs="Arial"/>
          <w:bCs/>
          <w:color w:val="000000"/>
          <w:sz w:val="24"/>
          <w:szCs w:val="24"/>
        </w:rPr>
        <w:t xml:space="preserve"> are Asian, and </w:t>
      </w:r>
      <w:r w:rsidR="003231CF" w:rsidRPr="00445FE4">
        <w:rPr>
          <w:rFonts w:ascii="Arial" w:eastAsia="Times New Roman" w:hAnsi="Arial" w:cs="Arial"/>
          <w:b/>
          <w:color w:val="000000"/>
          <w:sz w:val="24"/>
          <w:szCs w:val="24"/>
        </w:rPr>
        <w:t>less than 1%</w:t>
      </w:r>
      <w:r w:rsidRPr="00445FE4">
        <w:rPr>
          <w:rFonts w:ascii="Arial" w:eastAsia="Times New Roman" w:hAnsi="Arial" w:cs="Arial"/>
          <w:bCs/>
          <w:color w:val="000000"/>
          <w:sz w:val="24"/>
          <w:szCs w:val="24"/>
        </w:rPr>
        <w:t xml:space="preserve"> are classified as American Indian/Alaska Native or Native Hawaiian or Pacific Islander.</w:t>
      </w:r>
    </w:p>
    <w:p w14:paraId="5019A108" w14:textId="4B05E8C7" w:rsidR="00A11AC9" w:rsidRPr="00445FE4" w:rsidRDefault="0034095E" w:rsidP="00825733">
      <w:pPr>
        <w:numPr>
          <w:ilvl w:val="0"/>
          <w:numId w:val="1"/>
        </w:numPr>
        <w:spacing w:after="0" w:line="240" w:lineRule="auto"/>
        <w:contextualSpacing/>
        <w:jc w:val="both"/>
        <w:rPr>
          <w:rFonts w:ascii="Arial" w:eastAsia="Times New Roman" w:hAnsi="Arial" w:cs="Arial"/>
          <w:bCs/>
          <w:color w:val="000000"/>
          <w:sz w:val="24"/>
          <w:szCs w:val="24"/>
        </w:rPr>
      </w:pPr>
      <w:r w:rsidRPr="00445FE4">
        <w:rPr>
          <w:rFonts w:ascii="Arial" w:eastAsia="Times New Roman" w:hAnsi="Arial" w:cs="Arial"/>
          <w:b/>
          <w:color w:val="000000"/>
          <w:sz w:val="24"/>
          <w:szCs w:val="24"/>
        </w:rPr>
        <w:t>Less than 1%</w:t>
      </w:r>
      <w:r w:rsidR="00A11AC9" w:rsidRPr="00445FE4">
        <w:rPr>
          <w:rFonts w:ascii="Arial" w:eastAsia="Times New Roman" w:hAnsi="Arial" w:cs="Arial"/>
          <w:bCs/>
          <w:color w:val="000000"/>
          <w:sz w:val="24"/>
          <w:szCs w:val="24"/>
        </w:rPr>
        <w:t xml:space="preserve"> are less than 13 years old, </w:t>
      </w:r>
      <w:r w:rsidR="00A11AC9" w:rsidRPr="00445FE4">
        <w:rPr>
          <w:rFonts w:ascii="Arial" w:eastAsia="Times New Roman" w:hAnsi="Arial" w:cs="Arial"/>
          <w:b/>
          <w:color w:val="000000"/>
          <w:sz w:val="24"/>
          <w:szCs w:val="24"/>
        </w:rPr>
        <w:t>2%</w:t>
      </w:r>
      <w:r w:rsidR="00A11AC9" w:rsidRPr="00445FE4">
        <w:rPr>
          <w:rFonts w:ascii="Arial" w:eastAsia="Times New Roman" w:hAnsi="Arial" w:cs="Arial"/>
          <w:bCs/>
          <w:color w:val="000000"/>
          <w:sz w:val="24"/>
          <w:szCs w:val="24"/>
        </w:rPr>
        <w:t xml:space="preserve"> are 13-24 years old, </w:t>
      </w:r>
      <w:r w:rsidR="00A11AC9" w:rsidRPr="00445FE4">
        <w:rPr>
          <w:rFonts w:ascii="Arial" w:eastAsia="Times New Roman" w:hAnsi="Arial" w:cs="Arial"/>
          <w:b/>
          <w:color w:val="000000"/>
          <w:sz w:val="24"/>
          <w:szCs w:val="24"/>
        </w:rPr>
        <w:t>2</w:t>
      </w:r>
      <w:r w:rsidR="00170B03" w:rsidRPr="00445FE4">
        <w:rPr>
          <w:rFonts w:ascii="Arial" w:eastAsia="Times New Roman" w:hAnsi="Arial" w:cs="Arial"/>
          <w:b/>
          <w:color w:val="000000"/>
          <w:sz w:val="24"/>
          <w:szCs w:val="24"/>
        </w:rPr>
        <w:t>4</w:t>
      </w:r>
      <w:r w:rsidR="00A11AC9" w:rsidRPr="00445FE4">
        <w:rPr>
          <w:rFonts w:ascii="Arial" w:eastAsia="Times New Roman" w:hAnsi="Arial" w:cs="Arial"/>
          <w:b/>
          <w:color w:val="000000"/>
          <w:sz w:val="24"/>
          <w:szCs w:val="24"/>
        </w:rPr>
        <w:t>%</w:t>
      </w:r>
      <w:r w:rsidR="00A11AC9" w:rsidRPr="00445FE4">
        <w:rPr>
          <w:rFonts w:ascii="Arial" w:eastAsia="Times New Roman" w:hAnsi="Arial" w:cs="Arial"/>
          <w:bCs/>
          <w:color w:val="000000"/>
          <w:sz w:val="24"/>
          <w:szCs w:val="24"/>
        </w:rPr>
        <w:t xml:space="preserve"> are 25-39 years old, </w:t>
      </w:r>
      <w:r w:rsidR="00A11AC9" w:rsidRPr="00445FE4">
        <w:rPr>
          <w:rFonts w:ascii="Arial" w:eastAsia="Times New Roman" w:hAnsi="Arial" w:cs="Arial"/>
          <w:b/>
          <w:color w:val="000000"/>
          <w:sz w:val="24"/>
          <w:szCs w:val="24"/>
        </w:rPr>
        <w:t>4</w:t>
      </w:r>
      <w:r w:rsidR="00445FE4" w:rsidRPr="00445FE4">
        <w:rPr>
          <w:rFonts w:ascii="Arial" w:eastAsia="Times New Roman" w:hAnsi="Arial" w:cs="Arial"/>
          <w:b/>
          <w:color w:val="000000"/>
          <w:sz w:val="24"/>
          <w:szCs w:val="24"/>
        </w:rPr>
        <w:t>4</w:t>
      </w:r>
      <w:r w:rsidR="00A11AC9" w:rsidRPr="00445FE4">
        <w:rPr>
          <w:rFonts w:ascii="Arial" w:eastAsia="Times New Roman" w:hAnsi="Arial" w:cs="Arial"/>
          <w:b/>
          <w:color w:val="000000"/>
          <w:sz w:val="24"/>
          <w:szCs w:val="24"/>
        </w:rPr>
        <w:t>%</w:t>
      </w:r>
      <w:r w:rsidR="00A11AC9" w:rsidRPr="00445FE4">
        <w:rPr>
          <w:rFonts w:ascii="Arial" w:eastAsia="Times New Roman" w:hAnsi="Arial" w:cs="Arial"/>
          <w:bCs/>
          <w:color w:val="000000"/>
          <w:sz w:val="24"/>
          <w:szCs w:val="24"/>
        </w:rPr>
        <w:t xml:space="preserve"> are 40-59 years old, and </w:t>
      </w:r>
      <w:r w:rsidR="00445FE4" w:rsidRPr="00445FE4">
        <w:rPr>
          <w:rFonts w:ascii="Arial" w:eastAsia="Times New Roman" w:hAnsi="Arial" w:cs="Arial"/>
          <w:b/>
          <w:color w:val="000000"/>
          <w:sz w:val="24"/>
          <w:szCs w:val="24"/>
        </w:rPr>
        <w:t>30</w:t>
      </w:r>
      <w:r w:rsidR="00A11AC9" w:rsidRPr="00445FE4">
        <w:rPr>
          <w:rFonts w:ascii="Arial" w:eastAsia="Times New Roman" w:hAnsi="Arial" w:cs="Arial"/>
          <w:b/>
          <w:color w:val="000000"/>
          <w:sz w:val="24"/>
          <w:szCs w:val="24"/>
        </w:rPr>
        <w:t>%</w:t>
      </w:r>
      <w:r w:rsidR="00A11AC9" w:rsidRPr="00445FE4">
        <w:rPr>
          <w:rFonts w:ascii="Arial" w:eastAsia="Times New Roman" w:hAnsi="Arial" w:cs="Arial"/>
          <w:bCs/>
          <w:color w:val="000000"/>
          <w:sz w:val="24"/>
          <w:szCs w:val="24"/>
        </w:rPr>
        <w:t xml:space="preserve"> are 60+ years old.</w:t>
      </w:r>
    </w:p>
    <w:p w14:paraId="02439E21" w14:textId="77777777" w:rsidR="00A11AC9" w:rsidRPr="00B26330" w:rsidRDefault="00A11AC9" w:rsidP="00825733">
      <w:pPr>
        <w:spacing w:after="0" w:line="240" w:lineRule="auto"/>
        <w:jc w:val="both"/>
        <w:rPr>
          <w:rFonts w:ascii="Arial" w:eastAsia="Times New Roman" w:hAnsi="Arial" w:cs="Arial"/>
          <w:bCs/>
          <w:color w:val="000000"/>
          <w:sz w:val="24"/>
          <w:szCs w:val="24"/>
        </w:rPr>
      </w:pPr>
    </w:p>
    <w:p w14:paraId="771612E1" w14:textId="7FF6FEA9" w:rsidR="00A11AC9" w:rsidRPr="007D2FB2" w:rsidRDefault="00A11AC9" w:rsidP="00825733">
      <w:pPr>
        <w:spacing w:after="0" w:line="240" w:lineRule="auto"/>
        <w:jc w:val="both"/>
        <w:rPr>
          <w:rFonts w:ascii="Arial" w:eastAsia="Times New Roman" w:hAnsi="Arial" w:cs="Arial"/>
          <w:bCs/>
          <w:color w:val="000000"/>
          <w:sz w:val="24"/>
          <w:szCs w:val="24"/>
        </w:rPr>
      </w:pPr>
      <w:r w:rsidRPr="007D2FB2">
        <w:rPr>
          <w:rFonts w:ascii="Arial" w:eastAsia="Times New Roman" w:hAnsi="Arial" w:cs="Arial"/>
          <w:bCs/>
          <w:color w:val="000000"/>
          <w:sz w:val="24"/>
          <w:szCs w:val="24"/>
        </w:rPr>
        <w:t xml:space="preserve">There were </w:t>
      </w:r>
      <w:r w:rsidR="00445FE4" w:rsidRPr="007D2FB2">
        <w:rPr>
          <w:rFonts w:ascii="Arial" w:eastAsia="Times New Roman" w:hAnsi="Arial" w:cs="Arial"/>
          <w:b/>
          <w:color w:val="000000"/>
          <w:sz w:val="24"/>
          <w:szCs w:val="24"/>
        </w:rPr>
        <w:t>621</w:t>
      </w:r>
      <w:r w:rsidRPr="007D2FB2">
        <w:rPr>
          <w:rFonts w:ascii="Arial" w:eastAsia="Times New Roman" w:hAnsi="Arial" w:cs="Arial"/>
          <w:bCs/>
          <w:color w:val="000000"/>
          <w:sz w:val="24"/>
          <w:szCs w:val="24"/>
        </w:rPr>
        <w:t xml:space="preserve"> NEW cases of HIV in the EMA in 202</w:t>
      </w:r>
      <w:r w:rsidR="00445FE4" w:rsidRPr="007D2FB2">
        <w:rPr>
          <w:rFonts w:ascii="Arial" w:eastAsia="Times New Roman" w:hAnsi="Arial" w:cs="Arial"/>
          <w:bCs/>
          <w:color w:val="000000"/>
          <w:sz w:val="24"/>
          <w:szCs w:val="24"/>
        </w:rPr>
        <w:t>3</w:t>
      </w:r>
      <w:r w:rsidRPr="007D2FB2">
        <w:rPr>
          <w:rFonts w:ascii="Arial" w:eastAsia="Times New Roman" w:hAnsi="Arial" w:cs="Arial"/>
          <w:bCs/>
          <w:color w:val="000000"/>
          <w:sz w:val="24"/>
          <w:szCs w:val="24"/>
        </w:rPr>
        <w:t>, a</w:t>
      </w:r>
      <w:r w:rsidR="00214041" w:rsidRPr="007D2FB2">
        <w:rPr>
          <w:rFonts w:ascii="Arial" w:eastAsia="Times New Roman" w:hAnsi="Arial" w:cs="Arial"/>
          <w:bCs/>
          <w:color w:val="000000"/>
          <w:sz w:val="24"/>
          <w:szCs w:val="24"/>
        </w:rPr>
        <w:t xml:space="preserve"> 2</w:t>
      </w:r>
      <w:r w:rsidR="00B26330" w:rsidRPr="007D2FB2">
        <w:rPr>
          <w:rFonts w:ascii="Arial" w:eastAsia="Times New Roman" w:hAnsi="Arial" w:cs="Arial"/>
          <w:bCs/>
          <w:color w:val="000000"/>
          <w:sz w:val="24"/>
          <w:szCs w:val="24"/>
        </w:rPr>
        <w:t>9</w:t>
      </w:r>
      <w:r w:rsidRPr="007D2FB2">
        <w:rPr>
          <w:rFonts w:ascii="Arial" w:eastAsia="Times New Roman" w:hAnsi="Arial" w:cs="Arial"/>
          <w:bCs/>
          <w:color w:val="000000"/>
          <w:sz w:val="24"/>
          <w:szCs w:val="24"/>
        </w:rPr>
        <w:t xml:space="preserve">% </w:t>
      </w:r>
      <w:r w:rsidR="00B4107B" w:rsidRPr="007D2FB2">
        <w:rPr>
          <w:rFonts w:ascii="Arial" w:eastAsia="Times New Roman" w:hAnsi="Arial" w:cs="Arial"/>
          <w:bCs/>
          <w:color w:val="000000"/>
          <w:sz w:val="24"/>
          <w:szCs w:val="24"/>
        </w:rPr>
        <w:t>in</w:t>
      </w:r>
      <w:r w:rsidRPr="007D2FB2">
        <w:rPr>
          <w:rFonts w:ascii="Arial" w:eastAsia="Times New Roman" w:hAnsi="Arial" w:cs="Arial"/>
          <w:bCs/>
          <w:color w:val="000000"/>
          <w:sz w:val="24"/>
          <w:szCs w:val="24"/>
        </w:rPr>
        <w:t>crease since 20</w:t>
      </w:r>
      <w:r w:rsidR="00445FE4" w:rsidRPr="007D2FB2">
        <w:rPr>
          <w:rFonts w:ascii="Arial" w:eastAsia="Times New Roman" w:hAnsi="Arial" w:cs="Arial"/>
          <w:bCs/>
          <w:color w:val="000000"/>
          <w:sz w:val="24"/>
          <w:szCs w:val="24"/>
        </w:rPr>
        <w:t>21</w:t>
      </w:r>
      <w:r w:rsidRPr="007D2FB2">
        <w:rPr>
          <w:rFonts w:ascii="Arial" w:eastAsia="Times New Roman" w:hAnsi="Arial" w:cs="Arial"/>
          <w:bCs/>
          <w:color w:val="000000"/>
          <w:sz w:val="24"/>
          <w:szCs w:val="24"/>
        </w:rPr>
        <w:t>.</w:t>
      </w:r>
    </w:p>
    <w:p w14:paraId="24DF391A" w14:textId="14C2C9BD" w:rsidR="00A11AC9" w:rsidRPr="007D2FB2" w:rsidRDefault="00A11AC9" w:rsidP="00825733">
      <w:pPr>
        <w:spacing w:after="0" w:line="240" w:lineRule="auto"/>
        <w:jc w:val="both"/>
        <w:rPr>
          <w:rFonts w:ascii="Arial" w:eastAsia="Times New Roman" w:hAnsi="Arial" w:cs="Arial"/>
          <w:bCs/>
          <w:color w:val="000000"/>
          <w:sz w:val="24"/>
          <w:szCs w:val="24"/>
        </w:rPr>
      </w:pPr>
      <w:r w:rsidRPr="007D2FB2">
        <w:rPr>
          <w:rFonts w:ascii="Arial" w:eastAsia="Times New Roman" w:hAnsi="Arial" w:cs="Arial"/>
          <w:bCs/>
          <w:color w:val="000000"/>
          <w:sz w:val="24"/>
          <w:szCs w:val="24"/>
        </w:rPr>
        <w:t xml:space="preserve">There were </w:t>
      </w:r>
      <w:r w:rsidR="007D2FB2" w:rsidRPr="007D2FB2">
        <w:rPr>
          <w:rFonts w:ascii="Arial" w:eastAsia="Times New Roman" w:hAnsi="Arial" w:cs="Arial"/>
          <w:b/>
          <w:color w:val="000000"/>
          <w:sz w:val="24"/>
          <w:szCs w:val="24"/>
        </w:rPr>
        <w:t>856</w:t>
      </w:r>
      <w:r w:rsidRPr="007D2FB2">
        <w:rPr>
          <w:rFonts w:ascii="Arial" w:eastAsia="Times New Roman" w:hAnsi="Arial" w:cs="Arial"/>
          <w:bCs/>
          <w:color w:val="000000"/>
          <w:sz w:val="24"/>
          <w:szCs w:val="24"/>
        </w:rPr>
        <w:t xml:space="preserve"> NEW cases of HIV in the TSA in 202</w:t>
      </w:r>
      <w:r w:rsidR="00445FE4" w:rsidRPr="007D2FB2">
        <w:rPr>
          <w:rFonts w:ascii="Arial" w:eastAsia="Times New Roman" w:hAnsi="Arial" w:cs="Arial"/>
          <w:bCs/>
          <w:color w:val="000000"/>
          <w:sz w:val="24"/>
          <w:szCs w:val="24"/>
        </w:rPr>
        <w:t>3</w:t>
      </w:r>
      <w:r w:rsidRPr="007D2FB2">
        <w:rPr>
          <w:rFonts w:ascii="Arial" w:eastAsia="Times New Roman" w:hAnsi="Arial" w:cs="Arial"/>
          <w:bCs/>
          <w:color w:val="000000"/>
          <w:sz w:val="24"/>
          <w:szCs w:val="24"/>
        </w:rPr>
        <w:t>, a</w:t>
      </w:r>
      <w:r w:rsidR="00822287" w:rsidRPr="007D2FB2">
        <w:rPr>
          <w:rFonts w:ascii="Arial" w:eastAsia="Times New Roman" w:hAnsi="Arial" w:cs="Arial"/>
          <w:bCs/>
          <w:color w:val="000000"/>
          <w:sz w:val="24"/>
          <w:szCs w:val="24"/>
        </w:rPr>
        <w:t xml:space="preserve"> </w:t>
      </w:r>
      <w:r w:rsidR="007D2FB2" w:rsidRPr="007D2FB2">
        <w:rPr>
          <w:rFonts w:ascii="Arial" w:eastAsia="Times New Roman" w:hAnsi="Arial" w:cs="Arial"/>
          <w:bCs/>
          <w:color w:val="000000"/>
          <w:sz w:val="24"/>
          <w:szCs w:val="24"/>
        </w:rPr>
        <w:t>29</w:t>
      </w:r>
      <w:r w:rsidRPr="007D2FB2">
        <w:rPr>
          <w:rFonts w:ascii="Arial" w:eastAsia="Times New Roman" w:hAnsi="Arial" w:cs="Arial"/>
          <w:bCs/>
          <w:color w:val="000000"/>
          <w:sz w:val="24"/>
          <w:szCs w:val="24"/>
        </w:rPr>
        <w:t xml:space="preserve">% </w:t>
      </w:r>
      <w:r w:rsidR="00822287" w:rsidRPr="007D2FB2">
        <w:rPr>
          <w:rFonts w:ascii="Arial" w:eastAsia="Times New Roman" w:hAnsi="Arial" w:cs="Arial"/>
          <w:bCs/>
          <w:color w:val="000000"/>
          <w:sz w:val="24"/>
          <w:szCs w:val="24"/>
        </w:rPr>
        <w:t>in</w:t>
      </w:r>
      <w:r w:rsidRPr="007D2FB2">
        <w:rPr>
          <w:rFonts w:ascii="Arial" w:eastAsia="Times New Roman" w:hAnsi="Arial" w:cs="Arial"/>
          <w:bCs/>
          <w:color w:val="000000"/>
          <w:sz w:val="24"/>
          <w:szCs w:val="24"/>
        </w:rPr>
        <w:t>crease since 20</w:t>
      </w:r>
      <w:r w:rsidR="00445FE4" w:rsidRPr="007D2FB2">
        <w:rPr>
          <w:rFonts w:ascii="Arial" w:eastAsia="Times New Roman" w:hAnsi="Arial" w:cs="Arial"/>
          <w:bCs/>
          <w:color w:val="000000"/>
          <w:sz w:val="24"/>
          <w:szCs w:val="24"/>
        </w:rPr>
        <w:t>21.</w:t>
      </w:r>
    </w:p>
    <w:p w14:paraId="229E727D" w14:textId="77777777" w:rsidR="00A11AC9" w:rsidRPr="00A027C6" w:rsidRDefault="00A11AC9" w:rsidP="00825733">
      <w:pPr>
        <w:spacing w:after="0" w:line="240" w:lineRule="auto"/>
        <w:jc w:val="both"/>
        <w:rPr>
          <w:rFonts w:ascii="Arial" w:eastAsia="Times New Roman" w:hAnsi="Arial" w:cs="Arial"/>
          <w:bCs/>
          <w:color w:val="000000"/>
          <w:sz w:val="24"/>
          <w:szCs w:val="24"/>
          <w:highlight w:val="yellow"/>
        </w:rPr>
      </w:pPr>
    </w:p>
    <w:p w14:paraId="339AE94C" w14:textId="6D0ADC02" w:rsidR="00A11AC9" w:rsidRPr="00210511" w:rsidRDefault="00A11AC9" w:rsidP="00825733">
      <w:pPr>
        <w:spacing w:after="0" w:line="240" w:lineRule="auto"/>
        <w:jc w:val="both"/>
        <w:rPr>
          <w:rFonts w:ascii="Arial" w:eastAsia="Times New Roman" w:hAnsi="Arial" w:cs="Arial"/>
          <w:b/>
          <w:color w:val="000000"/>
          <w:sz w:val="24"/>
          <w:szCs w:val="24"/>
          <w:u w:val="single"/>
        </w:rPr>
      </w:pPr>
      <w:r w:rsidRPr="00210511">
        <w:rPr>
          <w:rFonts w:ascii="Arial" w:eastAsia="Times New Roman" w:hAnsi="Arial" w:cs="Arial"/>
          <w:b/>
          <w:color w:val="000000"/>
          <w:sz w:val="24"/>
          <w:szCs w:val="24"/>
          <w:u w:val="single"/>
        </w:rPr>
        <w:t>Of NEW cases of HIV in the EMA in 202</w:t>
      </w:r>
      <w:r w:rsidR="00210511" w:rsidRPr="00210511">
        <w:rPr>
          <w:rFonts w:ascii="Arial" w:eastAsia="Times New Roman" w:hAnsi="Arial" w:cs="Arial"/>
          <w:b/>
          <w:color w:val="000000"/>
          <w:sz w:val="24"/>
          <w:szCs w:val="24"/>
          <w:u w:val="single"/>
        </w:rPr>
        <w:t>3</w:t>
      </w:r>
      <w:r w:rsidRPr="00210511">
        <w:rPr>
          <w:rFonts w:ascii="Arial" w:eastAsia="Times New Roman" w:hAnsi="Arial" w:cs="Arial"/>
          <w:b/>
          <w:color w:val="000000"/>
          <w:sz w:val="24"/>
          <w:szCs w:val="24"/>
          <w:u w:val="single"/>
        </w:rPr>
        <w:t>:</w:t>
      </w:r>
    </w:p>
    <w:p w14:paraId="58F4D1D0" w14:textId="34ED9B19" w:rsidR="00A11AC9" w:rsidRPr="00210511" w:rsidRDefault="00D6126B" w:rsidP="00825733">
      <w:pPr>
        <w:numPr>
          <w:ilvl w:val="0"/>
          <w:numId w:val="2"/>
        </w:numPr>
        <w:spacing w:after="0" w:line="240" w:lineRule="auto"/>
        <w:contextualSpacing/>
        <w:jc w:val="both"/>
        <w:rPr>
          <w:rFonts w:ascii="Arial" w:eastAsia="Times New Roman" w:hAnsi="Arial" w:cs="Arial"/>
          <w:bCs/>
          <w:color w:val="000000"/>
          <w:sz w:val="24"/>
          <w:szCs w:val="24"/>
        </w:rPr>
      </w:pPr>
      <w:r w:rsidRPr="00210511">
        <w:rPr>
          <w:rFonts w:ascii="Arial" w:eastAsia="Times New Roman" w:hAnsi="Arial" w:cs="Arial"/>
          <w:b/>
          <w:color w:val="000000"/>
          <w:sz w:val="24"/>
          <w:szCs w:val="24"/>
        </w:rPr>
        <w:t>82</w:t>
      </w:r>
      <w:r w:rsidR="00A11AC9" w:rsidRPr="00210511">
        <w:rPr>
          <w:rFonts w:ascii="Arial" w:eastAsia="Times New Roman" w:hAnsi="Arial" w:cs="Arial"/>
          <w:b/>
          <w:color w:val="000000"/>
          <w:sz w:val="24"/>
          <w:szCs w:val="24"/>
        </w:rPr>
        <w:t>%</w:t>
      </w:r>
      <w:r w:rsidR="00A11AC9" w:rsidRPr="00210511">
        <w:rPr>
          <w:rFonts w:ascii="Arial" w:eastAsia="Times New Roman" w:hAnsi="Arial" w:cs="Arial"/>
          <w:bCs/>
          <w:color w:val="000000"/>
          <w:sz w:val="24"/>
          <w:szCs w:val="24"/>
        </w:rPr>
        <w:t xml:space="preserve"> </w:t>
      </w:r>
      <w:r w:rsidR="00182714" w:rsidRPr="00210511">
        <w:rPr>
          <w:rFonts w:ascii="Arial" w:eastAsia="Times New Roman" w:hAnsi="Arial" w:cs="Arial"/>
          <w:bCs/>
          <w:color w:val="000000"/>
          <w:sz w:val="24"/>
          <w:szCs w:val="24"/>
        </w:rPr>
        <w:t>were</w:t>
      </w:r>
      <w:r w:rsidR="00A11AC9" w:rsidRPr="00210511">
        <w:rPr>
          <w:rFonts w:ascii="Arial" w:eastAsia="Times New Roman" w:hAnsi="Arial" w:cs="Arial"/>
          <w:bCs/>
          <w:color w:val="000000"/>
          <w:sz w:val="24"/>
          <w:szCs w:val="24"/>
        </w:rPr>
        <w:t xml:space="preserve"> cisgender men, </w:t>
      </w:r>
      <w:r w:rsidRPr="00210511">
        <w:rPr>
          <w:rFonts w:ascii="Arial" w:eastAsia="Times New Roman" w:hAnsi="Arial" w:cs="Arial"/>
          <w:b/>
          <w:color w:val="000000"/>
          <w:sz w:val="24"/>
          <w:szCs w:val="24"/>
        </w:rPr>
        <w:t>17</w:t>
      </w:r>
      <w:r w:rsidR="00A11AC9" w:rsidRPr="00210511">
        <w:rPr>
          <w:rFonts w:ascii="Arial" w:eastAsia="Times New Roman" w:hAnsi="Arial" w:cs="Arial"/>
          <w:b/>
          <w:color w:val="000000"/>
          <w:sz w:val="24"/>
          <w:szCs w:val="24"/>
        </w:rPr>
        <w:t>%</w:t>
      </w:r>
      <w:r w:rsidR="00A11AC9" w:rsidRPr="00210511">
        <w:rPr>
          <w:rFonts w:ascii="Arial" w:eastAsia="Times New Roman" w:hAnsi="Arial" w:cs="Arial"/>
          <w:bCs/>
          <w:color w:val="000000"/>
          <w:sz w:val="24"/>
          <w:szCs w:val="24"/>
        </w:rPr>
        <w:t xml:space="preserve"> </w:t>
      </w:r>
      <w:r w:rsidR="00182714" w:rsidRPr="00210511">
        <w:rPr>
          <w:rFonts w:ascii="Arial" w:eastAsia="Times New Roman" w:hAnsi="Arial" w:cs="Arial"/>
          <w:bCs/>
          <w:color w:val="000000"/>
          <w:sz w:val="24"/>
          <w:szCs w:val="24"/>
        </w:rPr>
        <w:t>were</w:t>
      </w:r>
      <w:r w:rsidRPr="00210511">
        <w:rPr>
          <w:rFonts w:ascii="Arial" w:eastAsia="Times New Roman" w:hAnsi="Arial" w:cs="Arial"/>
          <w:bCs/>
          <w:color w:val="000000"/>
          <w:sz w:val="24"/>
          <w:szCs w:val="24"/>
        </w:rPr>
        <w:t xml:space="preserve"> </w:t>
      </w:r>
      <w:r w:rsidR="00A11AC9" w:rsidRPr="00210511">
        <w:rPr>
          <w:rFonts w:ascii="Arial" w:eastAsia="Times New Roman" w:hAnsi="Arial" w:cs="Arial"/>
          <w:bCs/>
          <w:color w:val="000000"/>
          <w:sz w:val="24"/>
          <w:szCs w:val="24"/>
        </w:rPr>
        <w:t xml:space="preserve">cisgender women, </w:t>
      </w:r>
      <w:r w:rsidR="00210511" w:rsidRPr="00210511">
        <w:rPr>
          <w:rFonts w:ascii="Arial" w:eastAsia="Times New Roman" w:hAnsi="Arial" w:cs="Arial"/>
          <w:b/>
          <w:color w:val="000000"/>
          <w:sz w:val="24"/>
          <w:szCs w:val="24"/>
        </w:rPr>
        <w:t>1</w:t>
      </w:r>
      <w:r w:rsidR="00A11AC9" w:rsidRPr="00210511">
        <w:rPr>
          <w:rFonts w:ascii="Arial" w:eastAsia="Times New Roman" w:hAnsi="Arial" w:cs="Arial"/>
          <w:b/>
          <w:color w:val="000000"/>
          <w:sz w:val="24"/>
          <w:szCs w:val="24"/>
        </w:rPr>
        <w:t>%</w:t>
      </w:r>
      <w:r w:rsidR="00A11AC9" w:rsidRPr="00210511">
        <w:rPr>
          <w:rFonts w:ascii="Arial" w:eastAsia="Times New Roman" w:hAnsi="Arial" w:cs="Arial"/>
          <w:bCs/>
          <w:color w:val="000000"/>
          <w:sz w:val="24"/>
          <w:szCs w:val="24"/>
        </w:rPr>
        <w:t xml:space="preserve"> </w:t>
      </w:r>
      <w:r w:rsidR="00182714" w:rsidRPr="00210511">
        <w:rPr>
          <w:rFonts w:ascii="Arial" w:eastAsia="Times New Roman" w:hAnsi="Arial" w:cs="Arial"/>
          <w:bCs/>
          <w:color w:val="000000"/>
          <w:sz w:val="24"/>
          <w:szCs w:val="24"/>
        </w:rPr>
        <w:t>were</w:t>
      </w:r>
      <w:r w:rsidR="00A11AC9" w:rsidRPr="00210511">
        <w:rPr>
          <w:rFonts w:ascii="Arial" w:eastAsia="Times New Roman" w:hAnsi="Arial" w:cs="Arial"/>
          <w:bCs/>
          <w:color w:val="000000"/>
          <w:sz w:val="24"/>
          <w:szCs w:val="24"/>
        </w:rPr>
        <w:t xml:space="preserve"> </w:t>
      </w:r>
      <w:r w:rsidR="001F700B" w:rsidRPr="00210511">
        <w:rPr>
          <w:rFonts w:ascii="Arial" w:eastAsia="Times New Roman" w:hAnsi="Arial" w:cs="Arial"/>
          <w:bCs/>
          <w:color w:val="000000"/>
          <w:sz w:val="24"/>
          <w:szCs w:val="24"/>
        </w:rPr>
        <w:t>transgender</w:t>
      </w:r>
      <w:r w:rsidR="006D0919" w:rsidRPr="00210511">
        <w:rPr>
          <w:rFonts w:ascii="Arial" w:eastAsia="Times New Roman" w:hAnsi="Arial" w:cs="Arial"/>
          <w:bCs/>
          <w:color w:val="000000"/>
          <w:sz w:val="24"/>
          <w:szCs w:val="24"/>
        </w:rPr>
        <w:t xml:space="preserve"> </w:t>
      </w:r>
      <w:r w:rsidR="00210511" w:rsidRPr="00210511">
        <w:rPr>
          <w:rFonts w:ascii="Arial" w:eastAsia="Times New Roman" w:hAnsi="Arial" w:cs="Arial"/>
          <w:bCs/>
          <w:color w:val="000000"/>
          <w:sz w:val="24"/>
          <w:szCs w:val="24"/>
        </w:rPr>
        <w:t xml:space="preserve">women, and </w:t>
      </w:r>
      <w:r w:rsidR="00210511" w:rsidRPr="00210511">
        <w:rPr>
          <w:rFonts w:ascii="Arial" w:eastAsia="Times New Roman" w:hAnsi="Arial" w:cs="Arial"/>
          <w:b/>
          <w:color w:val="000000"/>
          <w:sz w:val="24"/>
          <w:szCs w:val="24"/>
        </w:rPr>
        <w:t>less than 1%</w:t>
      </w:r>
      <w:r w:rsidR="00210511" w:rsidRPr="00210511">
        <w:rPr>
          <w:rFonts w:ascii="Arial" w:eastAsia="Times New Roman" w:hAnsi="Arial" w:cs="Arial"/>
          <w:bCs/>
          <w:color w:val="000000"/>
          <w:sz w:val="24"/>
          <w:szCs w:val="24"/>
        </w:rPr>
        <w:t xml:space="preserve"> were transgender men.</w:t>
      </w:r>
    </w:p>
    <w:p w14:paraId="43220429" w14:textId="06D10379" w:rsidR="00A11AC9" w:rsidRPr="00210511" w:rsidRDefault="00A11AC9" w:rsidP="00825733">
      <w:pPr>
        <w:numPr>
          <w:ilvl w:val="0"/>
          <w:numId w:val="2"/>
        </w:numPr>
        <w:spacing w:after="0" w:line="240" w:lineRule="auto"/>
        <w:contextualSpacing/>
        <w:jc w:val="both"/>
        <w:rPr>
          <w:rFonts w:ascii="Arial" w:eastAsia="Times New Roman" w:hAnsi="Arial" w:cs="Arial"/>
          <w:color w:val="000000"/>
          <w:sz w:val="24"/>
          <w:szCs w:val="20"/>
        </w:rPr>
      </w:pPr>
      <w:r w:rsidRPr="00210511">
        <w:rPr>
          <w:rFonts w:ascii="Arial" w:eastAsia="Times New Roman" w:hAnsi="Arial" w:cs="Arial"/>
          <w:b/>
          <w:bCs/>
          <w:color w:val="000000"/>
          <w:sz w:val="24"/>
          <w:szCs w:val="20"/>
        </w:rPr>
        <w:t>3</w:t>
      </w:r>
      <w:r w:rsidR="00210511" w:rsidRPr="00210511">
        <w:rPr>
          <w:rFonts w:ascii="Arial" w:eastAsia="Times New Roman" w:hAnsi="Arial" w:cs="Arial"/>
          <w:b/>
          <w:bCs/>
          <w:color w:val="000000"/>
          <w:sz w:val="24"/>
          <w:szCs w:val="20"/>
        </w:rPr>
        <w:t>7</w:t>
      </w:r>
      <w:r w:rsidRPr="00210511">
        <w:rPr>
          <w:rFonts w:ascii="Arial" w:eastAsia="Times New Roman" w:hAnsi="Arial" w:cs="Arial"/>
          <w:b/>
          <w:bCs/>
          <w:color w:val="000000"/>
          <w:sz w:val="24"/>
          <w:szCs w:val="20"/>
        </w:rPr>
        <w:t>%</w:t>
      </w:r>
      <w:r w:rsidRPr="00210511">
        <w:rPr>
          <w:rFonts w:ascii="Arial" w:eastAsia="Times New Roman" w:hAnsi="Arial" w:cs="Arial"/>
          <w:color w:val="000000"/>
          <w:sz w:val="24"/>
          <w:szCs w:val="20"/>
        </w:rPr>
        <w:t xml:space="preserve"> </w:t>
      </w:r>
      <w:r w:rsidR="00182714" w:rsidRPr="00210511">
        <w:rPr>
          <w:rFonts w:ascii="Arial" w:eastAsia="Times New Roman" w:hAnsi="Arial" w:cs="Arial"/>
          <w:color w:val="000000"/>
          <w:sz w:val="24"/>
          <w:szCs w:val="20"/>
        </w:rPr>
        <w:t>were</w:t>
      </w:r>
      <w:r w:rsidR="00FA055F" w:rsidRPr="00210511">
        <w:rPr>
          <w:rFonts w:ascii="Arial" w:eastAsia="Times New Roman" w:hAnsi="Arial" w:cs="Arial"/>
          <w:color w:val="000000"/>
          <w:sz w:val="24"/>
          <w:szCs w:val="20"/>
        </w:rPr>
        <w:t xml:space="preserve"> Black</w:t>
      </w:r>
      <w:r w:rsidRPr="00210511">
        <w:rPr>
          <w:rFonts w:ascii="Arial" w:eastAsia="Times New Roman" w:hAnsi="Arial" w:cs="Arial"/>
          <w:color w:val="000000"/>
          <w:sz w:val="24"/>
          <w:szCs w:val="20"/>
        </w:rPr>
        <w:t xml:space="preserve"> people,</w:t>
      </w:r>
      <w:r w:rsidR="00210511" w:rsidRPr="00210511">
        <w:rPr>
          <w:rFonts w:ascii="Arial" w:eastAsia="Times New Roman" w:hAnsi="Arial" w:cs="Arial"/>
          <w:color w:val="000000"/>
          <w:sz w:val="24"/>
          <w:szCs w:val="20"/>
        </w:rPr>
        <w:t xml:space="preserve"> </w:t>
      </w:r>
      <w:r w:rsidR="00210511" w:rsidRPr="00210511">
        <w:rPr>
          <w:rFonts w:ascii="Arial" w:eastAsia="Times New Roman" w:hAnsi="Arial" w:cs="Arial"/>
          <w:b/>
          <w:bCs/>
          <w:color w:val="000000"/>
          <w:sz w:val="24"/>
          <w:szCs w:val="20"/>
        </w:rPr>
        <w:t>31%</w:t>
      </w:r>
      <w:r w:rsidR="00210511" w:rsidRPr="00210511">
        <w:rPr>
          <w:rFonts w:ascii="Arial" w:eastAsia="Times New Roman" w:hAnsi="Arial" w:cs="Arial"/>
          <w:color w:val="000000"/>
          <w:sz w:val="24"/>
          <w:szCs w:val="20"/>
        </w:rPr>
        <w:t xml:space="preserve"> were White people,</w:t>
      </w:r>
      <w:r w:rsidRPr="00210511">
        <w:rPr>
          <w:rFonts w:ascii="Arial" w:eastAsia="Times New Roman" w:hAnsi="Arial" w:cs="Arial"/>
          <w:color w:val="000000"/>
          <w:sz w:val="24"/>
          <w:szCs w:val="20"/>
        </w:rPr>
        <w:t xml:space="preserve"> </w:t>
      </w:r>
      <w:r w:rsidR="00FA055F" w:rsidRPr="00210511">
        <w:rPr>
          <w:rFonts w:ascii="Arial" w:eastAsia="Times New Roman" w:hAnsi="Arial" w:cs="Arial"/>
          <w:b/>
          <w:bCs/>
          <w:color w:val="000000"/>
          <w:sz w:val="24"/>
          <w:szCs w:val="20"/>
        </w:rPr>
        <w:t>30</w:t>
      </w:r>
      <w:r w:rsidRPr="00210511">
        <w:rPr>
          <w:rFonts w:ascii="Arial" w:eastAsia="Times New Roman" w:hAnsi="Arial" w:cs="Arial"/>
          <w:b/>
          <w:bCs/>
          <w:color w:val="000000"/>
          <w:sz w:val="24"/>
          <w:szCs w:val="20"/>
        </w:rPr>
        <w:t>%</w:t>
      </w:r>
      <w:r w:rsidRPr="00210511">
        <w:rPr>
          <w:rFonts w:ascii="Arial" w:eastAsia="Times New Roman" w:hAnsi="Arial" w:cs="Arial"/>
          <w:color w:val="000000"/>
          <w:sz w:val="24"/>
          <w:szCs w:val="20"/>
        </w:rPr>
        <w:t xml:space="preserve"> </w:t>
      </w:r>
      <w:r w:rsidR="00182714" w:rsidRPr="00210511">
        <w:rPr>
          <w:rFonts w:ascii="Arial" w:eastAsia="Times New Roman" w:hAnsi="Arial" w:cs="Arial"/>
          <w:color w:val="000000"/>
          <w:sz w:val="24"/>
          <w:szCs w:val="20"/>
        </w:rPr>
        <w:t>were</w:t>
      </w:r>
      <w:r w:rsidR="00B8465C" w:rsidRPr="00210511">
        <w:rPr>
          <w:rFonts w:ascii="Arial" w:eastAsia="Times New Roman" w:hAnsi="Arial" w:cs="Arial"/>
          <w:color w:val="000000"/>
          <w:sz w:val="24"/>
          <w:szCs w:val="20"/>
        </w:rPr>
        <w:t xml:space="preserve"> </w:t>
      </w:r>
      <w:r w:rsidR="00EA6184" w:rsidRPr="00210511">
        <w:rPr>
          <w:rFonts w:ascii="Arial" w:eastAsia="Times New Roman" w:hAnsi="Arial" w:cs="Arial"/>
          <w:color w:val="000000"/>
          <w:sz w:val="24"/>
          <w:szCs w:val="20"/>
        </w:rPr>
        <w:t>Hispanic/</w:t>
      </w:r>
      <w:r w:rsidRPr="00210511">
        <w:rPr>
          <w:rFonts w:ascii="Arial" w:eastAsia="Times New Roman" w:hAnsi="Arial" w:cs="Arial"/>
          <w:color w:val="000000"/>
          <w:sz w:val="24"/>
          <w:szCs w:val="20"/>
        </w:rPr>
        <w:t>Latinx people,</w:t>
      </w:r>
      <w:r w:rsidRPr="00210511">
        <w:rPr>
          <w:rFonts w:ascii="Arial" w:eastAsia="Times New Roman" w:hAnsi="Arial" w:cs="Arial"/>
          <w:b/>
          <w:bCs/>
          <w:color w:val="000000"/>
          <w:sz w:val="24"/>
          <w:szCs w:val="20"/>
        </w:rPr>
        <w:t xml:space="preserve"> </w:t>
      </w:r>
      <w:r w:rsidR="00210511" w:rsidRPr="00210511">
        <w:rPr>
          <w:rFonts w:ascii="Arial" w:eastAsia="Times New Roman" w:hAnsi="Arial" w:cs="Arial"/>
          <w:b/>
          <w:bCs/>
          <w:color w:val="000000"/>
          <w:sz w:val="24"/>
          <w:szCs w:val="20"/>
        </w:rPr>
        <w:t>2</w:t>
      </w:r>
      <w:r w:rsidRPr="00210511">
        <w:rPr>
          <w:rFonts w:ascii="Arial" w:eastAsia="Times New Roman" w:hAnsi="Arial" w:cs="Arial"/>
          <w:b/>
          <w:bCs/>
          <w:color w:val="000000"/>
          <w:sz w:val="24"/>
          <w:szCs w:val="20"/>
        </w:rPr>
        <w:t>%</w:t>
      </w:r>
      <w:r w:rsidRPr="00210511">
        <w:rPr>
          <w:rFonts w:ascii="Arial" w:eastAsia="Times New Roman" w:hAnsi="Arial" w:cs="Arial"/>
          <w:color w:val="000000"/>
          <w:sz w:val="24"/>
          <w:szCs w:val="20"/>
        </w:rPr>
        <w:t xml:space="preserve"> </w:t>
      </w:r>
      <w:r w:rsidR="00182714" w:rsidRPr="00210511">
        <w:rPr>
          <w:rFonts w:ascii="Arial" w:eastAsia="Times New Roman" w:hAnsi="Arial" w:cs="Arial"/>
          <w:color w:val="000000"/>
          <w:sz w:val="24"/>
          <w:szCs w:val="20"/>
        </w:rPr>
        <w:t>were</w:t>
      </w:r>
      <w:r w:rsidRPr="00210511">
        <w:rPr>
          <w:rFonts w:ascii="Arial" w:eastAsia="Times New Roman" w:hAnsi="Arial" w:cs="Arial"/>
          <w:color w:val="000000"/>
          <w:sz w:val="24"/>
          <w:szCs w:val="20"/>
        </w:rPr>
        <w:t xml:space="preserve"> Asian people, </w:t>
      </w:r>
      <w:r w:rsidR="00210511" w:rsidRPr="00210511">
        <w:rPr>
          <w:rFonts w:ascii="Arial" w:eastAsia="Times New Roman" w:hAnsi="Arial" w:cs="Arial"/>
          <w:b/>
          <w:bCs/>
          <w:color w:val="000000"/>
          <w:sz w:val="24"/>
          <w:szCs w:val="20"/>
        </w:rPr>
        <w:t>less than 1%</w:t>
      </w:r>
      <w:r w:rsidRPr="00210511">
        <w:rPr>
          <w:rFonts w:ascii="Arial" w:eastAsia="Times New Roman" w:hAnsi="Arial" w:cs="Arial"/>
          <w:color w:val="000000"/>
          <w:sz w:val="24"/>
          <w:szCs w:val="20"/>
        </w:rPr>
        <w:t xml:space="preserve"> </w:t>
      </w:r>
      <w:r w:rsidR="00182714" w:rsidRPr="00210511">
        <w:rPr>
          <w:rFonts w:ascii="Arial" w:eastAsia="Times New Roman" w:hAnsi="Arial" w:cs="Arial"/>
          <w:color w:val="000000"/>
          <w:sz w:val="24"/>
          <w:szCs w:val="20"/>
        </w:rPr>
        <w:t>were</w:t>
      </w:r>
      <w:r w:rsidR="000D7F2C" w:rsidRPr="00210511">
        <w:rPr>
          <w:rFonts w:ascii="Arial" w:eastAsia="Times New Roman" w:hAnsi="Arial" w:cs="Arial"/>
          <w:color w:val="000000"/>
          <w:sz w:val="24"/>
          <w:szCs w:val="20"/>
        </w:rPr>
        <w:t xml:space="preserve"> </w:t>
      </w:r>
      <w:r w:rsidRPr="00210511">
        <w:rPr>
          <w:rFonts w:ascii="Arial" w:eastAsia="Times New Roman" w:hAnsi="Arial" w:cs="Arial"/>
          <w:color w:val="000000"/>
          <w:sz w:val="24"/>
          <w:szCs w:val="20"/>
        </w:rPr>
        <w:t xml:space="preserve">multi-racial people, and </w:t>
      </w:r>
      <w:r w:rsidR="000D7F2C" w:rsidRPr="00210511">
        <w:rPr>
          <w:rFonts w:ascii="Arial" w:eastAsia="Times New Roman" w:hAnsi="Arial" w:cs="Arial"/>
          <w:b/>
          <w:bCs/>
          <w:color w:val="000000"/>
          <w:sz w:val="24"/>
          <w:szCs w:val="20"/>
        </w:rPr>
        <w:t>less than 1%</w:t>
      </w:r>
      <w:r w:rsidRPr="00210511">
        <w:rPr>
          <w:rFonts w:ascii="Arial" w:eastAsia="Times New Roman" w:hAnsi="Arial" w:cs="Arial"/>
          <w:color w:val="000000"/>
          <w:sz w:val="24"/>
          <w:szCs w:val="20"/>
        </w:rPr>
        <w:t xml:space="preserve"> </w:t>
      </w:r>
      <w:r w:rsidR="00182714" w:rsidRPr="00210511">
        <w:rPr>
          <w:rFonts w:ascii="Arial" w:eastAsia="Times New Roman" w:hAnsi="Arial" w:cs="Arial"/>
          <w:color w:val="000000"/>
          <w:sz w:val="24"/>
          <w:szCs w:val="20"/>
        </w:rPr>
        <w:t>were</w:t>
      </w:r>
      <w:r w:rsidRPr="00210511">
        <w:rPr>
          <w:rFonts w:ascii="Arial" w:eastAsia="Times New Roman" w:hAnsi="Arial" w:cs="Arial"/>
          <w:color w:val="000000"/>
          <w:sz w:val="24"/>
          <w:szCs w:val="20"/>
        </w:rPr>
        <w:t xml:space="preserve"> classified as American Indian/Alaska Native or Native Hawaiian or Pacific Islander.</w:t>
      </w:r>
    </w:p>
    <w:p w14:paraId="0B066C71" w14:textId="50FFF69E" w:rsidR="00A11AC9" w:rsidRPr="00D23FCA" w:rsidRDefault="00D23FCA" w:rsidP="00825733">
      <w:pPr>
        <w:numPr>
          <w:ilvl w:val="0"/>
          <w:numId w:val="2"/>
        </w:numPr>
        <w:spacing w:after="0" w:line="240" w:lineRule="auto"/>
        <w:contextualSpacing/>
        <w:jc w:val="both"/>
        <w:rPr>
          <w:rFonts w:ascii="Arial" w:eastAsia="Times New Roman" w:hAnsi="Arial" w:cs="Arial"/>
          <w:bCs/>
          <w:color w:val="000000"/>
          <w:sz w:val="24"/>
          <w:szCs w:val="24"/>
        </w:rPr>
      </w:pPr>
      <w:r w:rsidRPr="00D23FCA">
        <w:rPr>
          <w:rFonts w:ascii="Arial" w:eastAsia="Times New Roman" w:hAnsi="Arial" w:cs="Arial"/>
          <w:b/>
          <w:color w:val="000000"/>
          <w:sz w:val="24"/>
          <w:szCs w:val="24"/>
        </w:rPr>
        <w:t>0</w:t>
      </w:r>
      <w:r w:rsidR="009261F9" w:rsidRPr="00D23FCA">
        <w:rPr>
          <w:rFonts w:ascii="Arial" w:eastAsia="Times New Roman" w:hAnsi="Arial" w:cs="Arial"/>
          <w:b/>
          <w:color w:val="000000"/>
          <w:sz w:val="24"/>
          <w:szCs w:val="24"/>
        </w:rPr>
        <w:t>%</w:t>
      </w:r>
      <w:r w:rsidR="00A11AC9" w:rsidRPr="00D23FCA">
        <w:rPr>
          <w:rFonts w:ascii="Arial" w:eastAsia="Times New Roman" w:hAnsi="Arial" w:cs="Arial"/>
          <w:bCs/>
          <w:color w:val="000000"/>
          <w:sz w:val="24"/>
          <w:szCs w:val="24"/>
        </w:rPr>
        <w:t xml:space="preserve"> </w:t>
      </w:r>
      <w:r w:rsidR="00117AE3" w:rsidRPr="00D23FCA">
        <w:rPr>
          <w:rFonts w:ascii="Arial" w:eastAsia="Times New Roman" w:hAnsi="Arial" w:cs="Arial"/>
          <w:bCs/>
          <w:color w:val="000000"/>
          <w:sz w:val="24"/>
          <w:szCs w:val="24"/>
        </w:rPr>
        <w:t>were</w:t>
      </w:r>
      <w:r w:rsidR="00A11AC9" w:rsidRPr="00D23FCA">
        <w:rPr>
          <w:rFonts w:ascii="Arial" w:eastAsia="Times New Roman" w:hAnsi="Arial" w:cs="Arial"/>
          <w:bCs/>
          <w:color w:val="000000"/>
          <w:sz w:val="24"/>
          <w:szCs w:val="24"/>
        </w:rPr>
        <w:t xml:space="preserve"> less than 13 years old, </w:t>
      </w:r>
      <w:r w:rsidR="00C83A60" w:rsidRPr="00D23FCA">
        <w:rPr>
          <w:rFonts w:ascii="Arial" w:eastAsia="Times New Roman" w:hAnsi="Arial" w:cs="Arial"/>
          <w:b/>
          <w:color w:val="000000"/>
          <w:sz w:val="24"/>
          <w:szCs w:val="24"/>
        </w:rPr>
        <w:t>1</w:t>
      </w:r>
      <w:r w:rsidRPr="00D23FCA">
        <w:rPr>
          <w:rFonts w:ascii="Arial" w:eastAsia="Times New Roman" w:hAnsi="Arial" w:cs="Arial"/>
          <w:b/>
          <w:color w:val="000000"/>
          <w:sz w:val="24"/>
          <w:szCs w:val="24"/>
        </w:rPr>
        <w:t>8</w:t>
      </w:r>
      <w:r w:rsidR="00A11AC9" w:rsidRPr="00D23FCA">
        <w:rPr>
          <w:rFonts w:ascii="Arial" w:eastAsia="Times New Roman" w:hAnsi="Arial" w:cs="Arial"/>
          <w:b/>
          <w:color w:val="000000"/>
          <w:sz w:val="24"/>
          <w:szCs w:val="24"/>
        </w:rPr>
        <w:t>%</w:t>
      </w:r>
      <w:r w:rsidR="00A11AC9" w:rsidRPr="00D23FCA">
        <w:rPr>
          <w:rFonts w:ascii="Arial" w:eastAsia="Times New Roman" w:hAnsi="Arial" w:cs="Arial"/>
          <w:bCs/>
          <w:color w:val="000000"/>
          <w:sz w:val="24"/>
          <w:szCs w:val="24"/>
        </w:rPr>
        <w:t xml:space="preserve"> </w:t>
      </w:r>
      <w:r w:rsidR="00117AE3" w:rsidRPr="00D23FCA">
        <w:rPr>
          <w:rFonts w:ascii="Arial" w:eastAsia="Times New Roman" w:hAnsi="Arial" w:cs="Arial"/>
          <w:bCs/>
          <w:color w:val="000000"/>
          <w:sz w:val="24"/>
          <w:szCs w:val="24"/>
        </w:rPr>
        <w:t>were</w:t>
      </w:r>
      <w:r w:rsidR="00A11AC9" w:rsidRPr="00D23FCA">
        <w:rPr>
          <w:rFonts w:ascii="Arial" w:eastAsia="Times New Roman" w:hAnsi="Arial" w:cs="Arial"/>
          <w:bCs/>
          <w:color w:val="000000"/>
          <w:sz w:val="24"/>
          <w:szCs w:val="24"/>
        </w:rPr>
        <w:t xml:space="preserve"> 13-24 years old, </w:t>
      </w:r>
      <w:r w:rsidRPr="00D23FCA">
        <w:rPr>
          <w:rFonts w:ascii="Arial" w:eastAsia="Times New Roman" w:hAnsi="Arial" w:cs="Arial"/>
          <w:b/>
          <w:color w:val="000000"/>
          <w:sz w:val="24"/>
          <w:szCs w:val="24"/>
        </w:rPr>
        <w:t>46</w:t>
      </w:r>
      <w:r w:rsidR="00A11AC9" w:rsidRPr="00D23FCA">
        <w:rPr>
          <w:rFonts w:ascii="Arial" w:eastAsia="Times New Roman" w:hAnsi="Arial" w:cs="Arial"/>
          <w:b/>
          <w:color w:val="000000"/>
          <w:sz w:val="24"/>
          <w:szCs w:val="24"/>
        </w:rPr>
        <w:t>%</w:t>
      </w:r>
      <w:r w:rsidR="00A11AC9" w:rsidRPr="00D23FCA">
        <w:rPr>
          <w:rFonts w:ascii="Arial" w:eastAsia="Times New Roman" w:hAnsi="Arial" w:cs="Arial"/>
          <w:bCs/>
          <w:color w:val="000000"/>
          <w:sz w:val="24"/>
          <w:szCs w:val="24"/>
        </w:rPr>
        <w:t xml:space="preserve"> </w:t>
      </w:r>
      <w:r w:rsidR="00117AE3" w:rsidRPr="00D23FCA">
        <w:rPr>
          <w:rFonts w:ascii="Arial" w:eastAsia="Times New Roman" w:hAnsi="Arial" w:cs="Arial"/>
          <w:bCs/>
          <w:color w:val="000000"/>
          <w:sz w:val="24"/>
          <w:szCs w:val="24"/>
        </w:rPr>
        <w:t>were</w:t>
      </w:r>
      <w:r w:rsidR="00A11AC9" w:rsidRPr="00D23FCA">
        <w:rPr>
          <w:rFonts w:ascii="Arial" w:eastAsia="Times New Roman" w:hAnsi="Arial" w:cs="Arial"/>
          <w:bCs/>
          <w:color w:val="000000"/>
          <w:sz w:val="24"/>
          <w:szCs w:val="24"/>
        </w:rPr>
        <w:t xml:space="preserve"> 25-39 years old, </w:t>
      </w:r>
      <w:r w:rsidR="00BF691D" w:rsidRPr="00D23FCA">
        <w:rPr>
          <w:rFonts w:ascii="Arial" w:eastAsia="Times New Roman" w:hAnsi="Arial" w:cs="Arial"/>
          <w:b/>
          <w:color w:val="000000"/>
          <w:sz w:val="24"/>
          <w:szCs w:val="24"/>
        </w:rPr>
        <w:t>29</w:t>
      </w:r>
      <w:r w:rsidR="00A11AC9" w:rsidRPr="00D23FCA">
        <w:rPr>
          <w:rFonts w:ascii="Arial" w:eastAsia="Times New Roman" w:hAnsi="Arial" w:cs="Arial"/>
          <w:b/>
          <w:color w:val="000000"/>
          <w:sz w:val="24"/>
          <w:szCs w:val="24"/>
        </w:rPr>
        <w:t>%</w:t>
      </w:r>
      <w:r w:rsidR="00A11AC9" w:rsidRPr="00D23FCA">
        <w:rPr>
          <w:rFonts w:ascii="Arial" w:eastAsia="Times New Roman" w:hAnsi="Arial" w:cs="Arial"/>
          <w:bCs/>
          <w:color w:val="000000"/>
          <w:sz w:val="24"/>
          <w:szCs w:val="24"/>
        </w:rPr>
        <w:t xml:space="preserve"> </w:t>
      </w:r>
      <w:r w:rsidR="00117AE3" w:rsidRPr="00D23FCA">
        <w:rPr>
          <w:rFonts w:ascii="Arial" w:eastAsia="Times New Roman" w:hAnsi="Arial" w:cs="Arial"/>
          <w:bCs/>
          <w:color w:val="000000"/>
          <w:sz w:val="24"/>
          <w:szCs w:val="24"/>
        </w:rPr>
        <w:t>were</w:t>
      </w:r>
      <w:r w:rsidR="00A11AC9" w:rsidRPr="00D23FCA">
        <w:rPr>
          <w:rFonts w:ascii="Arial" w:eastAsia="Times New Roman" w:hAnsi="Arial" w:cs="Arial"/>
          <w:bCs/>
          <w:color w:val="000000"/>
          <w:sz w:val="24"/>
          <w:szCs w:val="24"/>
        </w:rPr>
        <w:t xml:space="preserve"> 40-59 years old, and </w:t>
      </w:r>
      <w:r w:rsidRPr="00D23FCA">
        <w:rPr>
          <w:rFonts w:ascii="Arial" w:eastAsia="Times New Roman" w:hAnsi="Arial" w:cs="Arial"/>
          <w:b/>
          <w:color w:val="000000"/>
          <w:sz w:val="24"/>
          <w:szCs w:val="24"/>
        </w:rPr>
        <w:t>7</w:t>
      </w:r>
      <w:r w:rsidR="00A11AC9" w:rsidRPr="00D23FCA">
        <w:rPr>
          <w:rFonts w:ascii="Arial" w:eastAsia="Times New Roman" w:hAnsi="Arial" w:cs="Arial"/>
          <w:b/>
          <w:color w:val="000000"/>
          <w:sz w:val="24"/>
          <w:szCs w:val="24"/>
        </w:rPr>
        <w:t>%</w:t>
      </w:r>
      <w:r w:rsidR="00A11AC9" w:rsidRPr="00D23FCA">
        <w:rPr>
          <w:rFonts w:ascii="Arial" w:eastAsia="Times New Roman" w:hAnsi="Arial" w:cs="Arial"/>
          <w:bCs/>
          <w:color w:val="000000"/>
          <w:sz w:val="24"/>
          <w:szCs w:val="24"/>
        </w:rPr>
        <w:t xml:space="preserve"> </w:t>
      </w:r>
      <w:r w:rsidR="00117AE3" w:rsidRPr="00D23FCA">
        <w:rPr>
          <w:rFonts w:ascii="Arial" w:eastAsia="Times New Roman" w:hAnsi="Arial" w:cs="Arial"/>
          <w:bCs/>
          <w:color w:val="000000"/>
          <w:sz w:val="24"/>
          <w:szCs w:val="24"/>
        </w:rPr>
        <w:t>were</w:t>
      </w:r>
      <w:r w:rsidR="00A11AC9" w:rsidRPr="00D23FCA">
        <w:rPr>
          <w:rFonts w:ascii="Arial" w:eastAsia="Times New Roman" w:hAnsi="Arial" w:cs="Arial"/>
          <w:bCs/>
          <w:color w:val="000000"/>
          <w:sz w:val="24"/>
          <w:szCs w:val="24"/>
        </w:rPr>
        <w:t xml:space="preserve"> 60+ years old.</w:t>
      </w:r>
    </w:p>
    <w:p w14:paraId="107AF2D6" w14:textId="77777777" w:rsidR="00A11AC9" w:rsidRPr="00A027C6" w:rsidRDefault="00A11AC9" w:rsidP="00825733">
      <w:pPr>
        <w:spacing w:after="0" w:line="240" w:lineRule="auto"/>
        <w:jc w:val="both"/>
        <w:rPr>
          <w:rFonts w:ascii="Arial" w:eastAsia="Times New Roman" w:hAnsi="Arial" w:cs="Arial"/>
          <w:bCs/>
          <w:color w:val="000000"/>
          <w:sz w:val="24"/>
          <w:szCs w:val="24"/>
          <w:highlight w:val="yellow"/>
        </w:rPr>
      </w:pPr>
    </w:p>
    <w:p w14:paraId="75A72638" w14:textId="55D03E45" w:rsidR="00261E49" w:rsidRPr="00D23FCA" w:rsidRDefault="00A11AC9" w:rsidP="00825733">
      <w:pPr>
        <w:spacing w:after="0" w:line="240" w:lineRule="auto"/>
        <w:jc w:val="both"/>
        <w:rPr>
          <w:rFonts w:ascii="Arial" w:eastAsia="Times New Roman" w:hAnsi="Arial" w:cs="Arial"/>
          <w:color w:val="000000" w:themeColor="text1"/>
          <w:sz w:val="24"/>
          <w:szCs w:val="24"/>
        </w:rPr>
      </w:pPr>
      <w:r w:rsidRPr="00D23FCA">
        <w:rPr>
          <w:rFonts w:ascii="Arial" w:eastAsia="Times New Roman" w:hAnsi="Arial" w:cs="Arial"/>
          <w:color w:val="000000" w:themeColor="text1"/>
          <w:sz w:val="24"/>
          <w:szCs w:val="24"/>
        </w:rPr>
        <w:t xml:space="preserve">Black people in the EMA are disproportionately impacted by HIV, representing </w:t>
      </w:r>
      <w:r w:rsidRPr="00D23FCA">
        <w:rPr>
          <w:rFonts w:ascii="Arial" w:eastAsia="Times New Roman" w:hAnsi="Arial" w:cs="Arial"/>
          <w:b/>
          <w:bCs/>
          <w:color w:val="000000" w:themeColor="text1"/>
          <w:sz w:val="24"/>
          <w:szCs w:val="24"/>
        </w:rPr>
        <w:t>12%</w:t>
      </w:r>
      <w:r w:rsidRPr="00D23FCA">
        <w:rPr>
          <w:rFonts w:ascii="Arial" w:eastAsia="Times New Roman" w:hAnsi="Arial" w:cs="Arial"/>
          <w:color w:val="000000" w:themeColor="text1"/>
          <w:sz w:val="24"/>
          <w:szCs w:val="24"/>
        </w:rPr>
        <w:t xml:space="preserve"> of the total population but </w:t>
      </w:r>
      <w:r w:rsidR="00365394" w:rsidRPr="00D23FCA">
        <w:rPr>
          <w:rFonts w:ascii="Arial" w:eastAsia="Times New Roman" w:hAnsi="Arial" w:cs="Arial"/>
          <w:b/>
          <w:bCs/>
          <w:color w:val="000000" w:themeColor="text1"/>
          <w:sz w:val="24"/>
          <w:szCs w:val="24"/>
        </w:rPr>
        <w:t>3</w:t>
      </w:r>
      <w:r w:rsidR="00D23FCA" w:rsidRPr="00D23FCA">
        <w:rPr>
          <w:rFonts w:ascii="Arial" w:eastAsia="Times New Roman" w:hAnsi="Arial" w:cs="Arial"/>
          <w:b/>
          <w:bCs/>
          <w:color w:val="000000" w:themeColor="text1"/>
          <w:sz w:val="24"/>
          <w:szCs w:val="24"/>
        </w:rPr>
        <w:t>7</w:t>
      </w:r>
      <w:r w:rsidRPr="00D23FCA">
        <w:rPr>
          <w:rFonts w:ascii="Arial" w:eastAsia="Times New Roman" w:hAnsi="Arial" w:cs="Arial"/>
          <w:b/>
          <w:bCs/>
          <w:color w:val="000000" w:themeColor="text1"/>
          <w:sz w:val="24"/>
          <w:szCs w:val="24"/>
        </w:rPr>
        <w:t>%</w:t>
      </w:r>
      <w:r w:rsidRPr="00D23FCA">
        <w:rPr>
          <w:rFonts w:ascii="Arial" w:eastAsia="Times New Roman" w:hAnsi="Arial" w:cs="Arial"/>
          <w:color w:val="000000" w:themeColor="text1"/>
          <w:sz w:val="24"/>
          <w:szCs w:val="24"/>
        </w:rPr>
        <w:t xml:space="preserve"> of new HIV cases in 202</w:t>
      </w:r>
      <w:r w:rsidR="00062E01">
        <w:rPr>
          <w:rFonts w:ascii="Arial" w:eastAsia="Times New Roman" w:hAnsi="Arial" w:cs="Arial"/>
          <w:color w:val="000000" w:themeColor="text1"/>
          <w:sz w:val="24"/>
          <w:szCs w:val="24"/>
        </w:rPr>
        <w:t>3</w:t>
      </w:r>
      <w:r w:rsidRPr="00D23FCA">
        <w:rPr>
          <w:rFonts w:ascii="Arial" w:eastAsia="Times New Roman" w:hAnsi="Arial" w:cs="Arial"/>
          <w:color w:val="000000" w:themeColor="text1"/>
          <w:sz w:val="24"/>
          <w:szCs w:val="24"/>
        </w:rPr>
        <w:t xml:space="preserve"> and </w:t>
      </w:r>
      <w:r w:rsidRPr="00D23FCA">
        <w:rPr>
          <w:rFonts w:ascii="Arial" w:eastAsia="Times New Roman" w:hAnsi="Arial" w:cs="Arial"/>
          <w:b/>
          <w:bCs/>
          <w:color w:val="000000" w:themeColor="text1"/>
          <w:sz w:val="24"/>
          <w:szCs w:val="24"/>
        </w:rPr>
        <w:t>36</w:t>
      </w:r>
      <w:r w:rsidR="00D75D84" w:rsidRPr="00D23FCA">
        <w:rPr>
          <w:rFonts w:ascii="Arial" w:eastAsia="Times New Roman" w:hAnsi="Arial" w:cs="Arial"/>
          <w:b/>
          <w:bCs/>
          <w:color w:val="000000" w:themeColor="text1"/>
          <w:sz w:val="24"/>
          <w:szCs w:val="24"/>
        </w:rPr>
        <w:t>%</w:t>
      </w:r>
      <w:r w:rsidRPr="00D23FCA">
        <w:rPr>
          <w:rFonts w:ascii="Arial" w:eastAsia="Times New Roman" w:hAnsi="Arial" w:cs="Arial"/>
          <w:color w:val="000000" w:themeColor="text1"/>
          <w:sz w:val="24"/>
          <w:szCs w:val="24"/>
        </w:rPr>
        <w:t xml:space="preserve"> of all people living with HIV.</w:t>
      </w:r>
    </w:p>
    <w:p w14:paraId="3EEA838A" w14:textId="77777777" w:rsidR="00261E49" w:rsidRPr="00A027C6" w:rsidRDefault="00261E49" w:rsidP="00825733">
      <w:pPr>
        <w:spacing w:after="0" w:line="240" w:lineRule="auto"/>
        <w:jc w:val="both"/>
        <w:rPr>
          <w:rFonts w:ascii="Arial" w:eastAsia="Times New Roman" w:hAnsi="Arial" w:cs="Arial"/>
          <w:color w:val="000000" w:themeColor="text1"/>
          <w:sz w:val="24"/>
          <w:szCs w:val="24"/>
          <w:highlight w:val="yellow"/>
        </w:rPr>
      </w:pPr>
    </w:p>
    <w:p w14:paraId="62DA083D" w14:textId="362954D7" w:rsidR="00A11AC9" w:rsidRPr="00D23FCA" w:rsidRDefault="00261E49" w:rsidP="00825733">
      <w:pPr>
        <w:spacing w:after="0" w:line="240" w:lineRule="auto"/>
        <w:jc w:val="both"/>
        <w:rPr>
          <w:rFonts w:ascii="Arial" w:eastAsia="Times New Roman" w:hAnsi="Arial" w:cs="Arial"/>
          <w:bCs/>
          <w:color w:val="000000"/>
          <w:sz w:val="24"/>
          <w:szCs w:val="24"/>
        </w:rPr>
      </w:pPr>
      <w:r w:rsidRPr="00D23FCA">
        <w:rPr>
          <w:rStyle w:val="normaltextrun"/>
          <w:rFonts w:ascii="Arial" w:hAnsi="Arial" w:cs="Arial"/>
          <w:color w:val="000000"/>
          <w:sz w:val="24"/>
          <w:szCs w:val="24"/>
          <w:shd w:val="clear" w:color="auto" w:fill="FFFFFF"/>
        </w:rPr>
        <w:t xml:space="preserve">There has been a significant increase in new cases of HIV in Hispanic/Latinx people over the last </w:t>
      </w:r>
      <w:r w:rsidR="00D23FCA" w:rsidRPr="00D23FCA">
        <w:rPr>
          <w:rStyle w:val="normaltextrun"/>
          <w:rFonts w:ascii="Arial" w:hAnsi="Arial" w:cs="Arial"/>
          <w:color w:val="000000"/>
          <w:sz w:val="24"/>
          <w:szCs w:val="24"/>
          <w:shd w:val="clear" w:color="auto" w:fill="FFFFFF"/>
        </w:rPr>
        <w:t>four</w:t>
      </w:r>
      <w:r w:rsidRPr="00D23FCA">
        <w:rPr>
          <w:rStyle w:val="normaltextrun"/>
          <w:rFonts w:ascii="Arial" w:hAnsi="Arial" w:cs="Arial"/>
          <w:color w:val="000000"/>
          <w:sz w:val="24"/>
          <w:szCs w:val="24"/>
          <w:shd w:val="clear" w:color="auto" w:fill="FFFFFF"/>
        </w:rPr>
        <w:t xml:space="preserve"> years with </w:t>
      </w:r>
      <w:r w:rsidR="00D23FCA" w:rsidRPr="00D23FCA">
        <w:rPr>
          <w:rStyle w:val="normaltextrun"/>
          <w:rFonts w:ascii="Arial" w:hAnsi="Arial" w:cs="Arial"/>
          <w:color w:val="000000"/>
          <w:sz w:val="24"/>
          <w:szCs w:val="24"/>
          <w:shd w:val="clear" w:color="auto" w:fill="FFFFFF"/>
        </w:rPr>
        <w:t>96</w:t>
      </w:r>
      <w:r w:rsidRPr="00D23FCA">
        <w:rPr>
          <w:rStyle w:val="normaltextrun"/>
          <w:rFonts w:ascii="Arial" w:hAnsi="Arial" w:cs="Arial"/>
          <w:color w:val="000000"/>
          <w:sz w:val="24"/>
          <w:szCs w:val="24"/>
          <w:shd w:val="clear" w:color="auto" w:fill="FFFFFF"/>
        </w:rPr>
        <w:t xml:space="preserve"> cases in 20</w:t>
      </w:r>
      <w:r w:rsidR="00D23FCA" w:rsidRPr="00D23FCA">
        <w:rPr>
          <w:rStyle w:val="normaltextrun"/>
          <w:rFonts w:ascii="Arial" w:hAnsi="Arial" w:cs="Arial"/>
          <w:color w:val="000000"/>
          <w:sz w:val="24"/>
          <w:szCs w:val="24"/>
          <w:shd w:val="clear" w:color="auto" w:fill="FFFFFF"/>
        </w:rPr>
        <w:t>20</w:t>
      </w:r>
      <w:r w:rsidRPr="00D23FCA">
        <w:rPr>
          <w:rStyle w:val="normaltextrun"/>
          <w:rFonts w:ascii="Arial" w:hAnsi="Arial" w:cs="Arial"/>
          <w:color w:val="000000"/>
          <w:sz w:val="24"/>
          <w:szCs w:val="24"/>
          <w:shd w:val="clear" w:color="auto" w:fill="FFFFFF"/>
        </w:rPr>
        <w:t xml:space="preserve"> and 1</w:t>
      </w:r>
      <w:r w:rsidR="00D23FCA" w:rsidRPr="00D23FCA">
        <w:rPr>
          <w:rStyle w:val="normaltextrun"/>
          <w:rFonts w:ascii="Arial" w:hAnsi="Arial" w:cs="Arial"/>
          <w:color w:val="000000"/>
          <w:sz w:val="24"/>
          <w:szCs w:val="24"/>
          <w:shd w:val="clear" w:color="auto" w:fill="FFFFFF"/>
        </w:rPr>
        <w:t>84</w:t>
      </w:r>
      <w:r w:rsidRPr="00D23FCA">
        <w:rPr>
          <w:rStyle w:val="normaltextrun"/>
          <w:rFonts w:ascii="Arial" w:hAnsi="Arial" w:cs="Arial"/>
          <w:color w:val="000000"/>
          <w:sz w:val="24"/>
          <w:szCs w:val="24"/>
          <w:shd w:val="clear" w:color="auto" w:fill="FFFFFF"/>
        </w:rPr>
        <w:t xml:space="preserve"> in 202</w:t>
      </w:r>
      <w:r w:rsidR="00D23FCA" w:rsidRPr="00D23FCA">
        <w:rPr>
          <w:rStyle w:val="normaltextrun"/>
          <w:rFonts w:ascii="Arial" w:hAnsi="Arial" w:cs="Arial"/>
          <w:color w:val="000000"/>
          <w:sz w:val="24"/>
          <w:szCs w:val="24"/>
          <w:shd w:val="clear" w:color="auto" w:fill="FFFFFF"/>
        </w:rPr>
        <w:t>3</w:t>
      </w:r>
      <w:r w:rsidRPr="00D23FCA">
        <w:rPr>
          <w:rStyle w:val="normaltextrun"/>
          <w:rFonts w:ascii="Arial" w:hAnsi="Arial" w:cs="Arial"/>
          <w:color w:val="000000"/>
          <w:sz w:val="24"/>
          <w:szCs w:val="24"/>
          <w:shd w:val="clear" w:color="auto" w:fill="FFFFFF"/>
        </w:rPr>
        <w:t xml:space="preserve">: a </w:t>
      </w:r>
      <w:r w:rsidR="00D23FCA" w:rsidRPr="00D23FCA">
        <w:rPr>
          <w:rStyle w:val="normaltextrun"/>
          <w:rFonts w:ascii="Arial" w:hAnsi="Arial" w:cs="Arial"/>
          <w:b/>
          <w:bCs/>
          <w:color w:val="000000"/>
          <w:sz w:val="24"/>
          <w:szCs w:val="24"/>
          <w:shd w:val="clear" w:color="auto" w:fill="FFFFFF"/>
        </w:rPr>
        <w:t>9</w:t>
      </w:r>
      <w:r w:rsidRPr="00D23FCA">
        <w:rPr>
          <w:rStyle w:val="normaltextrun"/>
          <w:rFonts w:ascii="Arial" w:hAnsi="Arial" w:cs="Arial"/>
          <w:b/>
          <w:bCs/>
          <w:color w:val="000000"/>
          <w:sz w:val="24"/>
          <w:szCs w:val="24"/>
          <w:shd w:val="clear" w:color="auto" w:fill="FFFFFF"/>
        </w:rPr>
        <w:t>2%</w:t>
      </w:r>
      <w:r w:rsidRPr="00D23FCA">
        <w:rPr>
          <w:rStyle w:val="normaltextrun"/>
          <w:rFonts w:ascii="Arial" w:hAnsi="Arial" w:cs="Arial"/>
          <w:color w:val="000000"/>
          <w:sz w:val="24"/>
          <w:szCs w:val="24"/>
          <w:shd w:val="clear" w:color="auto" w:fill="FFFFFF"/>
        </w:rPr>
        <w:t xml:space="preserve"> increase. This percent increase is higher than any other racial or ethnic group.</w:t>
      </w:r>
      <w:r w:rsidRPr="00D23FCA">
        <w:rPr>
          <w:rStyle w:val="eop"/>
          <w:rFonts w:ascii="Arial" w:hAnsi="Arial" w:cs="Arial"/>
          <w:color w:val="000000"/>
          <w:sz w:val="24"/>
          <w:szCs w:val="24"/>
          <w:shd w:val="clear" w:color="auto" w:fill="FFFFFF"/>
        </w:rPr>
        <w:t> </w:t>
      </w:r>
      <w:r w:rsidR="00A11AC9" w:rsidRPr="00D23FCA">
        <w:rPr>
          <w:rFonts w:ascii="Arial" w:eastAsia="Times New Roman" w:hAnsi="Arial" w:cs="Arial"/>
          <w:color w:val="000000" w:themeColor="text1"/>
          <w:sz w:val="24"/>
          <w:szCs w:val="24"/>
        </w:rPr>
        <w:t xml:space="preserve"> </w:t>
      </w:r>
    </w:p>
    <w:p w14:paraId="617AF32F" w14:textId="77777777" w:rsidR="00A11AC9" w:rsidRPr="00A027C6" w:rsidRDefault="00A11AC9" w:rsidP="00825733">
      <w:pPr>
        <w:spacing w:after="0" w:line="240" w:lineRule="auto"/>
        <w:jc w:val="both"/>
        <w:rPr>
          <w:rFonts w:ascii="Arial" w:eastAsia="Times New Roman" w:hAnsi="Arial" w:cs="Arial"/>
          <w:bCs/>
          <w:color w:val="000000"/>
          <w:sz w:val="24"/>
          <w:szCs w:val="24"/>
          <w:highlight w:val="yellow"/>
        </w:rPr>
      </w:pPr>
    </w:p>
    <w:p w14:paraId="44D048E9" w14:textId="46D4337E" w:rsidR="00A11AC9" w:rsidRPr="00A027C6" w:rsidRDefault="00A11AC9" w:rsidP="00825733">
      <w:pPr>
        <w:spacing w:after="0" w:line="240" w:lineRule="auto"/>
        <w:jc w:val="both"/>
        <w:rPr>
          <w:rFonts w:ascii="Arial" w:eastAsia="Times New Roman" w:hAnsi="Arial" w:cs="Arial"/>
          <w:color w:val="000000"/>
          <w:sz w:val="24"/>
          <w:szCs w:val="24"/>
          <w:highlight w:val="yellow"/>
        </w:rPr>
      </w:pPr>
      <w:r w:rsidRPr="00D23FCA">
        <w:rPr>
          <w:rFonts w:ascii="Arial" w:eastAsia="Times New Roman" w:hAnsi="Arial" w:cs="Arial"/>
          <w:color w:val="000000" w:themeColor="text1"/>
          <w:sz w:val="24"/>
          <w:szCs w:val="24"/>
        </w:rPr>
        <w:t>In 202</w:t>
      </w:r>
      <w:r w:rsidR="00062E01">
        <w:rPr>
          <w:rFonts w:ascii="Arial" w:eastAsia="Times New Roman" w:hAnsi="Arial" w:cs="Arial"/>
          <w:color w:val="000000" w:themeColor="text1"/>
          <w:sz w:val="24"/>
          <w:szCs w:val="24"/>
        </w:rPr>
        <w:t>3</w:t>
      </w:r>
      <w:r w:rsidRPr="00D23FCA">
        <w:rPr>
          <w:rFonts w:ascii="Arial" w:eastAsia="Times New Roman" w:hAnsi="Arial" w:cs="Arial"/>
          <w:color w:val="000000" w:themeColor="text1"/>
          <w:sz w:val="24"/>
          <w:szCs w:val="24"/>
        </w:rPr>
        <w:t xml:space="preserve">, </w:t>
      </w:r>
      <w:r w:rsidRPr="00FB0D74">
        <w:rPr>
          <w:rFonts w:ascii="Arial" w:eastAsia="Times New Roman" w:hAnsi="Arial" w:cs="Arial"/>
          <w:b/>
          <w:bCs/>
          <w:color w:val="000000" w:themeColor="text1"/>
          <w:sz w:val="24"/>
          <w:szCs w:val="24"/>
        </w:rPr>
        <w:t>7</w:t>
      </w:r>
      <w:r w:rsidR="007C155A" w:rsidRPr="00FB0D74">
        <w:rPr>
          <w:rFonts w:ascii="Arial" w:eastAsia="Times New Roman" w:hAnsi="Arial" w:cs="Arial"/>
          <w:b/>
          <w:bCs/>
          <w:color w:val="000000" w:themeColor="text1"/>
          <w:sz w:val="24"/>
          <w:szCs w:val="24"/>
        </w:rPr>
        <w:t>7</w:t>
      </w:r>
      <w:r w:rsidRPr="00FB0D74">
        <w:rPr>
          <w:rFonts w:ascii="Arial" w:eastAsia="Times New Roman" w:hAnsi="Arial" w:cs="Arial"/>
          <w:b/>
          <w:bCs/>
          <w:color w:val="000000" w:themeColor="text1"/>
          <w:sz w:val="24"/>
          <w:szCs w:val="24"/>
        </w:rPr>
        <w:t>%</w:t>
      </w:r>
      <w:r w:rsidRPr="00FB0D74">
        <w:rPr>
          <w:rFonts w:ascii="Arial" w:eastAsia="Times New Roman" w:hAnsi="Arial" w:cs="Arial"/>
          <w:color w:val="000000" w:themeColor="text1"/>
          <w:sz w:val="24"/>
          <w:szCs w:val="24"/>
        </w:rPr>
        <w:t xml:space="preserve"> of all people with HIV living in the EMA were retained in care (which means two or more medical visits</w:t>
      </w:r>
      <w:r w:rsidR="007C155A" w:rsidRPr="00FB0D74">
        <w:rPr>
          <w:rFonts w:ascii="Arial" w:eastAsia="Times New Roman" w:hAnsi="Arial" w:cs="Arial"/>
          <w:color w:val="000000" w:themeColor="text1"/>
          <w:sz w:val="24"/>
          <w:szCs w:val="24"/>
        </w:rPr>
        <w:t xml:space="preserve">, at least three months apart, </w:t>
      </w:r>
      <w:r w:rsidRPr="00FB0D74">
        <w:rPr>
          <w:rFonts w:ascii="Arial" w:eastAsia="Times New Roman" w:hAnsi="Arial" w:cs="Arial"/>
          <w:color w:val="000000" w:themeColor="text1"/>
          <w:sz w:val="24"/>
          <w:szCs w:val="24"/>
        </w:rPr>
        <w:t>in one year)</w:t>
      </w:r>
      <w:r w:rsidR="00FB0D74">
        <w:rPr>
          <w:rFonts w:ascii="Arial" w:eastAsia="Times New Roman" w:hAnsi="Arial" w:cs="Arial"/>
          <w:color w:val="000000" w:themeColor="text1"/>
          <w:sz w:val="24"/>
          <w:szCs w:val="24"/>
        </w:rPr>
        <w:t xml:space="preserve"> and </w:t>
      </w:r>
      <w:r w:rsidR="00FB0D74" w:rsidRPr="00FB0D74">
        <w:rPr>
          <w:rFonts w:ascii="Arial" w:eastAsia="Times New Roman" w:hAnsi="Arial" w:cs="Arial"/>
          <w:b/>
          <w:bCs/>
          <w:color w:val="000000" w:themeColor="text1"/>
          <w:sz w:val="24"/>
          <w:szCs w:val="24"/>
        </w:rPr>
        <w:t>74%</w:t>
      </w:r>
      <w:r w:rsidR="00FB0D74">
        <w:rPr>
          <w:rFonts w:ascii="Arial" w:eastAsia="Times New Roman" w:hAnsi="Arial" w:cs="Arial"/>
          <w:color w:val="000000" w:themeColor="text1"/>
          <w:sz w:val="24"/>
          <w:szCs w:val="24"/>
        </w:rPr>
        <w:t xml:space="preserve"> were virally suppressed.</w:t>
      </w:r>
    </w:p>
    <w:p w14:paraId="0589EFA2" w14:textId="77777777" w:rsidR="00A11AC9" w:rsidRPr="00A027C6" w:rsidRDefault="00A11AC9" w:rsidP="00A11AC9">
      <w:pPr>
        <w:spacing w:after="0" w:line="240" w:lineRule="auto"/>
        <w:rPr>
          <w:rFonts w:ascii="Arial" w:eastAsia="Times New Roman" w:hAnsi="Arial" w:cs="Arial"/>
          <w:bCs/>
          <w:color w:val="000000"/>
          <w:sz w:val="24"/>
          <w:szCs w:val="24"/>
          <w:highlight w:val="yellow"/>
        </w:rPr>
      </w:pPr>
    </w:p>
    <w:p w14:paraId="17BADD4A" w14:textId="77777777" w:rsidR="00A11AC9" w:rsidRPr="00D23FCA" w:rsidRDefault="00A11AC9" w:rsidP="00A11AC9">
      <w:pPr>
        <w:spacing w:after="0" w:line="240" w:lineRule="auto"/>
        <w:rPr>
          <w:rFonts w:ascii="Arial" w:eastAsia="Times New Roman" w:hAnsi="Arial" w:cs="Arial"/>
          <w:bCs/>
          <w:color w:val="000000"/>
          <w:sz w:val="20"/>
          <w:szCs w:val="20"/>
        </w:rPr>
      </w:pPr>
      <w:r w:rsidRPr="00D23FCA">
        <w:rPr>
          <w:rFonts w:ascii="Arial" w:eastAsia="Times New Roman" w:hAnsi="Arial" w:cs="Arial"/>
          <w:bCs/>
          <w:color w:val="000000"/>
          <w:sz w:val="20"/>
          <w:szCs w:val="20"/>
        </w:rPr>
        <w:t>*</w:t>
      </w:r>
      <w:r w:rsidRPr="00D23FCA">
        <w:rPr>
          <w:rFonts w:ascii="Arial" w:eastAsia="Times New Roman" w:hAnsi="Arial" w:cs="Arial"/>
          <w:sz w:val="20"/>
          <w:szCs w:val="20"/>
        </w:rPr>
        <w:t xml:space="preserve"> Cisgender is the gender descriptor used for all men and women whose current gender aligns with their sex assigned at birth</w:t>
      </w:r>
    </w:p>
    <w:p w14:paraId="1536118B" w14:textId="1745AC84" w:rsidR="00A11AC9" w:rsidRPr="00A027C6" w:rsidRDefault="008C4507" w:rsidP="009D2137">
      <w:pPr>
        <w:jc w:val="both"/>
        <w:rPr>
          <w:rFonts w:ascii="Arial" w:hAnsi="Arial" w:cs="Arial"/>
          <w:b/>
          <w:bCs/>
          <w:color w:val="000000" w:themeColor="text1"/>
          <w:sz w:val="24"/>
          <w:szCs w:val="24"/>
          <w:highlight w:val="yellow"/>
        </w:rPr>
      </w:pPr>
      <w:r w:rsidRPr="00A027C6">
        <w:rPr>
          <w:rFonts w:ascii="Arial" w:hAnsi="Arial" w:cs="Arial"/>
          <w:b/>
          <w:bCs/>
          <w:color w:val="000000" w:themeColor="text1"/>
          <w:sz w:val="24"/>
          <w:szCs w:val="24"/>
          <w:highlight w:val="yellow"/>
        </w:rPr>
        <w:br w:type="page"/>
      </w:r>
    </w:p>
    <w:p w14:paraId="2EDB81A6" w14:textId="6B2F3789" w:rsidR="009D2137" w:rsidRPr="00FB0D74" w:rsidRDefault="009D2137" w:rsidP="009D2137">
      <w:pPr>
        <w:jc w:val="both"/>
        <w:rPr>
          <w:rFonts w:ascii="Arial" w:hAnsi="Arial" w:cs="Arial"/>
          <w:b/>
          <w:bCs/>
          <w:color w:val="000000" w:themeColor="text1"/>
          <w:sz w:val="24"/>
          <w:szCs w:val="24"/>
        </w:rPr>
      </w:pPr>
      <w:r w:rsidRPr="00FB0D74">
        <w:rPr>
          <w:rFonts w:ascii="Arial" w:hAnsi="Arial" w:cs="Arial"/>
          <w:b/>
          <w:bCs/>
          <w:color w:val="000000" w:themeColor="text1"/>
          <w:sz w:val="24"/>
          <w:szCs w:val="24"/>
        </w:rPr>
        <w:lastRenderedPageBreak/>
        <w:t>INTRODUCTION</w:t>
      </w:r>
    </w:p>
    <w:p w14:paraId="3609878F" w14:textId="2C8ED049" w:rsidR="009D2137" w:rsidRPr="00FB0D74" w:rsidRDefault="042754B4" w:rsidP="002F2630">
      <w:pPr>
        <w:spacing w:after="0" w:line="240" w:lineRule="auto"/>
        <w:jc w:val="both"/>
        <w:rPr>
          <w:rFonts w:ascii="Arial" w:hAnsi="Arial" w:cs="Arial"/>
          <w:sz w:val="24"/>
          <w:szCs w:val="24"/>
        </w:rPr>
      </w:pPr>
      <w:r w:rsidRPr="00FB0D74">
        <w:rPr>
          <w:rFonts w:ascii="Arial" w:hAnsi="Arial" w:cs="Arial"/>
          <w:sz w:val="24"/>
          <w:szCs w:val="24"/>
        </w:rPr>
        <w:t>The Tampa</w:t>
      </w:r>
      <w:r w:rsidRPr="00FB0D74">
        <w:rPr>
          <w:rFonts w:ascii="Arial" w:hAnsi="Arial" w:cs="Arial"/>
          <w:b/>
          <w:bCs/>
          <w:sz w:val="24"/>
          <w:szCs w:val="24"/>
        </w:rPr>
        <w:t>-</w:t>
      </w:r>
      <w:r w:rsidRPr="00FB0D74">
        <w:rPr>
          <w:rFonts w:ascii="Arial" w:hAnsi="Arial" w:cs="Arial"/>
          <w:sz w:val="24"/>
          <w:szCs w:val="24"/>
        </w:rPr>
        <w:t xml:space="preserve">St. Petersburg Eligible Metropolitan Area (EMA) is located on the west central coast of Florida. The EMA is made up of four counties: Hernando, Hillsborough, Pasco, and Pinellas. The EMA uses Ryan White HIV/AIDS Program (RWHAP) Part A grant funds in support of a comprehensive continuum of high-quality care and treatment for People with HIV in the </w:t>
      </w:r>
      <w:r w:rsidR="75A69F38" w:rsidRPr="00FB0D74">
        <w:rPr>
          <w:rFonts w:ascii="Arial" w:hAnsi="Arial" w:cs="Arial"/>
          <w:sz w:val="24"/>
          <w:szCs w:val="24"/>
        </w:rPr>
        <w:t xml:space="preserve">total </w:t>
      </w:r>
      <w:r w:rsidRPr="00FB0D74">
        <w:rPr>
          <w:rFonts w:ascii="Arial" w:hAnsi="Arial" w:cs="Arial"/>
          <w:sz w:val="24"/>
          <w:szCs w:val="24"/>
        </w:rPr>
        <w:t>service area</w:t>
      </w:r>
      <w:r w:rsidR="75A69F38" w:rsidRPr="00FB0D74">
        <w:rPr>
          <w:rFonts w:ascii="Arial" w:hAnsi="Arial" w:cs="Arial"/>
          <w:sz w:val="24"/>
          <w:szCs w:val="24"/>
        </w:rPr>
        <w:t xml:space="preserve"> (TSA), which includes</w:t>
      </w:r>
      <w:r w:rsidR="70166E81" w:rsidRPr="00FB0D74">
        <w:rPr>
          <w:rFonts w:ascii="Arial" w:hAnsi="Arial" w:cs="Arial"/>
          <w:sz w:val="24"/>
          <w:szCs w:val="24"/>
        </w:rPr>
        <w:t xml:space="preserve"> the additional</w:t>
      </w:r>
      <w:r w:rsidR="31F14C6F" w:rsidRPr="00FB0D74">
        <w:rPr>
          <w:rFonts w:ascii="Arial" w:hAnsi="Arial" w:cs="Arial"/>
          <w:sz w:val="24"/>
          <w:szCs w:val="24"/>
        </w:rPr>
        <w:t xml:space="preserve"> Hardee, Highlands, Manatee, and Polk</w:t>
      </w:r>
      <w:r w:rsidR="70166E81" w:rsidRPr="00FB0D74">
        <w:rPr>
          <w:rFonts w:ascii="Arial" w:hAnsi="Arial" w:cs="Arial"/>
          <w:sz w:val="24"/>
          <w:szCs w:val="24"/>
        </w:rPr>
        <w:t xml:space="preserve"> Counties</w:t>
      </w:r>
      <w:r w:rsidRPr="00FB0D74">
        <w:rPr>
          <w:rFonts w:ascii="Arial" w:eastAsia="Arial" w:hAnsi="Arial" w:cs="Arial"/>
          <w:sz w:val="24"/>
          <w:szCs w:val="24"/>
        </w:rPr>
        <w:t xml:space="preserve">. </w:t>
      </w:r>
      <w:r w:rsidR="7916B2E6" w:rsidRPr="00FB0D74">
        <w:rPr>
          <w:rFonts w:ascii="Arial" w:eastAsia="Arial" w:hAnsi="Arial" w:cs="Arial"/>
          <w:color w:val="333333"/>
          <w:sz w:val="24"/>
          <w:szCs w:val="24"/>
        </w:rPr>
        <w:t>The West Central Florida Ryan White Care Council is the HIV/AIDS services planning body for the TSA.</w:t>
      </w:r>
    </w:p>
    <w:p w14:paraId="03EFED27" w14:textId="77777777" w:rsidR="009D2137" w:rsidRPr="00FB0D74" w:rsidRDefault="009D2137" w:rsidP="002F2630">
      <w:pPr>
        <w:widowControl w:val="0"/>
        <w:autoSpaceDE w:val="0"/>
        <w:autoSpaceDN w:val="0"/>
        <w:adjustRightInd w:val="0"/>
        <w:spacing w:after="0" w:line="240" w:lineRule="auto"/>
        <w:jc w:val="both"/>
        <w:rPr>
          <w:rFonts w:ascii="Arial" w:eastAsia="Arial" w:hAnsi="Arial" w:cs="Arial"/>
          <w:sz w:val="24"/>
          <w:szCs w:val="24"/>
        </w:rPr>
      </w:pPr>
    </w:p>
    <w:p w14:paraId="505D66FC" w14:textId="1C3774D1" w:rsidR="00944FA2" w:rsidRPr="00FB0D74" w:rsidRDefault="5C4E9A9A" w:rsidP="002F2630">
      <w:pPr>
        <w:jc w:val="both"/>
        <w:rPr>
          <w:rFonts w:ascii="Arial" w:eastAsia="Arial" w:hAnsi="Arial" w:cs="Arial"/>
          <w:color w:val="000000" w:themeColor="text1"/>
          <w:sz w:val="24"/>
          <w:szCs w:val="24"/>
        </w:rPr>
      </w:pPr>
      <w:r w:rsidRPr="00FB0D74">
        <w:rPr>
          <w:rFonts w:ascii="Arial" w:eastAsia="Arial" w:hAnsi="Arial" w:cs="Arial"/>
          <w:b/>
          <w:bCs/>
          <w:color w:val="000000" w:themeColor="text1"/>
          <w:sz w:val="24"/>
          <w:szCs w:val="24"/>
        </w:rPr>
        <w:t>Epidemiologic Overview</w:t>
      </w:r>
    </w:p>
    <w:p w14:paraId="0AEFA41F" w14:textId="2222FEBD" w:rsidR="79474C49" w:rsidRPr="00FB0D74" w:rsidRDefault="79474C49" w:rsidP="002F2630">
      <w:pPr>
        <w:spacing w:line="240" w:lineRule="auto"/>
        <w:jc w:val="both"/>
      </w:pPr>
      <w:r w:rsidRPr="00FB0D74">
        <w:rPr>
          <w:rFonts w:ascii="Arial" w:eastAsia="Arial" w:hAnsi="Arial" w:cs="Arial"/>
          <w:color w:val="000000" w:themeColor="text1"/>
          <w:sz w:val="24"/>
          <w:szCs w:val="24"/>
          <w:u w:val="single"/>
        </w:rPr>
        <w:t>E</w:t>
      </w:r>
      <w:r w:rsidR="00DF1BB7" w:rsidRPr="00FB0D74">
        <w:rPr>
          <w:rFonts w:ascii="Arial" w:eastAsia="Arial" w:hAnsi="Arial" w:cs="Arial"/>
          <w:color w:val="000000" w:themeColor="text1"/>
          <w:sz w:val="24"/>
          <w:szCs w:val="24"/>
          <w:u w:val="single"/>
        </w:rPr>
        <w:t>ligible Metropolitan Area</w:t>
      </w:r>
      <w:r w:rsidRPr="00FB0D74">
        <w:rPr>
          <w:rFonts w:ascii="Arial" w:eastAsia="Arial" w:hAnsi="Arial" w:cs="Arial"/>
          <w:color w:val="000000" w:themeColor="text1"/>
          <w:sz w:val="24"/>
          <w:szCs w:val="24"/>
          <w:u w:val="single"/>
        </w:rPr>
        <w:t xml:space="preserve"> Overview</w:t>
      </w:r>
    </w:p>
    <w:p w14:paraId="1208AC61" w14:textId="033F2E84" w:rsidR="5C4E9A9A" w:rsidRPr="00116CAE" w:rsidRDefault="5C4E9A9A" w:rsidP="002F2630">
      <w:pPr>
        <w:spacing w:line="240" w:lineRule="auto"/>
        <w:jc w:val="both"/>
        <w:rPr>
          <w:rFonts w:ascii="Arial" w:eastAsia="Arial" w:hAnsi="Arial" w:cs="Arial"/>
          <w:color w:val="000000" w:themeColor="text1"/>
          <w:sz w:val="24"/>
          <w:szCs w:val="24"/>
        </w:rPr>
      </w:pPr>
      <w:r w:rsidRPr="00116CAE">
        <w:rPr>
          <w:rFonts w:ascii="Arial" w:eastAsia="Arial" w:hAnsi="Arial" w:cs="Arial"/>
          <w:color w:val="000000" w:themeColor="text1"/>
          <w:sz w:val="24"/>
          <w:szCs w:val="24"/>
        </w:rPr>
        <w:t>The Tampa-St. Petersburg Eligible Metropolitan Area (EMA)’s total population is approximately 3.</w:t>
      </w:r>
      <w:r w:rsidR="00525F54" w:rsidRPr="00116CAE">
        <w:rPr>
          <w:rFonts w:ascii="Arial" w:eastAsia="Arial" w:hAnsi="Arial" w:cs="Arial"/>
          <w:color w:val="000000" w:themeColor="text1"/>
          <w:sz w:val="24"/>
          <w:szCs w:val="24"/>
        </w:rPr>
        <w:t>3</w:t>
      </w:r>
      <w:r w:rsidRPr="00116CAE">
        <w:rPr>
          <w:rFonts w:ascii="Arial" w:eastAsia="Arial" w:hAnsi="Arial" w:cs="Arial"/>
          <w:color w:val="000000" w:themeColor="text1"/>
          <w:sz w:val="24"/>
          <w:szCs w:val="24"/>
        </w:rPr>
        <w:t xml:space="preserve"> million, of which 6</w:t>
      </w:r>
      <w:r w:rsidR="00A31A3B" w:rsidRPr="00116CAE">
        <w:rPr>
          <w:rFonts w:ascii="Arial" w:eastAsia="Arial" w:hAnsi="Arial" w:cs="Arial"/>
          <w:color w:val="000000" w:themeColor="text1"/>
          <w:sz w:val="24"/>
          <w:szCs w:val="24"/>
        </w:rPr>
        <w:t>0</w:t>
      </w:r>
      <w:r w:rsidRPr="00116CAE">
        <w:rPr>
          <w:rFonts w:ascii="Arial" w:eastAsia="Arial" w:hAnsi="Arial" w:cs="Arial"/>
          <w:color w:val="000000" w:themeColor="text1"/>
          <w:sz w:val="24"/>
          <w:szCs w:val="24"/>
        </w:rPr>
        <w:t>% are White (non-</w:t>
      </w:r>
      <w:r w:rsidR="00B26C76" w:rsidRPr="00116CAE">
        <w:rPr>
          <w:rFonts w:ascii="Arial" w:eastAsia="Arial" w:hAnsi="Arial" w:cs="Arial"/>
          <w:color w:val="000000" w:themeColor="text1"/>
          <w:sz w:val="24"/>
          <w:szCs w:val="24"/>
        </w:rPr>
        <w:t>Hispanic/</w:t>
      </w:r>
      <w:r w:rsidRPr="00116CAE">
        <w:rPr>
          <w:rFonts w:ascii="Arial" w:eastAsia="Arial" w:hAnsi="Arial" w:cs="Arial"/>
          <w:color w:val="000000" w:themeColor="text1"/>
          <w:sz w:val="24"/>
          <w:szCs w:val="24"/>
        </w:rPr>
        <w:t>Latinx), 2</w:t>
      </w:r>
      <w:r w:rsidR="00116CAE" w:rsidRPr="00116CAE">
        <w:rPr>
          <w:rFonts w:ascii="Arial" w:eastAsia="Arial" w:hAnsi="Arial" w:cs="Arial"/>
          <w:color w:val="000000" w:themeColor="text1"/>
          <w:sz w:val="24"/>
          <w:szCs w:val="24"/>
        </w:rPr>
        <w:t>2</w:t>
      </w:r>
      <w:r w:rsidRPr="00116CAE">
        <w:rPr>
          <w:rFonts w:ascii="Arial" w:eastAsia="Arial" w:hAnsi="Arial" w:cs="Arial"/>
          <w:color w:val="000000" w:themeColor="text1"/>
          <w:sz w:val="24"/>
          <w:szCs w:val="24"/>
        </w:rPr>
        <w:t xml:space="preserve">% are </w:t>
      </w:r>
      <w:r w:rsidR="00B26C76" w:rsidRPr="00116CAE">
        <w:rPr>
          <w:rFonts w:ascii="Arial" w:eastAsia="Arial" w:hAnsi="Arial" w:cs="Arial"/>
          <w:color w:val="000000" w:themeColor="text1"/>
          <w:sz w:val="24"/>
          <w:szCs w:val="24"/>
        </w:rPr>
        <w:t>Hispanic/</w:t>
      </w:r>
      <w:r w:rsidRPr="00116CAE">
        <w:rPr>
          <w:rFonts w:ascii="Arial" w:eastAsia="Arial" w:hAnsi="Arial" w:cs="Arial"/>
          <w:color w:val="000000" w:themeColor="text1"/>
          <w:sz w:val="24"/>
          <w:szCs w:val="24"/>
        </w:rPr>
        <w:t>Latinx, and 12% are Black (non-</w:t>
      </w:r>
      <w:r w:rsidR="00AC38AD" w:rsidRPr="00116CAE">
        <w:rPr>
          <w:rFonts w:ascii="Arial" w:eastAsia="Arial" w:hAnsi="Arial" w:cs="Arial"/>
          <w:color w:val="000000" w:themeColor="text1"/>
          <w:sz w:val="24"/>
          <w:szCs w:val="24"/>
        </w:rPr>
        <w:t>Hispanic/</w:t>
      </w:r>
      <w:r w:rsidRPr="00116CAE">
        <w:rPr>
          <w:rFonts w:ascii="Arial" w:eastAsia="Arial" w:hAnsi="Arial" w:cs="Arial"/>
          <w:color w:val="000000" w:themeColor="text1"/>
          <w:sz w:val="24"/>
          <w:szCs w:val="24"/>
        </w:rPr>
        <w:t>Latinx). Women represent 5</w:t>
      </w:r>
      <w:r w:rsidR="00533664" w:rsidRPr="00116CAE">
        <w:rPr>
          <w:rFonts w:ascii="Arial" w:eastAsia="Arial" w:hAnsi="Arial" w:cs="Arial"/>
          <w:color w:val="000000" w:themeColor="text1"/>
          <w:sz w:val="24"/>
          <w:szCs w:val="24"/>
        </w:rPr>
        <w:t>1</w:t>
      </w:r>
      <w:r w:rsidRPr="00116CAE">
        <w:rPr>
          <w:rFonts w:ascii="Arial" w:eastAsia="Arial" w:hAnsi="Arial" w:cs="Arial"/>
          <w:color w:val="000000" w:themeColor="text1"/>
          <w:sz w:val="24"/>
          <w:szCs w:val="24"/>
        </w:rPr>
        <w:t xml:space="preserve">% of the total population. </w:t>
      </w:r>
      <w:r w:rsidR="79474C49" w:rsidRPr="00116CAE">
        <w:rPr>
          <w:rFonts w:ascii="Arial" w:eastAsia="Arial" w:hAnsi="Arial" w:cs="Arial"/>
          <w:color w:val="000000" w:themeColor="text1"/>
          <w:sz w:val="24"/>
          <w:szCs w:val="24"/>
        </w:rPr>
        <w:t>The geographic layout of the EMA is shown in the image below:</w:t>
      </w:r>
    </w:p>
    <w:p w14:paraId="501325F2" w14:textId="5E824FD2" w:rsidR="005C7EBF" w:rsidRPr="00116CAE" w:rsidRDefault="005C7EBF" w:rsidP="005C7EBF">
      <w:pPr>
        <w:tabs>
          <w:tab w:val="left" w:pos="3525"/>
        </w:tabs>
        <w:spacing w:line="240" w:lineRule="auto"/>
        <w:jc w:val="center"/>
        <w:rPr>
          <w:rFonts w:ascii="Arial" w:eastAsia="Arial" w:hAnsi="Arial" w:cs="Arial"/>
          <w:b/>
          <w:bCs/>
          <w:color w:val="000000" w:themeColor="text1"/>
          <w:sz w:val="24"/>
          <w:szCs w:val="24"/>
        </w:rPr>
      </w:pPr>
      <w:r w:rsidRPr="00116CAE">
        <w:rPr>
          <w:rFonts w:ascii="Arial" w:eastAsia="Arial" w:hAnsi="Arial" w:cs="Arial"/>
          <w:b/>
          <w:bCs/>
          <w:color w:val="000000" w:themeColor="text1"/>
          <w:sz w:val="24"/>
          <w:szCs w:val="24"/>
        </w:rPr>
        <w:t>Figure 1: Geographics Layout of the Tampa-St. Petersburg EMA</w:t>
      </w:r>
    </w:p>
    <w:p w14:paraId="1910D65E" w14:textId="3B9C5F13" w:rsidR="00944FA2" w:rsidRPr="00A027C6" w:rsidRDefault="00413E0C" w:rsidP="00FA5C1E">
      <w:pPr>
        <w:tabs>
          <w:tab w:val="left" w:pos="3525"/>
        </w:tabs>
        <w:spacing w:line="240" w:lineRule="auto"/>
        <w:jc w:val="center"/>
        <w:rPr>
          <w:rFonts w:ascii="Arial" w:eastAsia="Arial" w:hAnsi="Arial" w:cs="Arial"/>
          <w:b/>
          <w:bCs/>
          <w:color w:val="000000" w:themeColor="text1"/>
          <w:sz w:val="24"/>
          <w:szCs w:val="24"/>
          <w:highlight w:val="yellow"/>
        </w:rPr>
      </w:pPr>
      <w:r w:rsidRPr="00A027C6">
        <w:rPr>
          <w:rFonts w:ascii="Arial" w:eastAsia="Arial" w:hAnsi="Arial" w:cs="Arial"/>
          <w:b/>
          <w:bCs/>
          <w:noProof/>
          <w:color w:val="000000" w:themeColor="text1"/>
          <w:sz w:val="24"/>
          <w:szCs w:val="24"/>
          <w:highlight w:val="yellow"/>
        </w:rPr>
        <w:drawing>
          <wp:inline distT="0" distB="0" distL="0" distR="0" wp14:anchorId="2EB0A2C2" wp14:editId="19372608">
            <wp:extent cx="3457575" cy="2940047"/>
            <wp:effectExtent l="0" t="0" r="0" b="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464389" cy="2945841"/>
                    </a:xfrm>
                    <a:prstGeom prst="rect">
                      <a:avLst/>
                    </a:prstGeom>
                  </pic:spPr>
                </pic:pic>
              </a:graphicData>
            </a:graphic>
          </wp:inline>
        </w:drawing>
      </w:r>
    </w:p>
    <w:p w14:paraId="72046110" w14:textId="56132B7B" w:rsidR="79474C49" w:rsidRPr="001D6BCC" w:rsidRDefault="79474C49" w:rsidP="002F2630">
      <w:pPr>
        <w:pStyle w:val="NoSpacing"/>
        <w:jc w:val="both"/>
        <w:rPr>
          <w:rFonts w:ascii="Arial" w:eastAsia="Arial" w:hAnsi="Arial" w:cs="Arial"/>
          <w:color w:val="000000" w:themeColor="text1"/>
          <w:sz w:val="24"/>
          <w:szCs w:val="24"/>
        </w:rPr>
      </w:pPr>
      <w:r w:rsidRPr="001D6BCC">
        <w:rPr>
          <w:rFonts w:ascii="Arial" w:eastAsia="Arial" w:hAnsi="Arial" w:cs="Arial"/>
          <w:color w:val="000000" w:themeColor="text1"/>
          <w:sz w:val="24"/>
          <w:szCs w:val="24"/>
        </w:rPr>
        <w:t xml:space="preserve">The socioeconomic status of individuals living in the EMA </w:t>
      </w:r>
      <w:r w:rsidR="008441FC" w:rsidRPr="001D6BCC">
        <w:rPr>
          <w:rFonts w:ascii="Arial" w:eastAsia="Arial" w:hAnsi="Arial" w:cs="Arial"/>
          <w:color w:val="000000" w:themeColor="text1"/>
          <w:sz w:val="24"/>
          <w:szCs w:val="24"/>
        </w:rPr>
        <w:t xml:space="preserve">varies throughout the four-county area. Selected characteristics </w:t>
      </w:r>
      <w:r w:rsidR="009170D6" w:rsidRPr="001D6BCC">
        <w:rPr>
          <w:rFonts w:ascii="Arial" w:eastAsia="Arial" w:hAnsi="Arial" w:cs="Arial"/>
          <w:color w:val="000000" w:themeColor="text1"/>
          <w:sz w:val="24"/>
          <w:szCs w:val="24"/>
        </w:rPr>
        <w:t xml:space="preserve">are displayed in </w:t>
      </w:r>
      <w:r w:rsidR="009170D6" w:rsidRPr="001D6BCC">
        <w:rPr>
          <w:rFonts w:ascii="Arial" w:eastAsia="Arial" w:hAnsi="Arial" w:cs="Arial"/>
          <w:b/>
          <w:bCs/>
          <w:color w:val="000000" w:themeColor="text1"/>
          <w:sz w:val="24"/>
          <w:szCs w:val="24"/>
        </w:rPr>
        <w:t>Figure 2</w:t>
      </w:r>
      <w:r w:rsidR="009170D6" w:rsidRPr="001D6BCC">
        <w:rPr>
          <w:rFonts w:ascii="Arial" w:eastAsia="Arial" w:hAnsi="Arial" w:cs="Arial"/>
          <w:color w:val="000000" w:themeColor="text1"/>
          <w:sz w:val="24"/>
          <w:szCs w:val="24"/>
        </w:rPr>
        <w:t>.</w:t>
      </w:r>
      <w:r w:rsidR="00EB6DFB" w:rsidRPr="001D6BCC">
        <w:rPr>
          <w:rFonts w:ascii="Arial" w:eastAsia="Arial" w:hAnsi="Arial" w:cs="Arial"/>
          <w:color w:val="000000" w:themeColor="text1"/>
          <w:sz w:val="24"/>
          <w:szCs w:val="24"/>
        </w:rPr>
        <w:t xml:space="preserve"> </w:t>
      </w:r>
      <w:r w:rsidR="00D96066" w:rsidRPr="001D6BCC">
        <w:rPr>
          <w:rFonts w:ascii="Arial" w:eastAsia="Arial" w:hAnsi="Arial" w:cs="Arial"/>
          <w:color w:val="000000" w:themeColor="text1"/>
          <w:sz w:val="24"/>
          <w:szCs w:val="24"/>
        </w:rPr>
        <w:t xml:space="preserve">Socioeconomic status is </w:t>
      </w:r>
      <w:r w:rsidR="004A2176" w:rsidRPr="001D6BCC">
        <w:rPr>
          <w:rFonts w:ascii="Arial" w:eastAsia="Arial" w:hAnsi="Arial" w:cs="Arial"/>
          <w:color w:val="000000" w:themeColor="text1"/>
          <w:sz w:val="24"/>
          <w:szCs w:val="24"/>
        </w:rPr>
        <w:t>reflective of the</w:t>
      </w:r>
      <w:r w:rsidR="00D96066" w:rsidRPr="001D6BCC">
        <w:rPr>
          <w:rFonts w:ascii="Arial" w:eastAsia="Arial" w:hAnsi="Arial" w:cs="Arial"/>
          <w:color w:val="000000" w:themeColor="text1"/>
          <w:sz w:val="24"/>
          <w:szCs w:val="24"/>
        </w:rPr>
        <w:t xml:space="preserve"> most recently available data, which is from 202</w:t>
      </w:r>
      <w:r w:rsidR="001D6BCC" w:rsidRPr="001D6BCC">
        <w:rPr>
          <w:rFonts w:ascii="Arial" w:eastAsia="Arial" w:hAnsi="Arial" w:cs="Arial"/>
          <w:color w:val="000000" w:themeColor="text1"/>
          <w:sz w:val="24"/>
          <w:szCs w:val="24"/>
        </w:rPr>
        <w:t>2</w:t>
      </w:r>
      <w:r w:rsidR="00D96066" w:rsidRPr="001D6BCC">
        <w:rPr>
          <w:rFonts w:ascii="Arial" w:eastAsia="Arial" w:hAnsi="Arial" w:cs="Arial"/>
          <w:color w:val="000000" w:themeColor="text1"/>
          <w:sz w:val="24"/>
          <w:szCs w:val="24"/>
        </w:rPr>
        <w:t>.</w:t>
      </w:r>
    </w:p>
    <w:p w14:paraId="4BBA3AC4" w14:textId="77777777" w:rsidR="00116CAE" w:rsidRDefault="00116CAE" w:rsidP="002F2630">
      <w:pPr>
        <w:pStyle w:val="NoSpacing"/>
        <w:jc w:val="both"/>
        <w:rPr>
          <w:rFonts w:ascii="Arial" w:eastAsia="Arial" w:hAnsi="Arial" w:cs="Arial"/>
          <w:color w:val="000000" w:themeColor="text1"/>
          <w:sz w:val="24"/>
          <w:szCs w:val="24"/>
          <w:highlight w:val="yellow"/>
        </w:rPr>
      </w:pPr>
    </w:p>
    <w:p w14:paraId="74244AD7" w14:textId="77777777" w:rsidR="00116CAE" w:rsidRDefault="00116CAE" w:rsidP="002F2630">
      <w:pPr>
        <w:pStyle w:val="NoSpacing"/>
        <w:jc w:val="both"/>
        <w:rPr>
          <w:rFonts w:ascii="Arial" w:eastAsia="Arial" w:hAnsi="Arial" w:cs="Arial"/>
          <w:color w:val="000000" w:themeColor="text1"/>
          <w:sz w:val="24"/>
          <w:szCs w:val="24"/>
          <w:highlight w:val="yellow"/>
        </w:rPr>
      </w:pPr>
    </w:p>
    <w:p w14:paraId="60806B42" w14:textId="77777777" w:rsidR="00116CAE" w:rsidRDefault="00116CAE" w:rsidP="002F2630">
      <w:pPr>
        <w:pStyle w:val="NoSpacing"/>
        <w:jc w:val="both"/>
        <w:rPr>
          <w:rFonts w:ascii="Arial" w:eastAsia="Arial" w:hAnsi="Arial" w:cs="Arial"/>
          <w:color w:val="000000" w:themeColor="text1"/>
          <w:sz w:val="24"/>
          <w:szCs w:val="24"/>
          <w:highlight w:val="yellow"/>
        </w:rPr>
      </w:pPr>
    </w:p>
    <w:p w14:paraId="3C1626AD" w14:textId="77777777" w:rsidR="00116CAE" w:rsidRDefault="00116CAE" w:rsidP="002F2630">
      <w:pPr>
        <w:pStyle w:val="NoSpacing"/>
        <w:jc w:val="both"/>
        <w:rPr>
          <w:rFonts w:ascii="Arial" w:eastAsia="Arial" w:hAnsi="Arial" w:cs="Arial"/>
          <w:color w:val="000000" w:themeColor="text1"/>
          <w:sz w:val="24"/>
          <w:szCs w:val="24"/>
          <w:highlight w:val="yellow"/>
        </w:rPr>
      </w:pPr>
    </w:p>
    <w:p w14:paraId="18A331AD" w14:textId="77777777" w:rsidR="00116CAE" w:rsidRPr="00A027C6" w:rsidRDefault="00116CAE" w:rsidP="002F2630">
      <w:pPr>
        <w:pStyle w:val="NoSpacing"/>
        <w:jc w:val="both"/>
        <w:rPr>
          <w:rFonts w:ascii="Arial" w:eastAsia="Arial" w:hAnsi="Arial" w:cs="Arial"/>
          <w:color w:val="000000" w:themeColor="text1"/>
          <w:sz w:val="24"/>
          <w:szCs w:val="24"/>
          <w:highlight w:val="yellow"/>
        </w:rPr>
      </w:pPr>
    </w:p>
    <w:p w14:paraId="4E729F58" w14:textId="1E57C6E4" w:rsidR="00CE0E8B" w:rsidRPr="00A027C6" w:rsidRDefault="00CE0E8B" w:rsidP="002F2630">
      <w:pPr>
        <w:pStyle w:val="NoSpacing"/>
        <w:jc w:val="both"/>
        <w:rPr>
          <w:rFonts w:ascii="Arial" w:eastAsia="Arial" w:hAnsi="Arial" w:cs="Arial"/>
          <w:color w:val="000000" w:themeColor="text1"/>
          <w:sz w:val="24"/>
          <w:szCs w:val="24"/>
          <w:highlight w:val="yellow"/>
        </w:rPr>
      </w:pPr>
    </w:p>
    <w:p w14:paraId="0C9B18BA" w14:textId="5A68E499" w:rsidR="00067624" w:rsidRPr="00116CAE" w:rsidRDefault="00CE0E8B" w:rsidP="00CE0E8B">
      <w:pPr>
        <w:tabs>
          <w:tab w:val="left" w:pos="3525"/>
        </w:tabs>
        <w:spacing w:line="240" w:lineRule="auto"/>
        <w:jc w:val="center"/>
        <w:rPr>
          <w:rFonts w:ascii="Arial" w:eastAsia="Times New Roman" w:hAnsi="Arial" w:cs="Arial"/>
          <w:color w:val="000000"/>
          <w:sz w:val="24"/>
          <w:szCs w:val="24"/>
        </w:rPr>
      </w:pPr>
      <w:r w:rsidRPr="00116CAE">
        <w:rPr>
          <w:rFonts w:ascii="Arial" w:eastAsia="Times New Roman" w:hAnsi="Arial" w:cs="Arial"/>
          <w:b/>
          <w:bCs/>
          <w:color w:val="000000"/>
          <w:sz w:val="24"/>
          <w:szCs w:val="24"/>
        </w:rPr>
        <w:lastRenderedPageBreak/>
        <w:t>Figure 2: Tampa-St. Petersburg EMA Socioeconomic Profile</w:t>
      </w:r>
    </w:p>
    <w:tbl>
      <w:tblPr>
        <w:tblStyle w:val="TableGrid1"/>
        <w:tblW w:w="9935" w:type="dxa"/>
        <w:jc w:val="center"/>
        <w:tblLook w:val="04A0" w:firstRow="1" w:lastRow="0" w:firstColumn="1" w:lastColumn="0" w:noHBand="0" w:noVBand="1"/>
      </w:tblPr>
      <w:tblGrid>
        <w:gridCol w:w="1328"/>
        <w:gridCol w:w="1250"/>
        <w:gridCol w:w="1250"/>
        <w:gridCol w:w="1261"/>
        <w:gridCol w:w="1172"/>
        <w:gridCol w:w="1217"/>
        <w:gridCol w:w="1250"/>
        <w:gridCol w:w="1394"/>
      </w:tblGrid>
      <w:tr w:rsidR="00067624" w:rsidRPr="00A027C6" w14:paraId="0347F70E" w14:textId="77777777" w:rsidTr="00643370">
        <w:trPr>
          <w:jc w:val="center"/>
        </w:trPr>
        <w:tc>
          <w:tcPr>
            <w:tcW w:w="1165" w:type="dxa"/>
            <w:shd w:val="clear" w:color="auto" w:fill="D9D9D9"/>
          </w:tcPr>
          <w:p w14:paraId="766D7685" w14:textId="77777777" w:rsidR="00067624" w:rsidRPr="001D6BCC" w:rsidRDefault="00067624" w:rsidP="00794BB0">
            <w:pPr>
              <w:jc w:val="center"/>
              <w:rPr>
                <w:rFonts w:ascii="Arial" w:eastAsia="Calibri" w:hAnsi="Arial" w:cs="Arial"/>
                <w:b/>
                <w:bCs/>
                <w:sz w:val="20"/>
                <w:szCs w:val="20"/>
              </w:rPr>
            </w:pPr>
            <w:r w:rsidRPr="001D6BCC">
              <w:rPr>
                <w:rFonts w:ascii="Arial" w:eastAsia="Calibri" w:hAnsi="Arial" w:cs="Arial"/>
                <w:b/>
                <w:bCs/>
                <w:sz w:val="20"/>
                <w:szCs w:val="20"/>
              </w:rPr>
              <w:t>County</w:t>
            </w:r>
          </w:p>
        </w:tc>
        <w:tc>
          <w:tcPr>
            <w:tcW w:w="1456" w:type="dxa"/>
            <w:shd w:val="clear" w:color="auto" w:fill="D9D9D9"/>
          </w:tcPr>
          <w:p w14:paraId="6068BD88" w14:textId="77777777" w:rsidR="00067624" w:rsidRPr="00A027C6" w:rsidRDefault="00067624" w:rsidP="00794BB0">
            <w:pPr>
              <w:jc w:val="center"/>
              <w:rPr>
                <w:rFonts w:ascii="Arial" w:eastAsia="Calibri" w:hAnsi="Arial" w:cs="Arial"/>
                <w:b/>
                <w:bCs/>
                <w:sz w:val="20"/>
                <w:szCs w:val="20"/>
                <w:highlight w:val="yellow"/>
              </w:rPr>
            </w:pPr>
            <w:r w:rsidRPr="00B4169E">
              <w:rPr>
                <w:rFonts w:ascii="Arial" w:eastAsia="Calibri" w:hAnsi="Arial" w:cs="Arial"/>
                <w:b/>
                <w:bCs/>
                <w:sz w:val="20"/>
                <w:szCs w:val="20"/>
              </w:rPr>
              <w:t>Total Population (n)</w:t>
            </w:r>
          </w:p>
        </w:tc>
        <w:tc>
          <w:tcPr>
            <w:tcW w:w="1219" w:type="dxa"/>
            <w:shd w:val="clear" w:color="auto" w:fill="D9D9D9"/>
          </w:tcPr>
          <w:p w14:paraId="2D3BF5EE" w14:textId="77777777" w:rsidR="00067624" w:rsidRPr="00A027C6" w:rsidRDefault="00067624" w:rsidP="00794BB0">
            <w:pPr>
              <w:jc w:val="center"/>
              <w:rPr>
                <w:rFonts w:ascii="Arial" w:eastAsia="Calibri" w:hAnsi="Arial" w:cs="Arial"/>
                <w:b/>
                <w:bCs/>
                <w:sz w:val="20"/>
                <w:szCs w:val="20"/>
                <w:highlight w:val="yellow"/>
              </w:rPr>
            </w:pPr>
            <w:r w:rsidRPr="001D6BCC">
              <w:rPr>
                <w:rFonts w:ascii="Arial" w:eastAsia="Calibri" w:hAnsi="Arial" w:cs="Arial"/>
                <w:b/>
                <w:bCs/>
                <w:sz w:val="20"/>
                <w:szCs w:val="20"/>
              </w:rPr>
              <w:t>Median Household Income ($)</w:t>
            </w:r>
          </w:p>
        </w:tc>
        <w:tc>
          <w:tcPr>
            <w:tcW w:w="1281" w:type="dxa"/>
            <w:shd w:val="clear" w:color="auto" w:fill="D9D9D9"/>
          </w:tcPr>
          <w:p w14:paraId="70567809" w14:textId="77777777" w:rsidR="00067624" w:rsidRPr="00A027C6" w:rsidRDefault="00067624" w:rsidP="00794BB0">
            <w:pPr>
              <w:jc w:val="center"/>
              <w:rPr>
                <w:rFonts w:ascii="Arial" w:eastAsia="Calibri" w:hAnsi="Arial" w:cs="Arial"/>
                <w:b/>
                <w:bCs/>
                <w:sz w:val="20"/>
                <w:szCs w:val="20"/>
                <w:highlight w:val="yellow"/>
              </w:rPr>
            </w:pPr>
            <w:r w:rsidRPr="001D6BCC">
              <w:rPr>
                <w:rFonts w:ascii="Arial" w:eastAsia="Calibri" w:hAnsi="Arial" w:cs="Arial"/>
                <w:b/>
                <w:bCs/>
                <w:sz w:val="20"/>
                <w:szCs w:val="20"/>
              </w:rPr>
              <w:t>Individuals Below the Poverty Level (%)</w:t>
            </w:r>
          </w:p>
        </w:tc>
        <w:tc>
          <w:tcPr>
            <w:tcW w:w="1121" w:type="dxa"/>
            <w:shd w:val="clear" w:color="auto" w:fill="D9D9D9"/>
          </w:tcPr>
          <w:p w14:paraId="4047E389" w14:textId="77777777" w:rsidR="00067624" w:rsidRPr="00B4169E" w:rsidRDefault="00067624" w:rsidP="00794BB0">
            <w:pPr>
              <w:jc w:val="center"/>
              <w:rPr>
                <w:rFonts w:ascii="Arial" w:eastAsia="Calibri" w:hAnsi="Arial" w:cs="Arial"/>
                <w:b/>
                <w:bCs/>
                <w:sz w:val="20"/>
                <w:szCs w:val="20"/>
              </w:rPr>
            </w:pPr>
            <w:r w:rsidRPr="00B4169E">
              <w:rPr>
                <w:rFonts w:ascii="Arial" w:eastAsia="Calibri" w:hAnsi="Arial" w:cs="Arial"/>
                <w:b/>
                <w:bCs/>
                <w:sz w:val="20"/>
                <w:szCs w:val="20"/>
              </w:rPr>
              <w:t>Residents over 25 w/a high school diploma (%)</w:t>
            </w:r>
          </w:p>
        </w:tc>
        <w:tc>
          <w:tcPr>
            <w:tcW w:w="1194" w:type="dxa"/>
            <w:shd w:val="clear" w:color="auto" w:fill="D9D9D9"/>
          </w:tcPr>
          <w:p w14:paraId="20F0D8C3" w14:textId="77777777" w:rsidR="00067624" w:rsidRPr="00627844" w:rsidRDefault="00067624" w:rsidP="00794BB0">
            <w:pPr>
              <w:jc w:val="center"/>
              <w:rPr>
                <w:rFonts w:ascii="Arial" w:eastAsia="Calibri" w:hAnsi="Arial" w:cs="Arial"/>
                <w:b/>
                <w:bCs/>
                <w:sz w:val="20"/>
                <w:szCs w:val="20"/>
              </w:rPr>
            </w:pPr>
            <w:r w:rsidRPr="00627844">
              <w:rPr>
                <w:rFonts w:ascii="Arial" w:eastAsia="Calibri" w:hAnsi="Arial" w:cs="Arial"/>
                <w:b/>
                <w:bCs/>
                <w:sz w:val="20"/>
                <w:szCs w:val="20"/>
              </w:rPr>
              <w:t>Residents over 25 w/a bachelor’s degree or higher (%)</w:t>
            </w:r>
          </w:p>
        </w:tc>
        <w:tc>
          <w:tcPr>
            <w:tcW w:w="1133" w:type="dxa"/>
            <w:shd w:val="clear" w:color="auto" w:fill="D9D9D9"/>
          </w:tcPr>
          <w:p w14:paraId="52B86A16" w14:textId="7991019C" w:rsidR="00067624" w:rsidRPr="00A027C6" w:rsidRDefault="000057B0" w:rsidP="00794BB0">
            <w:pPr>
              <w:jc w:val="center"/>
              <w:rPr>
                <w:rFonts w:ascii="Arial" w:eastAsia="Calibri" w:hAnsi="Arial" w:cs="Arial"/>
                <w:b/>
                <w:bCs/>
                <w:sz w:val="20"/>
                <w:szCs w:val="20"/>
                <w:highlight w:val="yellow"/>
              </w:rPr>
            </w:pPr>
            <w:r w:rsidRPr="00627844">
              <w:rPr>
                <w:rFonts w:ascii="Arial" w:eastAsia="Calibri" w:hAnsi="Arial" w:cs="Arial"/>
                <w:b/>
                <w:bCs/>
                <w:sz w:val="20"/>
                <w:szCs w:val="20"/>
              </w:rPr>
              <w:t>Population</w:t>
            </w:r>
            <w:r w:rsidR="00122BE6" w:rsidRPr="00627844">
              <w:rPr>
                <w:rFonts w:ascii="Arial" w:eastAsia="Calibri" w:hAnsi="Arial" w:cs="Arial"/>
                <w:b/>
                <w:bCs/>
                <w:sz w:val="20"/>
                <w:szCs w:val="20"/>
              </w:rPr>
              <w:t xml:space="preserve"> w/Health Insurance</w:t>
            </w:r>
            <w:r w:rsidR="00067624" w:rsidRPr="00627844">
              <w:rPr>
                <w:rFonts w:ascii="Arial" w:eastAsia="Calibri" w:hAnsi="Arial" w:cs="Arial"/>
                <w:b/>
                <w:bCs/>
                <w:sz w:val="20"/>
                <w:szCs w:val="20"/>
              </w:rPr>
              <w:t xml:space="preserve"> (%)</w:t>
            </w:r>
          </w:p>
        </w:tc>
        <w:tc>
          <w:tcPr>
            <w:tcW w:w="1366" w:type="dxa"/>
            <w:shd w:val="clear" w:color="auto" w:fill="D9D9D9"/>
          </w:tcPr>
          <w:p w14:paraId="07CA9F25" w14:textId="77777777" w:rsidR="00067624" w:rsidRPr="00BA14B6" w:rsidRDefault="00067624" w:rsidP="00794BB0">
            <w:pPr>
              <w:jc w:val="center"/>
              <w:rPr>
                <w:rFonts w:ascii="Arial" w:eastAsia="Calibri" w:hAnsi="Arial" w:cs="Arial"/>
                <w:b/>
                <w:bCs/>
                <w:sz w:val="20"/>
                <w:szCs w:val="20"/>
              </w:rPr>
            </w:pPr>
            <w:r w:rsidRPr="00BA14B6">
              <w:rPr>
                <w:rFonts w:ascii="Arial" w:eastAsia="Calibri" w:hAnsi="Arial" w:cs="Arial"/>
                <w:b/>
                <w:bCs/>
                <w:sz w:val="20"/>
                <w:szCs w:val="20"/>
              </w:rPr>
              <w:t>Civilian labor force unemployed (%)</w:t>
            </w:r>
          </w:p>
        </w:tc>
      </w:tr>
      <w:tr w:rsidR="00067624" w:rsidRPr="00A027C6" w14:paraId="273C2B10" w14:textId="77777777" w:rsidTr="00643370">
        <w:trPr>
          <w:jc w:val="center"/>
        </w:trPr>
        <w:tc>
          <w:tcPr>
            <w:tcW w:w="1165" w:type="dxa"/>
          </w:tcPr>
          <w:p w14:paraId="7ADD98CB" w14:textId="77777777" w:rsidR="00067624" w:rsidRPr="001D6BCC" w:rsidRDefault="00067624" w:rsidP="00794BB0">
            <w:pPr>
              <w:jc w:val="center"/>
              <w:rPr>
                <w:rFonts w:ascii="Arial" w:eastAsia="Calibri" w:hAnsi="Arial" w:cs="Arial"/>
                <w:sz w:val="20"/>
                <w:szCs w:val="20"/>
              </w:rPr>
            </w:pPr>
            <w:r w:rsidRPr="001D6BCC">
              <w:rPr>
                <w:rFonts w:ascii="Arial" w:eastAsia="Calibri" w:hAnsi="Arial" w:cs="Arial"/>
                <w:sz w:val="20"/>
                <w:szCs w:val="20"/>
              </w:rPr>
              <w:t>Hillsborough</w:t>
            </w:r>
          </w:p>
        </w:tc>
        <w:tc>
          <w:tcPr>
            <w:tcW w:w="1456" w:type="dxa"/>
          </w:tcPr>
          <w:p w14:paraId="223B933E" w14:textId="315503D6" w:rsidR="00067624" w:rsidRPr="00A027C6" w:rsidRDefault="00B4169E" w:rsidP="00794BB0">
            <w:pPr>
              <w:jc w:val="center"/>
              <w:rPr>
                <w:rFonts w:ascii="Arial" w:eastAsia="Calibri" w:hAnsi="Arial" w:cs="Arial"/>
                <w:sz w:val="20"/>
                <w:szCs w:val="20"/>
                <w:highlight w:val="yellow"/>
              </w:rPr>
            </w:pPr>
            <w:r w:rsidRPr="00B4169E">
              <w:rPr>
                <w:rFonts w:ascii="Arial" w:eastAsia="Calibri" w:hAnsi="Arial" w:cs="Arial"/>
                <w:sz w:val="20"/>
                <w:szCs w:val="20"/>
              </w:rPr>
              <w:t>1,526,626</w:t>
            </w:r>
          </w:p>
        </w:tc>
        <w:tc>
          <w:tcPr>
            <w:tcW w:w="1219" w:type="dxa"/>
          </w:tcPr>
          <w:p w14:paraId="628C86DD" w14:textId="3E21F5AB" w:rsidR="00067624" w:rsidRPr="00A027C6" w:rsidRDefault="001D6BCC" w:rsidP="00794BB0">
            <w:pPr>
              <w:jc w:val="center"/>
              <w:rPr>
                <w:rFonts w:ascii="Arial" w:eastAsia="Calibri" w:hAnsi="Arial" w:cs="Arial"/>
                <w:sz w:val="20"/>
                <w:szCs w:val="20"/>
                <w:highlight w:val="yellow"/>
              </w:rPr>
            </w:pPr>
            <w:r w:rsidRPr="001D6BCC">
              <w:rPr>
                <w:rFonts w:ascii="Arial" w:eastAsia="Calibri" w:hAnsi="Arial" w:cs="Arial"/>
                <w:sz w:val="20"/>
                <w:szCs w:val="20"/>
              </w:rPr>
              <w:t>70,612</w:t>
            </w:r>
          </w:p>
        </w:tc>
        <w:tc>
          <w:tcPr>
            <w:tcW w:w="1281" w:type="dxa"/>
          </w:tcPr>
          <w:p w14:paraId="441EC837" w14:textId="05AD780C" w:rsidR="00067624" w:rsidRPr="00A027C6" w:rsidRDefault="00067624" w:rsidP="00794BB0">
            <w:pPr>
              <w:jc w:val="center"/>
              <w:rPr>
                <w:rFonts w:ascii="Arial" w:eastAsia="Calibri" w:hAnsi="Arial" w:cs="Arial"/>
                <w:sz w:val="20"/>
                <w:szCs w:val="20"/>
                <w:highlight w:val="yellow"/>
              </w:rPr>
            </w:pPr>
            <w:r w:rsidRPr="001D6BCC">
              <w:rPr>
                <w:rFonts w:ascii="Arial" w:eastAsia="Calibri" w:hAnsi="Arial" w:cs="Arial"/>
                <w:sz w:val="20"/>
                <w:szCs w:val="20"/>
              </w:rPr>
              <w:t>1</w:t>
            </w:r>
            <w:r w:rsidR="001D6BCC" w:rsidRPr="001D6BCC">
              <w:rPr>
                <w:rFonts w:ascii="Arial" w:eastAsia="Calibri" w:hAnsi="Arial" w:cs="Arial"/>
                <w:sz w:val="20"/>
                <w:szCs w:val="20"/>
              </w:rPr>
              <w:t>3.7</w:t>
            </w:r>
          </w:p>
        </w:tc>
        <w:tc>
          <w:tcPr>
            <w:tcW w:w="1121" w:type="dxa"/>
          </w:tcPr>
          <w:p w14:paraId="6BF3D074" w14:textId="15A5B615" w:rsidR="00067624" w:rsidRPr="00A027C6" w:rsidRDefault="00067624" w:rsidP="00794BB0">
            <w:pPr>
              <w:jc w:val="center"/>
              <w:rPr>
                <w:rFonts w:ascii="Arial" w:eastAsia="Calibri" w:hAnsi="Arial" w:cs="Arial"/>
                <w:sz w:val="20"/>
                <w:szCs w:val="20"/>
                <w:highlight w:val="yellow"/>
              </w:rPr>
            </w:pPr>
            <w:r w:rsidRPr="00B4169E">
              <w:rPr>
                <w:rFonts w:ascii="Arial" w:eastAsia="Calibri" w:hAnsi="Arial" w:cs="Arial"/>
                <w:sz w:val="20"/>
                <w:szCs w:val="20"/>
              </w:rPr>
              <w:t>8</w:t>
            </w:r>
            <w:r w:rsidR="0090341F" w:rsidRPr="00B4169E">
              <w:rPr>
                <w:rFonts w:ascii="Arial" w:eastAsia="Calibri" w:hAnsi="Arial" w:cs="Arial"/>
                <w:sz w:val="20"/>
                <w:szCs w:val="20"/>
              </w:rPr>
              <w:t>9.</w:t>
            </w:r>
            <w:r w:rsidR="00B4169E" w:rsidRPr="00B4169E">
              <w:rPr>
                <w:rFonts w:ascii="Arial" w:eastAsia="Calibri" w:hAnsi="Arial" w:cs="Arial"/>
                <w:sz w:val="20"/>
                <w:szCs w:val="20"/>
              </w:rPr>
              <w:t>3</w:t>
            </w:r>
          </w:p>
        </w:tc>
        <w:tc>
          <w:tcPr>
            <w:tcW w:w="1194" w:type="dxa"/>
          </w:tcPr>
          <w:p w14:paraId="0390D041" w14:textId="503A13A1" w:rsidR="00067624" w:rsidRPr="00627844" w:rsidRDefault="007A29FC" w:rsidP="00794BB0">
            <w:pPr>
              <w:jc w:val="center"/>
              <w:rPr>
                <w:rFonts w:ascii="Arial" w:eastAsia="Calibri" w:hAnsi="Arial" w:cs="Arial"/>
                <w:sz w:val="20"/>
                <w:szCs w:val="20"/>
              </w:rPr>
            </w:pPr>
            <w:r w:rsidRPr="00627844">
              <w:rPr>
                <w:rFonts w:ascii="Arial" w:eastAsia="Calibri" w:hAnsi="Arial" w:cs="Arial"/>
                <w:sz w:val="20"/>
                <w:szCs w:val="20"/>
              </w:rPr>
              <w:t>3</w:t>
            </w:r>
            <w:r w:rsidR="00627844" w:rsidRPr="00627844">
              <w:rPr>
                <w:rFonts w:ascii="Arial" w:eastAsia="Calibri" w:hAnsi="Arial" w:cs="Arial"/>
                <w:sz w:val="20"/>
                <w:szCs w:val="20"/>
              </w:rPr>
              <w:t>6.2</w:t>
            </w:r>
          </w:p>
        </w:tc>
        <w:tc>
          <w:tcPr>
            <w:tcW w:w="1133" w:type="dxa"/>
          </w:tcPr>
          <w:p w14:paraId="6592067B" w14:textId="12B4FA83" w:rsidR="00067624" w:rsidRPr="00A027C6" w:rsidRDefault="00122BE6" w:rsidP="00794BB0">
            <w:pPr>
              <w:jc w:val="center"/>
              <w:rPr>
                <w:rFonts w:ascii="Arial" w:eastAsia="Calibri" w:hAnsi="Arial" w:cs="Arial"/>
                <w:sz w:val="20"/>
                <w:szCs w:val="20"/>
                <w:highlight w:val="yellow"/>
              </w:rPr>
            </w:pPr>
            <w:r w:rsidRPr="00627844">
              <w:rPr>
                <w:rFonts w:ascii="Arial" w:eastAsia="Calibri" w:hAnsi="Arial" w:cs="Arial"/>
                <w:sz w:val="20"/>
                <w:szCs w:val="20"/>
              </w:rPr>
              <w:t>8</w:t>
            </w:r>
            <w:r w:rsidR="00627844" w:rsidRPr="00627844">
              <w:rPr>
                <w:rFonts w:ascii="Arial" w:eastAsia="Calibri" w:hAnsi="Arial" w:cs="Arial"/>
                <w:sz w:val="20"/>
                <w:szCs w:val="20"/>
              </w:rPr>
              <w:t>8.1</w:t>
            </w:r>
          </w:p>
        </w:tc>
        <w:tc>
          <w:tcPr>
            <w:tcW w:w="1366" w:type="dxa"/>
          </w:tcPr>
          <w:p w14:paraId="2E0F97B8" w14:textId="108110CE" w:rsidR="00067624" w:rsidRPr="00BA14B6" w:rsidRDefault="00CC7382" w:rsidP="00794BB0">
            <w:pPr>
              <w:jc w:val="center"/>
              <w:rPr>
                <w:rFonts w:ascii="Arial" w:eastAsia="Calibri" w:hAnsi="Arial" w:cs="Arial"/>
                <w:sz w:val="20"/>
                <w:szCs w:val="20"/>
              </w:rPr>
            </w:pPr>
            <w:r w:rsidRPr="00BA14B6">
              <w:rPr>
                <w:rFonts w:ascii="Arial" w:eastAsia="Calibri" w:hAnsi="Arial" w:cs="Arial"/>
                <w:sz w:val="20"/>
                <w:szCs w:val="20"/>
              </w:rPr>
              <w:t>4.</w:t>
            </w:r>
            <w:r w:rsidR="00627844" w:rsidRPr="00BA14B6">
              <w:rPr>
                <w:rFonts w:ascii="Arial" w:eastAsia="Calibri" w:hAnsi="Arial" w:cs="Arial"/>
                <w:sz w:val="20"/>
                <w:szCs w:val="20"/>
              </w:rPr>
              <w:t>8</w:t>
            </w:r>
          </w:p>
        </w:tc>
      </w:tr>
      <w:tr w:rsidR="00067624" w:rsidRPr="00A027C6" w14:paraId="7EB3A554" w14:textId="77777777" w:rsidTr="00643370">
        <w:trPr>
          <w:jc w:val="center"/>
        </w:trPr>
        <w:tc>
          <w:tcPr>
            <w:tcW w:w="1165" w:type="dxa"/>
          </w:tcPr>
          <w:p w14:paraId="4A4CC7A6" w14:textId="77777777" w:rsidR="00067624" w:rsidRPr="001D6BCC" w:rsidRDefault="00067624" w:rsidP="00794BB0">
            <w:pPr>
              <w:jc w:val="center"/>
              <w:rPr>
                <w:rFonts w:ascii="Arial" w:eastAsia="Calibri" w:hAnsi="Arial" w:cs="Arial"/>
                <w:sz w:val="20"/>
                <w:szCs w:val="20"/>
              </w:rPr>
            </w:pPr>
            <w:r w:rsidRPr="001D6BCC">
              <w:rPr>
                <w:rFonts w:ascii="Arial" w:eastAsia="Calibri" w:hAnsi="Arial" w:cs="Arial"/>
                <w:sz w:val="20"/>
                <w:szCs w:val="20"/>
              </w:rPr>
              <w:t>Hernando</w:t>
            </w:r>
          </w:p>
        </w:tc>
        <w:tc>
          <w:tcPr>
            <w:tcW w:w="1456" w:type="dxa"/>
          </w:tcPr>
          <w:p w14:paraId="7E94060A" w14:textId="163B4B0B" w:rsidR="00067624" w:rsidRPr="00A027C6" w:rsidRDefault="00B4169E" w:rsidP="00794BB0">
            <w:pPr>
              <w:jc w:val="center"/>
              <w:rPr>
                <w:rFonts w:ascii="Arial" w:eastAsia="Calibri" w:hAnsi="Arial" w:cs="Arial"/>
                <w:sz w:val="20"/>
                <w:szCs w:val="20"/>
                <w:highlight w:val="yellow"/>
              </w:rPr>
            </w:pPr>
            <w:r w:rsidRPr="00B4169E">
              <w:rPr>
                <w:rFonts w:ascii="Arial" w:eastAsia="Calibri" w:hAnsi="Arial" w:cs="Arial"/>
                <w:sz w:val="20"/>
                <w:szCs w:val="20"/>
              </w:rPr>
              <w:t>199,429</w:t>
            </w:r>
          </w:p>
        </w:tc>
        <w:tc>
          <w:tcPr>
            <w:tcW w:w="1219" w:type="dxa"/>
          </w:tcPr>
          <w:p w14:paraId="0FB8AC91" w14:textId="62EF9539" w:rsidR="00067624" w:rsidRPr="00A027C6" w:rsidRDefault="00CE0E8B" w:rsidP="00794BB0">
            <w:pPr>
              <w:jc w:val="center"/>
              <w:rPr>
                <w:rFonts w:ascii="Arial" w:eastAsia="Calibri" w:hAnsi="Arial" w:cs="Arial"/>
                <w:sz w:val="20"/>
                <w:szCs w:val="20"/>
                <w:highlight w:val="yellow"/>
              </w:rPr>
            </w:pPr>
            <w:r w:rsidRPr="001D6BCC">
              <w:rPr>
                <w:rFonts w:ascii="Arial" w:eastAsia="Calibri" w:hAnsi="Arial" w:cs="Arial"/>
                <w:sz w:val="20"/>
                <w:szCs w:val="20"/>
              </w:rPr>
              <w:t>5</w:t>
            </w:r>
            <w:r w:rsidR="001D6BCC" w:rsidRPr="001D6BCC">
              <w:rPr>
                <w:rFonts w:ascii="Arial" w:eastAsia="Calibri" w:hAnsi="Arial" w:cs="Arial"/>
                <w:sz w:val="20"/>
                <w:szCs w:val="20"/>
              </w:rPr>
              <w:t>3,301</w:t>
            </w:r>
          </w:p>
        </w:tc>
        <w:tc>
          <w:tcPr>
            <w:tcW w:w="1281" w:type="dxa"/>
          </w:tcPr>
          <w:p w14:paraId="3AC0DEC3" w14:textId="5D7F58ED" w:rsidR="00067624" w:rsidRPr="00A027C6" w:rsidRDefault="00A75EFA" w:rsidP="00794BB0">
            <w:pPr>
              <w:jc w:val="center"/>
              <w:rPr>
                <w:rFonts w:ascii="Arial" w:eastAsia="Calibri" w:hAnsi="Arial" w:cs="Arial"/>
                <w:sz w:val="20"/>
                <w:szCs w:val="20"/>
                <w:highlight w:val="yellow"/>
              </w:rPr>
            </w:pPr>
            <w:r w:rsidRPr="001D6BCC">
              <w:rPr>
                <w:rFonts w:ascii="Arial" w:eastAsia="Calibri" w:hAnsi="Arial" w:cs="Arial"/>
                <w:sz w:val="20"/>
                <w:szCs w:val="20"/>
              </w:rPr>
              <w:t>1</w:t>
            </w:r>
            <w:r w:rsidR="001D6BCC" w:rsidRPr="001D6BCC">
              <w:rPr>
                <w:rFonts w:ascii="Arial" w:eastAsia="Calibri" w:hAnsi="Arial" w:cs="Arial"/>
                <w:sz w:val="20"/>
                <w:szCs w:val="20"/>
              </w:rPr>
              <w:t>2.5</w:t>
            </w:r>
          </w:p>
        </w:tc>
        <w:tc>
          <w:tcPr>
            <w:tcW w:w="1121" w:type="dxa"/>
          </w:tcPr>
          <w:p w14:paraId="142EBF80" w14:textId="194A44AB" w:rsidR="00067624" w:rsidRPr="00A027C6" w:rsidRDefault="000A6C3E" w:rsidP="00794BB0">
            <w:pPr>
              <w:jc w:val="center"/>
              <w:rPr>
                <w:rFonts w:ascii="Arial" w:eastAsia="Calibri" w:hAnsi="Arial" w:cs="Arial"/>
                <w:sz w:val="20"/>
                <w:szCs w:val="20"/>
                <w:highlight w:val="yellow"/>
              </w:rPr>
            </w:pPr>
            <w:r w:rsidRPr="00B4169E">
              <w:rPr>
                <w:rFonts w:ascii="Arial" w:eastAsia="Calibri" w:hAnsi="Arial" w:cs="Arial"/>
                <w:sz w:val="20"/>
                <w:szCs w:val="20"/>
              </w:rPr>
              <w:t>89.</w:t>
            </w:r>
            <w:r w:rsidR="00B4169E" w:rsidRPr="00B4169E">
              <w:rPr>
                <w:rFonts w:ascii="Arial" w:eastAsia="Calibri" w:hAnsi="Arial" w:cs="Arial"/>
                <w:sz w:val="20"/>
                <w:szCs w:val="20"/>
              </w:rPr>
              <w:t>4</w:t>
            </w:r>
          </w:p>
        </w:tc>
        <w:tc>
          <w:tcPr>
            <w:tcW w:w="1194" w:type="dxa"/>
          </w:tcPr>
          <w:p w14:paraId="6075511D" w14:textId="7055AA30" w:rsidR="00067624" w:rsidRPr="00627844" w:rsidRDefault="00627844" w:rsidP="00794BB0">
            <w:pPr>
              <w:jc w:val="center"/>
              <w:rPr>
                <w:rFonts w:ascii="Arial" w:eastAsia="Calibri" w:hAnsi="Arial" w:cs="Arial"/>
                <w:sz w:val="20"/>
                <w:szCs w:val="20"/>
              </w:rPr>
            </w:pPr>
            <w:r w:rsidRPr="00627844">
              <w:rPr>
                <w:rFonts w:ascii="Arial" w:eastAsia="Calibri" w:hAnsi="Arial" w:cs="Arial"/>
                <w:sz w:val="20"/>
                <w:szCs w:val="20"/>
              </w:rPr>
              <w:t>20.0</w:t>
            </w:r>
          </w:p>
        </w:tc>
        <w:tc>
          <w:tcPr>
            <w:tcW w:w="1133" w:type="dxa"/>
          </w:tcPr>
          <w:p w14:paraId="0FB5A78B" w14:textId="756D48A6" w:rsidR="00067624" w:rsidRPr="00A027C6" w:rsidRDefault="00F614B5" w:rsidP="00794BB0">
            <w:pPr>
              <w:jc w:val="center"/>
              <w:rPr>
                <w:rFonts w:ascii="Arial" w:eastAsia="Calibri" w:hAnsi="Arial" w:cs="Arial"/>
                <w:sz w:val="20"/>
                <w:szCs w:val="20"/>
                <w:highlight w:val="yellow"/>
              </w:rPr>
            </w:pPr>
            <w:r w:rsidRPr="00627844">
              <w:rPr>
                <w:rFonts w:ascii="Arial" w:eastAsia="Calibri" w:hAnsi="Arial" w:cs="Arial"/>
                <w:sz w:val="20"/>
                <w:szCs w:val="20"/>
              </w:rPr>
              <w:t>87.</w:t>
            </w:r>
            <w:r w:rsidR="00627844" w:rsidRPr="00627844">
              <w:rPr>
                <w:rFonts w:ascii="Arial" w:eastAsia="Calibri" w:hAnsi="Arial" w:cs="Arial"/>
                <w:sz w:val="20"/>
                <w:szCs w:val="20"/>
              </w:rPr>
              <w:t>4</w:t>
            </w:r>
          </w:p>
        </w:tc>
        <w:tc>
          <w:tcPr>
            <w:tcW w:w="1366" w:type="dxa"/>
          </w:tcPr>
          <w:p w14:paraId="46E94973" w14:textId="41BAD02D" w:rsidR="00067624" w:rsidRPr="00BA14B6" w:rsidRDefault="000E34CA" w:rsidP="00794BB0">
            <w:pPr>
              <w:jc w:val="center"/>
              <w:rPr>
                <w:rFonts w:ascii="Arial" w:eastAsia="Calibri" w:hAnsi="Arial" w:cs="Arial"/>
                <w:sz w:val="20"/>
                <w:szCs w:val="20"/>
              </w:rPr>
            </w:pPr>
            <w:r w:rsidRPr="00BA14B6">
              <w:rPr>
                <w:rFonts w:ascii="Arial" w:eastAsia="Calibri" w:hAnsi="Arial" w:cs="Arial"/>
                <w:sz w:val="20"/>
                <w:szCs w:val="20"/>
              </w:rPr>
              <w:t>5.</w:t>
            </w:r>
            <w:r w:rsidR="00627844" w:rsidRPr="00BA14B6">
              <w:rPr>
                <w:rFonts w:ascii="Arial" w:eastAsia="Calibri" w:hAnsi="Arial" w:cs="Arial"/>
                <w:sz w:val="20"/>
                <w:szCs w:val="20"/>
              </w:rPr>
              <w:t>9</w:t>
            </w:r>
          </w:p>
        </w:tc>
      </w:tr>
      <w:tr w:rsidR="00067624" w:rsidRPr="00A027C6" w14:paraId="4BBF88CE" w14:textId="77777777" w:rsidTr="00643370">
        <w:trPr>
          <w:jc w:val="center"/>
        </w:trPr>
        <w:tc>
          <w:tcPr>
            <w:tcW w:w="1165" w:type="dxa"/>
          </w:tcPr>
          <w:p w14:paraId="4CDA7E94" w14:textId="77777777" w:rsidR="00067624" w:rsidRPr="001D6BCC" w:rsidRDefault="00067624" w:rsidP="00794BB0">
            <w:pPr>
              <w:jc w:val="center"/>
              <w:rPr>
                <w:rFonts w:ascii="Arial" w:eastAsia="Calibri" w:hAnsi="Arial" w:cs="Arial"/>
                <w:sz w:val="20"/>
                <w:szCs w:val="20"/>
              </w:rPr>
            </w:pPr>
            <w:r w:rsidRPr="001D6BCC">
              <w:rPr>
                <w:rFonts w:ascii="Arial" w:eastAsia="Calibri" w:hAnsi="Arial" w:cs="Arial"/>
                <w:sz w:val="20"/>
                <w:szCs w:val="20"/>
              </w:rPr>
              <w:t>Pasco</w:t>
            </w:r>
          </w:p>
        </w:tc>
        <w:tc>
          <w:tcPr>
            <w:tcW w:w="1456" w:type="dxa"/>
          </w:tcPr>
          <w:p w14:paraId="7536BF5E" w14:textId="08B01F0A" w:rsidR="00067624" w:rsidRPr="00A027C6" w:rsidRDefault="00B4169E" w:rsidP="00794BB0">
            <w:pPr>
              <w:jc w:val="center"/>
              <w:rPr>
                <w:rFonts w:ascii="Arial" w:eastAsia="Calibri" w:hAnsi="Arial" w:cs="Arial"/>
                <w:sz w:val="20"/>
                <w:szCs w:val="20"/>
                <w:highlight w:val="yellow"/>
              </w:rPr>
            </w:pPr>
            <w:r w:rsidRPr="00B4169E">
              <w:rPr>
                <w:rFonts w:ascii="Arial" w:eastAsia="Calibri" w:hAnsi="Arial" w:cs="Arial"/>
                <w:sz w:val="20"/>
                <w:szCs w:val="20"/>
              </w:rPr>
              <w:t>592,035</w:t>
            </w:r>
          </w:p>
        </w:tc>
        <w:tc>
          <w:tcPr>
            <w:tcW w:w="1219" w:type="dxa"/>
          </w:tcPr>
          <w:p w14:paraId="50585D8D" w14:textId="5678FBC7" w:rsidR="00067624" w:rsidRPr="00A027C6" w:rsidRDefault="001D6BCC" w:rsidP="00794BB0">
            <w:pPr>
              <w:jc w:val="center"/>
              <w:rPr>
                <w:rFonts w:ascii="Arial" w:eastAsia="Calibri" w:hAnsi="Arial" w:cs="Arial"/>
                <w:sz w:val="20"/>
                <w:szCs w:val="20"/>
                <w:highlight w:val="yellow"/>
              </w:rPr>
            </w:pPr>
            <w:r w:rsidRPr="001D6BCC">
              <w:rPr>
                <w:rFonts w:ascii="Arial" w:eastAsia="Calibri" w:hAnsi="Arial" w:cs="Arial"/>
                <w:sz w:val="20"/>
                <w:szCs w:val="20"/>
              </w:rPr>
              <w:t>63,187</w:t>
            </w:r>
          </w:p>
        </w:tc>
        <w:tc>
          <w:tcPr>
            <w:tcW w:w="1281" w:type="dxa"/>
          </w:tcPr>
          <w:p w14:paraId="6909D358" w14:textId="59F1CF4E" w:rsidR="00067624" w:rsidRPr="00A027C6" w:rsidRDefault="001D6BCC" w:rsidP="00794BB0">
            <w:pPr>
              <w:jc w:val="center"/>
              <w:rPr>
                <w:rFonts w:ascii="Arial" w:eastAsia="Calibri" w:hAnsi="Arial" w:cs="Arial"/>
                <w:sz w:val="20"/>
                <w:szCs w:val="20"/>
                <w:highlight w:val="yellow"/>
              </w:rPr>
            </w:pPr>
            <w:r w:rsidRPr="001D6BCC">
              <w:rPr>
                <w:rFonts w:ascii="Arial" w:eastAsia="Calibri" w:hAnsi="Arial" w:cs="Arial"/>
                <w:sz w:val="20"/>
                <w:szCs w:val="20"/>
              </w:rPr>
              <w:t>11.8</w:t>
            </w:r>
          </w:p>
        </w:tc>
        <w:tc>
          <w:tcPr>
            <w:tcW w:w="1121" w:type="dxa"/>
          </w:tcPr>
          <w:p w14:paraId="38FDD11A" w14:textId="6BD5C938" w:rsidR="00067624" w:rsidRPr="00A027C6" w:rsidRDefault="00F910F3" w:rsidP="00794BB0">
            <w:pPr>
              <w:jc w:val="center"/>
              <w:rPr>
                <w:rFonts w:ascii="Arial" w:eastAsia="Calibri" w:hAnsi="Arial" w:cs="Arial"/>
                <w:sz w:val="20"/>
                <w:szCs w:val="20"/>
                <w:highlight w:val="yellow"/>
              </w:rPr>
            </w:pPr>
            <w:r w:rsidRPr="00B4169E">
              <w:rPr>
                <w:rFonts w:ascii="Arial" w:eastAsia="Calibri" w:hAnsi="Arial" w:cs="Arial"/>
                <w:sz w:val="20"/>
                <w:szCs w:val="20"/>
              </w:rPr>
              <w:t>90.</w:t>
            </w:r>
            <w:r w:rsidR="00B4169E" w:rsidRPr="00B4169E">
              <w:rPr>
                <w:rFonts w:ascii="Arial" w:eastAsia="Calibri" w:hAnsi="Arial" w:cs="Arial"/>
                <w:sz w:val="20"/>
                <w:szCs w:val="20"/>
              </w:rPr>
              <w:t>7</w:t>
            </w:r>
          </w:p>
        </w:tc>
        <w:tc>
          <w:tcPr>
            <w:tcW w:w="1194" w:type="dxa"/>
          </w:tcPr>
          <w:p w14:paraId="7C4BAF21" w14:textId="500E8B5A" w:rsidR="00067624" w:rsidRPr="00627844" w:rsidRDefault="00454CBF" w:rsidP="00794BB0">
            <w:pPr>
              <w:jc w:val="center"/>
              <w:rPr>
                <w:rFonts w:ascii="Arial" w:eastAsia="Calibri" w:hAnsi="Arial" w:cs="Arial"/>
                <w:sz w:val="20"/>
                <w:szCs w:val="20"/>
              </w:rPr>
            </w:pPr>
            <w:r w:rsidRPr="00627844">
              <w:rPr>
                <w:rFonts w:ascii="Arial" w:eastAsia="Calibri" w:hAnsi="Arial" w:cs="Arial"/>
                <w:sz w:val="20"/>
                <w:szCs w:val="20"/>
              </w:rPr>
              <w:t>2</w:t>
            </w:r>
            <w:r w:rsidR="00627844" w:rsidRPr="00627844">
              <w:rPr>
                <w:rFonts w:ascii="Arial" w:eastAsia="Calibri" w:hAnsi="Arial" w:cs="Arial"/>
                <w:sz w:val="20"/>
                <w:szCs w:val="20"/>
              </w:rPr>
              <w:t>7.1</w:t>
            </w:r>
          </w:p>
        </w:tc>
        <w:tc>
          <w:tcPr>
            <w:tcW w:w="1133" w:type="dxa"/>
          </w:tcPr>
          <w:p w14:paraId="7E8A7946" w14:textId="14CBCC37" w:rsidR="00067624" w:rsidRPr="00A027C6" w:rsidRDefault="00CB6B13" w:rsidP="00794BB0">
            <w:pPr>
              <w:jc w:val="center"/>
              <w:rPr>
                <w:rFonts w:ascii="Arial" w:eastAsia="Calibri" w:hAnsi="Arial" w:cs="Arial"/>
                <w:sz w:val="20"/>
                <w:szCs w:val="20"/>
                <w:highlight w:val="yellow"/>
              </w:rPr>
            </w:pPr>
            <w:r w:rsidRPr="00627844">
              <w:rPr>
                <w:rFonts w:ascii="Arial" w:eastAsia="Calibri" w:hAnsi="Arial" w:cs="Arial"/>
                <w:sz w:val="20"/>
                <w:szCs w:val="20"/>
              </w:rPr>
              <w:t>88.</w:t>
            </w:r>
            <w:r w:rsidR="00627844" w:rsidRPr="00627844">
              <w:rPr>
                <w:rFonts w:ascii="Arial" w:eastAsia="Calibri" w:hAnsi="Arial" w:cs="Arial"/>
                <w:sz w:val="20"/>
                <w:szCs w:val="20"/>
              </w:rPr>
              <w:t>8</w:t>
            </w:r>
          </w:p>
        </w:tc>
        <w:tc>
          <w:tcPr>
            <w:tcW w:w="1366" w:type="dxa"/>
          </w:tcPr>
          <w:p w14:paraId="215B6F0A" w14:textId="6951EF0C" w:rsidR="00067624" w:rsidRPr="00BA14B6" w:rsidRDefault="00BA14B6" w:rsidP="00794BB0">
            <w:pPr>
              <w:jc w:val="center"/>
              <w:rPr>
                <w:rFonts w:ascii="Arial" w:eastAsia="Calibri" w:hAnsi="Arial" w:cs="Arial"/>
                <w:sz w:val="20"/>
                <w:szCs w:val="20"/>
              </w:rPr>
            </w:pPr>
            <w:r w:rsidRPr="00BA14B6">
              <w:rPr>
                <w:rFonts w:ascii="Arial" w:eastAsia="Calibri" w:hAnsi="Arial" w:cs="Arial"/>
                <w:sz w:val="20"/>
                <w:szCs w:val="20"/>
              </w:rPr>
              <w:t>5.3</w:t>
            </w:r>
          </w:p>
        </w:tc>
      </w:tr>
      <w:tr w:rsidR="00067624" w:rsidRPr="00A027C6" w14:paraId="01603177" w14:textId="77777777" w:rsidTr="00643370">
        <w:trPr>
          <w:jc w:val="center"/>
        </w:trPr>
        <w:tc>
          <w:tcPr>
            <w:tcW w:w="1165" w:type="dxa"/>
          </w:tcPr>
          <w:p w14:paraId="0DF02D31" w14:textId="77777777" w:rsidR="00067624" w:rsidRPr="001D6BCC" w:rsidRDefault="00067624" w:rsidP="00794BB0">
            <w:pPr>
              <w:jc w:val="center"/>
              <w:rPr>
                <w:rFonts w:ascii="Arial" w:eastAsia="Calibri" w:hAnsi="Arial" w:cs="Arial"/>
                <w:sz w:val="20"/>
                <w:szCs w:val="20"/>
              </w:rPr>
            </w:pPr>
            <w:r w:rsidRPr="001D6BCC">
              <w:rPr>
                <w:rFonts w:ascii="Arial" w:eastAsia="Calibri" w:hAnsi="Arial" w:cs="Arial"/>
                <w:sz w:val="20"/>
                <w:szCs w:val="20"/>
              </w:rPr>
              <w:t>Pinellas</w:t>
            </w:r>
          </w:p>
        </w:tc>
        <w:tc>
          <w:tcPr>
            <w:tcW w:w="1456" w:type="dxa"/>
          </w:tcPr>
          <w:p w14:paraId="520268EC" w14:textId="04F36F20" w:rsidR="00067624" w:rsidRPr="00A027C6" w:rsidRDefault="00B4169E" w:rsidP="00794BB0">
            <w:pPr>
              <w:jc w:val="center"/>
              <w:rPr>
                <w:rFonts w:ascii="Arial" w:eastAsia="Calibri" w:hAnsi="Arial" w:cs="Arial"/>
                <w:sz w:val="20"/>
                <w:szCs w:val="20"/>
                <w:highlight w:val="yellow"/>
              </w:rPr>
            </w:pPr>
            <w:r w:rsidRPr="00B4169E">
              <w:rPr>
                <w:rFonts w:ascii="Arial" w:eastAsia="Calibri" w:hAnsi="Arial" w:cs="Arial"/>
                <w:sz w:val="20"/>
                <w:szCs w:val="20"/>
              </w:rPr>
              <w:t>970,499</w:t>
            </w:r>
          </w:p>
        </w:tc>
        <w:tc>
          <w:tcPr>
            <w:tcW w:w="1219" w:type="dxa"/>
          </w:tcPr>
          <w:p w14:paraId="41800172" w14:textId="57CF9E69" w:rsidR="00067624" w:rsidRPr="00A027C6" w:rsidRDefault="001D6BCC" w:rsidP="00794BB0">
            <w:pPr>
              <w:jc w:val="center"/>
              <w:rPr>
                <w:rFonts w:ascii="Arial" w:eastAsia="Calibri" w:hAnsi="Arial" w:cs="Arial"/>
                <w:sz w:val="20"/>
                <w:szCs w:val="20"/>
                <w:highlight w:val="yellow"/>
              </w:rPr>
            </w:pPr>
            <w:r w:rsidRPr="001D6BCC">
              <w:rPr>
                <w:rFonts w:ascii="Arial" w:eastAsia="Calibri" w:hAnsi="Arial" w:cs="Arial"/>
                <w:sz w:val="20"/>
                <w:szCs w:val="20"/>
              </w:rPr>
              <w:t>66,406</w:t>
            </w:r>
          </w:p>
        </w:tc>
        <w:tc>
          <w:tcPr>
            <w:tcW w:w="1281" w:type="dxa"/>
          </w:tcPr>
          <w:p w14:paraId="66C458D7" w14:textId="57D8E11B" w:rsidR="00067624" w:rsidRPr="00A027C6" w:rsidRDefault="00067624" w:rsidP="00794BB0">
            <w:pPr>
              <w:jc w:val="center"/>
              <w:rPr>
                <w:rFonts w:ascii="Arial" w:eastAsia="Calibri" w:hAnsi="Arial" w:cs="Arial"/>
                <w:sz w:val="20"/>
                <w:szCs w:val="20"/>
                <w:highlight w:val="yellow"/>
              </w:rPr>
            </w:pPr>
            <w:r w:rsidRPr="001D6BCC">
              <w:rPr>
                <w:rFonts w:ascii="Arial" w:eastAsia="Calibri" w:hAnsi="Arial" w:cs="Arial"/>
                <w:sz w:val="20"/>
                <w:szCs w:val="20"/>
              </w:rPr>
              <w:t>11.</w:t>
            </w:r>
            <w:r w:rsidR="00A75EFA" w:rsidRPr="001D6BCC">
              <w:rPr>
                <w:rFonts w:ascii="Arial" w:eastAsia="Calibri" w:hAnsi="Arial" w:cs="Arial"/>
                <w:sz w:val="20"/>
                <w:szCs w:val="20"/>
              </w:rPr>
              <w:t>5</w:t>
            </w:r>
          </w:p>
        </w:tc>
        <w:tc>
          <w:tcPr>
            <w:tcW w:w="1121" w:type="dxa"/>
          </w:tcPr>
          <w:p w14:paraId="15911590" w14:textId="120B1F22" w:rsidR="00067624" w:rsidRPr="00A027C6" w:rsidRDefault="004D6FC8" w:rsidP="00794BB0">
            <w:pPr>
              <w:jc w:val="center"/>
              <w:rPr>
                <w:rFonts w:ascii="Arial" w:eastAsia="Calibri" w:hAnsi="Arial" w:cs="Arial"/>
                <w:sz w:val="20"/>
                <w:szCs w:val="20"/>
                <w:highlight w:val="yellow"/>
              </w:rPr>
            </w:pPr>
            <w:r w:rsidRPr="00B4169E">
              <w:rPr>
                <w:rFonts w:ascii="Arial" w:eastAsia="Calibri" w:hAnsi="Arial" w:cs="Arial"/>
                <w:sz w:val="20"/>
                <w:szCs w:val="20"/>
              </w:rPr>
              <w:t>92.</w:t>
            </w:r>
            <w:r w:rsidR="00B4169E" w:rsidRPr="00B4169E">
              <w:rPr>
                <w:rFonts w:ascii="Arial" w:eastAsia="Calibri" w:hAnsi="Arial" w:cs="Arial"/>
                <w:sz w:val="20"/>
                <w:szCs w:val="20"/>
              </w:rPr>
              <w:t>5</w:t>
            </w:r>
          </w:p>
        </w:tc>
        <w:tc>
          <w:tcPr>
            <w:tcW w:w="1194" w:type="dxa"/>
          </w:tcPr>
          <w:p w14:paraId="79F4E68A" w14:textId="56C89736" w:rsidR="00067624" w:rsidRPr="00627844" w:rsidRDefault="00816739" w:rsidP="00794BB0">
            <w:pPr>
              <w:jc w:val="center"/>
              <w:rPr>
                <w:rFonts w:ascii="Arial" w:eastAsia="Calibri" w:hAnsi="Arial" w:cs="Arial"/>
                <w:sz w:val="20"/>
                <w:szCs w:val="20"/>
              </w:rPr>
            </w:pPr>
            <w:r w:rsidRPr="00627844">
              <w:rPr>
                <w:rFonts w:ascii="Arial" w:eastAsia="Calibri" w:hAnsi="Arial" w:cs="Arial"/>
                <w:sz w:val="20"/>
                <w:szCs w:val="20"/>
              </w:rPr>
              <w:t>3</w:t>
            </w:r>
            <w:r w:rsidR="00627844" w:rsidRPr="00627844">
              <w:rPr>
                <w:rFonts w:ascii="Arial" w:eastAsia="Calibri" w:hAnsi="Arial" w:cs="Arial"/>
                <w:sz w:val="20"/>
                <w:szCs w:val="20"/>
              </w:rPr>
              <w:t>5.1</w:t>
            </w:r>
          </w:p>
        </w:tc>
        <w:tc>
          <w:tcPr>
            <w:tcW w:w="1133" w:type="dxa"/>
          </w:tcPr>
          <w:p w14:paraId="433D22EF" w14:textId="09DD21AA" w:rsidR="00067624" w:rsidRPr="00A027C6" w:rsidRDefault="00016333" w:rsidP="00794BB0">
            <w:pPr>
              <w:jc w:val="center"/>
              <w:rPr>
                <w:rFonts w:ascii="Arial" w:eastAsia="Calibri" w:hAnsi="Arial" w:cs="Arial"/>
                <w:sz w:val="20"/>
                <w:szCs w:val="20"/>
                <w:highlight w:val="yellow"/>
              </w:rPr>
            </w:pPr>
            <w:r w:rsidRPr="00627844">
              <w:rPr>
                <w:rFonts w:ascii="Arial" w:eastAsia="Calibri" w:hAnsi="Arial" w:cs="Arial"/>
                <w:sz w:val="20"/>
                <w:szCs w:val="20"/>
              </w:rPr>
              <w:t>89.</w:t>
            </w:r>
            <w:r w:rsidR="00627844" w:rsidRPr="00627844">
              <w:rPr>
                <w:rFonts w:ascii="Arial" w:eastAsia="Calibri" w:hAnsi="Arial" w:cs="Arial"/>
                <w:sz w:val="20"/>
                <w:szCs w:val="20"/>
              </w:rPr>
              <w:t>2</w:t>
            </w:r>
          </w:p>
        </w:tc>
        <w:tc>
          <w:tcPr>
            <w:tcW w:w="1366" w:type="dxa"/>
          </w:tcPr>
          <w:p w14:paraId="1B720CC2" w14:textId="20A67397" w:rsidR="00067624" w:rsidRPr="00BA14B6" w:rsidRDefault="003B353D" w:rsidP="00794BB0">
            <w:pPr>
              <w:jc w:val="center"/>
              <w:rPr>
                <w:rFonts w:ascii="Arial" w:eastAsia="Calibri" w:hAnsi="Arial" w:cs="Arial"/>
                <w:sz w:val="20"/>
                <w:szCs w:val="20"/>
              </w:rPr>
            </w:pPr>
            <w:r w:rsidRPr="00BA14B6">
              <w:rPr>
                <w:rFonts w:ascii="Arial" w:eastAsia="Calibri" w:hAnsi="Arial" w:cs="Arial"/>
                <w:sz w:val="20"/>
                <w:szCs w:val="20"/>
              </w:rPr>
              <w:t>4.</w:t>
            </w:r>
            <w:r w:rsidR="00BA14B6" w:rsidRPr="00BA14B6">
              <w:rPr>
                <w:rFonts w:ascii="Arial" w:eastAsia="Calibri" w:hAnsi="Arial" w:cs="Arial"/>
                <w:sz w:val="20"/>
                <w:szCs w:val="20"/>
              </w:rPr>
              <w:t>6</w:t>
            </w:r>
          </w:p>
        </w:tc>
      </w:tr>
    </w:tbl>
    <w:p w14:paraId="4D977778" w14:textId="52C67BE7" w:rsidR="00067624" w:rsidRPr="001D6BCC" w:rsidRDefault="00067624" w:rsidP="00794BB0">
      <w:pPr>
        <w:pStyle w:val="NoSpacing"/>
        <w:jc w:val="center"/>
        <w:rPr>
          <w:rFonts w:ascii="Arial" w:eastAsia="Arial" w:hAnsi="Arial" w:cs="Arial"/>
          <w:color w:val="000000" w:themeColor="text1"/>
          <w:sz w:val="24"/>
          <w:szCs w:val="24"/>
        </w:rPr>
      </w:pPr>
      <w:bookmarkStart w:id="0" w:name="_Hlk112855121"/>
      <w:bookmarkStart w:id="1" w:name="_Hlk147389507"/>
      <w:r w:rsidRPr="001D6BCC">
        <w:rPr>
          <w:rFonts w:ascii="Arial" w:eastAsia="Calibri" w:hAnsi="Arial" w:cs="Arial"/>
          <w:sz w:val="20"/>
          <w:szCs w:val="20"/>
        </w:rPr>
        <w:t xml:space="preserve">Source: </w:t>
      </w:r>
      <w:bookmarkEnd w:id="0"/>
      <w:r w:rsidR="008D6C0D" w:rsidRPr="001D6BCC">
        <w:rPr>
          <w:rFonts w:ascii="Arial" w:eastAsia="Calibri" w:hAnsi="Arial" w:cs="Arial"/>
          <w:sz w:val="20"/>
          <w:szCs w:val="20"/>
        </w:rPr>
        <w:t>Florida Department of Health</w:t>
      </w:r>
      <w:r w:rsidR="005A7DAB" w:rsidRPr="001D6BCC">
        <w:rPr>
          <w:rFonts w:ascii="Arial" w:eastAsia="Calibri" w:hAnsi="Arial" w:cs="Arial"/>
          <w:sz w:val="20"/>
          <w:szCs w:val="20"/>
        </w:rPr>
        <w:t>, Division of Public Health Statistics and Performance Management</w:t>
      </w:r>
      <w:r w:rsidR="00B44BA9" w:rsidRPr="001D6BCC">
        <w:rPr>
          <w:rFonts w:ascii="Arial" w:eastAsia="Calibri" w:hAnsi="Arial" w:cs="Arial"/>
          <w:sz w:val="20"/>
          <w:szCs w:val="20"/>
        </w:rPr>
        <w:t xml:space="preserve">, </w:t>
      </w:r>
      <w:r w:rsidR="00B62BEA" w:rsidRPr="001D6BCC">
        <w:rPr>
          <w:rFonts w:ascii="Arial" w:eastAsia="Calibri" w:hAnsi="Arial" w:cs="Arial"/>
          <w:sz w:val="20"/>
          <w:szCs w:val="20"/>
        </w:rPr>
        <w:t>FLHealthCHARTS.org</w:t>
      </w:r>
      <w:r w:rsidR="000F7D46" w:rsidRPr="001D6BCC">
        <w:rPr>
          <w:rFonts w:ascii="Arial" w:eastAsia="Calibri" w:hAnsi="Arial" w:cs="Arial"/>
          <w:sz w:val="20"/>
          <w:szCs w:val="20"/>
        </w:rPr>
        <w:t>, 202</w:t>
      </w:r>
      <w:r w:rsidR="001D6BCC" w:rsidRPr="001D6BCC">
        <w:rPr>
          <w:rFonts w:ascii="Arial" w:eastAsia="Calibri" w:hAnsi="Arial" w:cs="Arial"/>
          <w:sz w:val="20"/>
          <w:szCs w:val="20"/>
        </w:rPr>
        <w:t>2</w:t>
      </w:r>
      <w:r w:rsidR="000F7D46" w:rsidRPr="001D6BCC">
        <w:rPr>
          <w:rFonts w:ascii="Arial" w:eastAsia="Calibri" w:hAnsi="Arial" w:cs="Arial"/>
          <w:sz w:val="20"/>
          <w:szCs w:val="20"/>
        </w:rPr>
        <w:t>.</w:t>
      </w:r>
    </w:p>
    <w:bookmarkEnd w:id="1"/>
    <w:p w14:paraId="2C95A298" w14:textId="273213A0" w:rsidR="79474C49" w:rsidRPr="00A027C6" w:rsidRDefault="79474C49" w:rsidP="002F2630">
      <w:pPr>
        <w:pStyle w:val="NoSpacing"/>
        <w:jc w:val="both"/>
        <w:rPr>
          <w:rFonts w:ascii="Arial" w:eastAsia="Arial" w:hAnsi="Arial" w:cs="Arial"/>
          <w:color w:val="000000" w:themeColor="text1"/>
          <w:sz w:val="24"/>
          <w:szCs w:val="24"/>
          <w:highlight w:val="yellow"/>
        </w:rPr>
      </w:pPr>
    </w:p>
    <w:p w14:paraId="3E61C630" w14:textId="339351FB" w:rsidR="79474C49" w:rsidRPr="00EB202B" w:rsidRDefault="79474C49" w:rsidP="002F2630">
      <w:pPr>
        <w:pStyle w:val="NoSpacing"/>
        <w:jc w:val="both"/>
        <w:rPr>
          <w:rFonts w:ascii="Arial" w:eastAsia="Arial" w:hAnsi="Arial" w:cs="Arial"/>
          <w:color w:val="000000" w:themeColor="text1"/>
          <w:sz w:val="24"/>
          <w:szCs w:val="24"/>
          <w:u w:val="single"/>
        </w:rPr>
      </w:pPr>
      <w:r w:rsidRPr="00EB202B">
        <w:rPr>
          <w:rFonts w:ascii="Arial" w:eastAsia="Arial" w:hAnsi="Arial" w:cs="Arial"/>
          <w:color w:val="000000" w:themeColor="text1"/>
          <w:sz w:val="24"/>
          <w:szCs w:val="24"/>
          <w:u w:val="single"/>
        </w:rPr>
        <w:t>Overview of the HIV Epidemic within the EMA</w:t>
      </w:r>
    </w:p>
    <w:p w14:paraId="1FA3B841" w14:textId="6228DBC6" w:rsidR="79474C49" w:rsidRPr="00EB202B" w:rsidRDefault="79474C49" w:rsidP="002F2630">
      <w:pPr>
        <w:pStyle w:val="NoSpacing"/>
        <w:jc w:val="both"/>
        <w:rPr>
          <w:rFonts w:ascii="Arial" w:eastAsia="Arial" w:hAnsi="Arial" w:cs="Arial"/>
          <w:color w:val="000000" w:themeColor="text1"/>
          <w:sz w:val="24"/>
          <w:szCs w:val="24"/>
        </w:rPr>
      </w:pPr>
    </w:p>
    <w:p w14:paraId="479FDDFC" w14:textId="26CC2B7E" w:rsidR="00944FA2" w:rsidRPr="00A027C6" w:rsidRDefault="00A06A08" w:rsidP="002F2630">
      <w:pPr>
        <w:spacing w:line="240" w:lineRule="auto"/>
        <w:jc w:val="both"/>
        <w:rPr>
          <w:rFonts w:ascii="Arial" w:eastAsia="Arial" w:hAnsi="Arial" w:cs="Arial"/>
          <w:color w:val="000000" w:themeColor="text1"/>
          <w:sz w:val="24"/>
          <w:szCs w:val="24"/>
          <w:highlight w:val="yellow"/>
        </w:rPr>
      </w:pPr>
      <w:r w:rsidRPr="00EB202B">
        <w:rPr>
          <w:rFonts w:ascii="Arial" w:eastAsia="Arial" w:hAnsi="Arial" w:cs="Arial"/>
          <w:color w:val="000000" w:themeColor="text1"/>
          <w:sz w:val="24"/>
          <w:szCs w:val="24"/>
        </w:rPr>
        <w:t>Changes in the incidence and prevalence for HIV and AIDS, from 20</w:t>
      </w:r>
      <w:r w:rsidR="00EB202B">
        <w:rPr>
          <w:rFonts w:ascii="Arial" w:eastAsia="Arial" w:hAnsi="Arial" w:cs="Arial"/>
          <w:color w:val="000000" w:themeColor="text1"/>
          <w:sz w:val="24"/>
          <w:szCs w:val="24"/>
        </w:rPr>
        <w:t>21</w:t>
      </w:r>
      <w:r w:rsidRPr="00EB202B">
        <w:rPr>
          <w:rFonts w:ascii="Arial" w:eastAsia="Arial" w:hAnsi="Arial" w:cs="Arial"/>
          <w:color w:val="000000" w:themeColor="text1"/>
          <w:sz w:val="24"/>
          <w:szCs w:val="24"/>
        </w:rPr>
        <w:t xml:space="preserve"> to 202</w:t>
      </w:r>
      <w:r w:rsidR="00EB202B">
        <w:rPr>
          <w:rFonts w:ascii="Arial" w:eastAsia="Arial" w:hAnsi="Arial" w:cs="Arial"/>
          <w:color w:val="000000" w:themeColor="text1"/>
          <w:sz w:val="24"/>
          <w:szCs w:val="24"/>
        </w:rPr>
        <w:t>3</w:t>
      </w:r>
      <w:r w:rsidRPr="00EB202B">
        <w:rPr>
          <w:rFonts w:ascii="Arial" w:eastAsia="Arial" w:hAnsi="Arial" w:cs="Arial"/>
          <w:color w:val="000000" w:themeColor="text1"/>
          <w:sz w:val="24"/>
          <w:szCs w:val="24"/>
        </w:rPr>
        <w:t xml:space="preserve">, are shown in </w:t>
      </w:r>
      <w:r w:rsidRPr="00EB202B">
        <w:rPr>
          <w:rFonts w:ascii="Arial" w:eastAsia="Arial" w:hAnsi="Arial" w:cs="Arial"/>
          <w:b/>
          <w:bCs/>
          <w:color w:val="000000" w:themeColor="text1"/>
          <w:sz w:val="24"/>
          <w:szCs w:val="24"/>
        </w:rPr>
        <w:t>Figure 3</w:t>
      </w:r>
      <w:r w:rsidR="00EB202B">
        <w:rPr>
          <w:rFonts w:ascii="Arial" w:eastAsia="Arial" w:hAnsi="Arial" w:cs="Arial"/>
          <w:b/>
          <w:bCs/>
          <w:color w:val="000000" w:themeColor="text1"/>
          <w:sz w:val="24"/>
          <w:szCs w:val="24"/>
        </w:rPr>
        <w:t xml:space="preserve">. </w:t>
      </w:r>
      <w:r w:rsidR="00EB202B" w:rsidRPr="00EB202B">
        <w:rPr>
          <w:rFonts w:ascii="Arial" w:eastAsia="Arial" w:hAnsi="Arial" w:cs="Arial"/>
          <w:color w:val="000000" w:themeColor="text1"/>
          <w:sz w:val="24"/>
          <w:szCs w:val="24"/>
        </w:rPr>
        <w:t xml:space="preserve">According to the Florida Department of Health’s Epidemiological Profile, new HIV cases (incidence) in the EMA </w:t>
      </w:r>
      <w:r w:rsidR="00EB202B" w:rsidRPr="00BE33BA">
        <w:rPr>
          <w:rFonts w:ascii="Arial" w:eastAsia="Arial" w:hAnsi="Arial" w:cs="Arial"/>
          <w:color w:val="000000" w:themeColor="text1"/>
          <w:sz w:val="24"/>
          <w:szCs w:val="24"/>
        </w:rPr>
        <w:t xml:space="preserve">increased </w:t>
      </w:r>
      <w:r w:rsidR="00BE33BA" w:rsidRPr="00BE33BA">
        <w:rPr>
          <w:rFonts w:ascii="Arial" w:eastAsia="Arial" w:hAnsi="Arial" w:cs="Arial"/>
          <w:color w:val="000000" w:themeColor="text1"/>
          <w:sz w:val="24"/>
          <w:szCs w:val="24"/>
        </w:rPr>
        <w:t>29.4</w:t>
      </w:r>
      <w:r w:rsidR="00EB202B" w:rsidRPr="00BE33BA">
        <w:rPr>
          <w:rFonts w:ascii="Arial" w:eastAsia="Arial" w:hAnsi="Arial" w:cs="Arial"/>
          <w:color w:val="000000" w:themeColor="text1"/>
          <w:sz w:val="24"/>
          <w:szCs w:val="24"/>
        </w:rPr>
        <w:t>%</w:t>
      </w:r>
      <w:r w:rsidR="00EB202B" w:rsidRPr="00EB202B">
        <w:rPr>
          <w:rFonts w:ascii="Arial" w:eastAsia="Arial" w:hAnsi="Arial" w:cs="Arial"/>
          <w:color w:val="000000" w:themeColor="text1"/>
          <w:sz w:val="24"/>
          <w:szCs w:val="24"/>
        </w:rPr>
        <w:t xml:space="preserve"> between 202</w:t>
      </w:r>
      <w:r w:rsidR="00EB202B">
        <w:rPr>
          <w:rFonts w:ascii="Arial" w:eastAsia="Arial" w:hAnsi="Arial" w:cs="Arial"/>
          <w:color w:val="000000" w:themeColor="text1"/>
          <w:sz w:val="24"/>
          <w:szCs w:val="24"/>
        </w:rPr>
        <w:t>1</w:t>
      </w:r>
      <w:r w:rsidR="00EB202B" w:rsidRPr="00EB202B">
        <w:rPr>
          <w:rFonts w:ascii="Arial" w:eastAsia="Arial" w:hAnsi="Arial" w:cs="Arial"/>
          <w:color w:val="000000" w:themeColor="text1"/>
          <w:sz w:val="24"/>
          <w:szCs w:val="24"/>
        </w:rPr>
        <w:t xml:space="preserve"> and 2023. New cases of AIDS </w:t>
      </w:r>
      <w:r w:rsidR="00EB202B" w:rsidRPr="00BE33BA">
        <w:rPr>
          <w:rFonts w:ascii="Arial" w:eastAsia="Arial" w:hAnsi="Arial" w:cs="Arial"/>
          <w:color w:val="000000" w:themeColor="text1"/>
          <w:sz w:val="24"/>
          <w:szCs w:val="24"/>
        </w:rPr>
        <w:t xml:space="preserve">increased </w:t>
      </w:r>
      <w:r w:rsidR="00BE33BA" w:rsidRPr="00BE33BA">
        <w:rPr>
          <w:rFonts w:ascii="Arial" w:eastAsia="Arial" w:hAnsi="Arial" w:cs="Arial"/>
          <w:color w:val="000000" w:themeColor="text1"/>
          <w:sz w:val="24"/>
          <w:szCs w:val="24"/>
        </w:rPr>
        <w:t>1.9</w:t>
      </w:r>
      <w:r w:rsidR="00EB202B" w:rsidRPr="00BE33BA">
        <w:rPr>
          <w:rFonts w:ascii="Arial" w:eastAsia="Arial" w:hAnsi="Arial" w:cs="Arial"/>
          <w:color w:val="000000" w:themeColor="text1"/>
          <w:sz w:val="24"/>
          <w:szCs w:val="24"/>
        </w:rPr>
        <w:t>%</w:t>
      </w:r>
      <w:r w:rsidR="00EB202B" w:rsidRPr="00EB202B">
        <w:rPr>
          <w:rFonts w:ascii="Arial" w:eastAsia="Arial" w:hAnsi="Arial" w:cs="Arial"/>
          <w:color w:val="000000" w:themeColor="text1"/>
          <w:sz w:val="24"/>
          <w:szCs w:val="24"/>
        </w:rPr>
        <w:t xml:space="preserve"> between 202</w:t>
      </w:r>
      <w:r w:rsidR="00EB202B">
        <w:rPr>
          <w:rFonts w:ascii="Arial" w:eastAsia="Arial" w:hAnsi="Arial" w:cs="Arial"/>
          <w:color w:val="000000" w:themeColor="text1"/>
          <w:sz w:val="24"/>
          <w:szCs w:val="24"/>
        </w:rPr>
        <w:t>1</w:t>
      </w:r>
      <w:r w:rsidR="00EB202B" w:rsidRPr="00EB202B">
        <w:rPr>
          <w:rFonts w:ascii="Arial" w:eastAsia="Arial" w:hAnsi="Arial" w:cs="Arial"/>
          <w:color w:val="000000" w:themeColor="text1"/>
          <w:sz w:val="24"/>
          <w:szCs w:val="24"/>
        </w:rPr>
        <w:t xml:space="preserve"> and 2023. The Florida Department of Health has advised that data from 2021 should be interpreted with caution due to the impact of the COVID-19 pandemic on access to HIV testing.  </w:t>
      </w:r>
    </w:p>
    <w:p w14:paraId="3CD6672F" w14:textId="549E6763" w:rsidR="00944FA2" w:rsidRPr="00EB202B" w:rsidRDefault="5C4E9A9A" w:rsidP="002F2630">
      <w:pPr>
        <w:tabs>
          <w:tab w:val="left" w:pos="3525"/>
        </w:tabs>
        <w:spacing w:line="240" w:lineRule="auto"/>
        <w:jc w:val="center"/>
        <w:rPr>
          <w:rFonts w:ascii="Arial" w:eastAsia="Arial" w:hAnsi="Arial" w:cs="Arial"/>
          <w:b/>
          <w:bCs/>
          <w:color w:val="000000" w:themeColor="text1"/>
          <w:sz w:val="24"/>
          <w:szCs w:val="24"/>
        </w:rPr>
      </w:pPr>
      <w:bookmarkStart w:id="2" w:name="_Hlk128383766"/>
      <w:r w:rsidRPr="00EB202B">
        <w:rPr>
          <w:rFonts w:ascii="Arial" w:eastAsia="Arial" w:hAnsi="Arial" w:cs="Arial"/>
          <w:b/>
          <w:bCs/>
          <w:color w:val="000000" w:themeColor="text1"/>
          <w:sz w:val="24"/>
          <w:szCs w:val="24"/>
        </w:rPr>
        <w:t xml:space="preserve">Figure </w:t>
      </w:r>
      <w:r w:rsidR="009170D6" w:rsidRPr="00EB202B">
        <w:rPr>
          <w:rFonts w:ascii="Arial" w:eastAsia="Arial" w:hAnsi="Arial" w:cs="Arial"/>
          <w:b/>
          <w:bCs/>
          <w:color w:val="000000" w:themeColor="text1"/>
          <w:sz w:val="24"/>
          <w:szCs w:val="24"/>
        </w:rPr>
        <w:t>3</w:t>
      </w:r>
      <w:r w:rsidRPr="00EB202B">
        <w:rPr>
          <w:rFonts w:ascii="Arial" w:eastAsia="Arial" w:hAnsi="Arial" w:cs="Arial"/>
          <w:b/>
          <w:bCs/>
          <w:color w:val="000000" w:themeColor="text1"/>
          <w:sz w:val="24"/>
          <w:szCs w:val="24"/>
        </w:rPr>
        <w:t>: Tampa-St. Petersburg EMA Epidemiological Profile</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414"/>
        <w:gridCol w:w="1418"/>
        <w:gridCol w:w="1415"/>
        <w:gridCol w:w="1417"/>
        <w:gridCol w:w="1415"/>
        <w:gridCol w:w="1418"/>
      </w:tblGrid>
      <w:tr w:rsidR="00EB202B" w:rsidRPr="00EB202B" w14:paraId="22111183" w14:textId="77777777" w:rsidTr="00EB202B">
        <w:trPr>
          <w:trHeight w:val="360"/>
        </w:trPr>
        <w:tc>
          <w:tcPr>
            <w:tcW w:w="81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B5958DA"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  </w:t>
            </w:r>
          </w:p>
        </w:tc>
        <w:tc>
          <w:tcPr>
            <w:tcW w:w="284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12EEE11"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b/>
                <w:bCs/>
                <w:color w:val="000000" w:themeColor="text1"/>
              </w:rPr>
              <w:t>CY 2021</w:t>
            </w:r>
            <w:r w:rsidRPr="00EB202B">
              <w:rPr>
                <w:rFonts w:ascii="Arial" w:eastAsia="Arial" w:hAnsi="Arial" w:cs="Arial"/>
                <w:color w:val="000000" w:themeColor="text1"/>
              </w:rPr>
              <w:t> </w:t>
            </w:r>
          </w:p>
        </w:tc>
        <w:tc>
          <w:tcPr>
            <w:tcW w:w="284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06FD008"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b/>
                <w:bCs/>
                <w:color w:val="000000" w:themeColor="text1"/>
              </w:rPr>
              <w:t>CY 2022</w:t>
            </w:r>
            <w:r w:rsidRPr="00EB202B">
              <w:rPr>
                <w:rFonts w:ascii="Arial" w:eastAsia="Arial" w:hAnsi="Arial" w:cs="Arial"/>
                <w:color w:val="000000" w:themeColor="text1"/>
              </w:rPr>
              <w:t> </w:t>
            </w:r>
          </w:p>
        </w:tc>
        <w:tc>
          <w:tcPr>
            <w:tcW w:w="28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C8C6BD2"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b/>
                <w:bCs/>
                <w:color w:val="000000" w:themeColor="text1"/>
              </w:rPr>
              <w:t>CY 2023</w:t>
            </w:r>
            <w:r w:rsidRPr="00EB202B">
              <w:rPr>
                <w:rFonts w:ascii="Arial" w:eastAsia="Arial" w:hAnsi="Arial" w:cs="Arial"/>
                <w:color w:val="000000" w:themeColor="text1"/>
              </w:rPr>
              <w:t> </w:t>
            </w:r>
          </w:p>
        </w:tc>
      </w:tr>
      <w:tr w:rsidR="00EB202B" w:rsidRPr="00EB202B" w14:paraId="4E925BFB" w14:textId="77777777" w:rsidTr="00EB202B">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D9873D"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9EABEC"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Incidence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66209"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Prevalence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BE349"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Incidence  </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2B56A4"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Prevalence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7935D"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Incidence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D430F"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Prevalence  </w:t>
            </w:r>
          </w:p>
        </w:tc>
      </w:tr>
      <w:tr w:rsidR="00EB202B" w:rsidRPr="00EB202B" w14:paraId="29DE5E86" w14:textId="77777777" w:rsidTr="00EB202B">
        <w:trPr>
          <w:trHeight w:val="360"/>
        </w:trPr>
        <w:tc>
          <w:tcPr>
            <w:tcW w:w="8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DF9B9A"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b/>
                <w:bCs/>
                <w:color w:val="000000" w:themeColor="text1"/>
              </w:rPr>
              <w:t>HIV</w:t>
            </w:r>
            <w:r w:rsidRPr="00EB202B">
              <w:rPr>
                <w:rFonts w:ascii="Arial" w:eastAsia="Arial" w:hAnsi="Arial" w:cs="Arial"/>
                <w:color w:val="000000" w:themeColor="text1"/>
              </w:rPr>
              <w:t>  </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0BC41D"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480 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F6DDF"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7,588 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D6B59D"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503 </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22B52"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7,712 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48FC1"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621 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BA3FA"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7,960 </w:t>
            </w:r>
          </w:p>
        </w:tc>
      </w:tr>
      <w:tr w:rsidR="00EB202B" w:rsidRPr="00EB202B" w14:paraId="0DE879C9" w14:textId="77777777" w:rsidTr="00EB202B">
        <w:trPr>
          <w:trHeight w:val="360"/>
        </w:trPr>
        <w:tc>
          <w:tcPr>
            <w:tcW w:w="8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DD1711"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b/>
                <w:bCs/>
                <w:color w:val="000000" w:themeColor="text1"/>
              </w:rPr>
              <w:t>AIDS</w:t>
            </w:r>
            <w:r w:rsidRPr="00EB202B">
              <w:rPr>
                <w:rFonts w:ascii="Arial" w:eastAsia="Arial" w:hAnsi="Arial" w:cs="Arial"/>
                <w:color w:val="000000" w:themeColor="text1"/>
              </w:rPr>
              <w:t>  </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83118"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264 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902CD3"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7,678 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1482F4"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251 </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09E7C"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7,707 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CDEB3"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269 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F86933"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7,668 </w:t>
            </w:r>
          </w:p>
        </w:tc>
      </w:tr>
      <w:tr w:rsidR="00EB202B" w:rsidRPr="00EB202B" w14:paraId="07E4F9E1" w14:textId="77777777" w:rsidTr="00EB202B">
        <w:trPr>
          <w:trHeight w:val="255"/>
        </w:trPr>
        <w:tc>
          <w:tcPr>
            <w:tcW w:w="8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4C699"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b/>
                <w:bCs/>
                <w:color w:val="000000" w:themeColor="text1"/>
              </w:rPr>
              <w:t>TOTAL</w:t>
            </w:r>
            <w:r w:rsidRPr="00EB202B">
              <w:rPr>
                <w:rFonts w:ascii="Arial" w:eastAsia="Arial" w:hAnsi="Arial" w:cs="Arial"/>
                <w:color w:val="000000" w:themeColor="text1"/>
              </w:rPr>
              <w:t>  </w:t>
            </w:r>
          </w:p>
        </w:tc>
        <w:tc>
          <w:tcPr>
            <w:tcW w:w="142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10996A6"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E52DF5"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15,266 </w:t>
            </w:r>
          </w:p>
        </w:tc>
        <w:tc>
          <w:tcPr>
            <w:tcW w:w="142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E20C6B3"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  </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73B1CB"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15,419  </w:t>
            </w:r>
          </w:p>
        </w:tc>
        <w:tc>
          <w:tcPr>
            <w:tcW w:w="1423" w:type="dxa"/>
            <w:tcBorders>
              <w:top w:val="single" w:sz="6" w:space="0" w:color="auto"/>
              <w:left w:val="single" w:sz="6" w:space="0" w:color="auto"/>
              <w:bottom w:val="single" w:sz="6" w:space="0" w:color="auto"/>
              <w:right w:val="single" w:sz="6" w:space="0" w:color="auto"/>
            </w:tcBorders>
            <w:shd w:val="clear" w:color="auto" w:fill="BFBFBF"/>
            <w:hideMark/>
          </w:tcPr>
          <w:p w14:paraId="5378A0D2"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5BE7D97" w14:textId="77777777" w:rsidR="00EB202B" w:rsidRPr="00EB202B" w:rsidRDefault="00EB202B" w:rsidP="00EB202B">
            <w:pPr>
              <w:tabs>
                <w:tab w:val="left" w:pos="3525"/>
              </w:tabs>
              <w:spacing w:line="240" w:lineRule="auto"/>
              <w:jc w:val="center"/>
              <w:rPr>
                <w:rFonts w:ascii="Arial" w:eastAsia="Arial" w:hAnsi="Arial" w:cs="Arial"/>
                <w:color w:val="000000" w:themeColor="text1"/>
              </w:rPr>
            </w:pPr>
            <w:r w:rsidRPr="00EB202B">
              <w:rPr>
                <w:rFonts w:ascii="Arial" w:eastAsia="Arial" w:hAnsi="Arial" w:cs="Arial"/>
                <w:color w:val="000000" w:themeColor="text1"/>
              </w:rPr>
              <w:t>15,628 </w:t>
            </w:r>
          </w:p>
        </w:tc>
      </w:tr>
    </w:tbl>
    <w:bookmarkEnd w:id="2"/>
    <w:p w14:paraId="262AC489" w14:textId="263A1AE2" w:rsidR="00944FA2" w:rsidRPr="00EB202B" w:rsidRDefault="5C4E9A9A" w:rsidP="00EB202B">
      <w:pPr>
        <w:spacing w:line="240" w:lineRule="auto"/>
        <w:jc w:val="center"/>
        <w:rPr>
          <w:rFonts w:ascii="Arial" w:eastAsia="Arial" w:hAnsi="Arial" w:cs="Arial"/>
          <w:color w:val="000000" w:themeColor="text1"/>
          <w:sz w:val="20"/>
          <w:szCs w:val="20"/>
        </w:rPr>
      </w:pPr>
      <w:r w:rsidRPr="00EB202B">
        <w:rPr>
          <w:rFonts w:ascii="Arial" w:eastAsia="Arial" w:hAnsi="Arial" w:cs="Arial"/>
          <w:color w:val="000000" w:themeColor="text1"/>
          <w:sz w:val="20"/>
          <w:szCs w:val="20"/>
        </w:rPr>
        <w:t>Source: Florida Department of Health, Tampa-St. Petersburg EMA Epidemiological Profile CY 20</w:t>
      </w:r>
      <w:r w:rsidR="000F09BD" w:rsidRPr="00EB202B">
        <w:rPr>
          <w:rFonts w:ascii="Arial" w:eastAsia="Arial" w:hAnsi="Arial" w:cs="Arial"/>
          <w:color w:val="000000" w:themeColor="text1"/>
          <w:sz w:val="20"/>
          <w:szCs w:val="20"/>
        </w:rPr>
        <w:t>2</w:t>
      </w:r>
      <w:r w:rsidR="00EB202B" w:rsidRPr="00EB202B">
        <w:rPr>
          <w:rFonts w:ascii="Arial" w:eastAsia="Arial" w:hAnsi="Arial" w:cs="Arial"/>
          <w:color w:val="000000" w:themeColor="text1"/>
          <w:sz w:val="20"/>
          <w:szCs w:val="20"/>
        </w:rPr>
        <w:t>3</w:t>
      </w:r>
      <w:r w:rsidR="00D53309" w:rsidRPr="00EB202B">
        <w:rPr>
          <w:rFonts w:ascii="Arial" w:eastAsia="Arial" w:hAnsi="Arial" w:cs="Arial"/>
          <w:color w:val="000000" w:themeColor="text1"/>
          <w:sz w:val="20"/>
          <w:szCs w:val="20"/>
        </w:rPr>
        <w:t>.</w:t>
      </w:r>
      <w:r w:rsidR="00844186" w:rsidRPr="00EB202B">
        <w:rPr>
          <w:rFonts w:ascii="Arial" w:eastAsia="Arial" w:hAnsi="Arial" w:cs="Arial"/>
          <w:color w:val="000000" w:themeColor="text1"/>
          <w:sz w:val="20"/>
          <w:szCs w:val="20"/>
        </w:rPr>
        <w:br/>
      </w:r>
      <w:r w:rsidRPr="00EB202B">
        <w:rPr>
          <w:rFonts w:ascii="Arial" w:eastAsia="Arial" w:hAnsi="Arial" w:cs="Arial"/>
          <w:color w:val="000000" w:themeColor="text1"/>
          <w:sz w:val="20"/>
          <w:szCs w:val="20"/>
        </w:rPr>
        <w:t xml:space="preserve">Note: HIV diagnoses cannot be added with AIDS diagnoses to get combined totals, </w:t>
      </w:r>
      <w:r w:rsidR="009B57A7" w:rsidRPr="00EB202B">
        <w:rPr>
          <w:rFonts w:ascii="Arial" w:eastAsia="Arial" w:hAnsi="Arial" w:cs="Arial"/>
          <w:color w:val="000000" w:themeColor="text1"/>
          <w:sz w:val="20"/>
          <w:szCs w:val="20"/>
        </w:rPr>
        <w:t>as</w:t>
      </w:r>
      <w:r w:rsidRPr="00EB202B">
        <w:rPr>
          <w:rFonts w:ascii="Arial" w:eastAsia="Arial" w:hAnsi="Arial" w:cs="Arial"/>
          <w:color w:val="000000" w:themeColor="text1"/>
          <w:sz w:val="20"/>
          <w:szCs w:val="20"/>
        </w:rPr>
        <w:t xml:space="preserve"> these categories are not mutually exclusive</w:t>
      </w:r>
      <w:r w:rsidR="00FA33AE" w:rsidRPr="00EB202B">
        <w:rPr>
          <w:rFonts w:ascii="Arial" w:eastAsia="Arial" w:hAnsi="Arial" w:cs="Arial"/>
          <w:color w:val="000000" w:themeColor="text1"/>
          <w:sz w:val="20"/>
          <w:szCs w:val="20"/>
        </w:rPr>
        <w:t>.</w:t>
      </w:r>
    </w:p>
    <w:p w14:paraId="6D2333B0" w14:textId="786DC653" w:rsidR="00944FA2" w:rsidRPr="00EB202B" w:rsidRDefault="5C4E9A9A" w:rsidP="002F2630">
      <w:pPr>
        <w:spacing w:line="240" w:lineRule="auto"/>
        <w:jc w:val="both"/>
        <w:rPr>
          <w:rFonts w:ascii="Arial" w:eastAsia="Arial" w:hAnsi="Arial" w:cs="Arial"/>
          <w:color w:val="000000" w:themeColor="text1"/>
          <w:sz w:val="24"/>
          <w:szCs w:val="24"/>
        </w:rPr>
      </w:pPr>
      <w:r w:rsidRPr="00EB202B">
        <w:rPr>
          <w:rFonts w:ascii="Arial" w:eastAsia="Arial" w:hAnsi="Arial" w:cs="Arial"/>
          <w:b/>
          <w:bCs/>
          <w:color w:val="000000" w:themeColor="text1"/>
          <w:sz w:val="24"/>
          <w:szCs w:val="24"/>
        </w:rPr>
        <w:t xml:space="preserve">Attachment </w:t>
      </w:r>
      <w:r w:rsidR="006F31E4" w:rsidRPr="00EB202B">
        <w:rPr>
          <w:rFonts w:ascii="Arial" w:eastAsia="Arial" w:hAnsi="Arial" w:cs="Arial"/>
          <w:b/>
          <w:bCs/>
          <w:color w:val="000000" w:themeColor="text1"/>
          <w:sz w:val="24"/>
          <w:szCs w:val="24"/>
        </w:rPr>
        <w:t>1</w:t>
      </w:r>
      <w:r w:rsidRPr="00EB202B">
        <w:rPr>
          <w:rFonts w:ascii="Arial" w:eastAsia="Arial" w:hAnsi="Arial" w:cs="Arial"/>
          <w:color w:val="000000" w:themeColor="text1"/>
          <w:sz w:val="24"/>
          <w:szCs w:val="24"/>
        </w:rPr>
        <w:t xml:space="preserve"> describes the demographic data of People with HIV/AIDS in the EMA, which includes race, age, sex, </w:t>
      </w:r>
      <w:r w:rsidR="009B57A7" w:rsidRPr="00EB202B">
        <w:rPr>
          <w:rFonts w:ascii="Arial" w:eastAsia="Arial" w:hAnsi="Arial" w:cs="Arial"/>
          <w:color w:val="000000" w:themeColor="text1"/>
          <w:sz w:val="24"/>
          <w:szCs w:val="24"/>
        </w:rPr>
        <w:t xml:space="preserve">and </w:t>
      </w:r>
      <w:r w:rsidRPr="00EB202B">
        <w:rPr>
          <w:rFonts w:ascii="Arial" w:eastAsia="Arial" w:hAnsi="Arial" w:cs="Arial"/>
          <w:color w:val="000000" w:themeColor="text1"/>
          <w:sz w:val="24"/>
          <w:szCs w:val="24"/>
        </w:rPr>
        <w:t>transmission category</w:t>
      </w:r>
      <w:r w:rsidR="009B57A7" w:rsidRPr="00EB202B">
        <w:rPr>
          <w:rFonts w:ascii="Arial" w:eastAsia="Arial" w:hAnsi="Arial" w:cs="Arial"/>
          <w:color w:val="000000" w:themeColor="text1"/>
          <w:sz w:val="24"/>
          <w:szCs w:val="24"/>
        </w:rPr>
        <w:t>.</w:t>
      </w:r>
    </w:p>
    <w:p w14:paraId="5DA89488" w14:textId="77777777" w:rsidR="00BD42D4" w:rsidRPr="00A027C6" w:rsidRDefault="00BD42D4" w:rsidP="002F2630">
      <w:pPr>
        <w:spacing w:after="120" w:line="240" w:lineRule="auto"/>
        <w:jc w:val="both"/>
        <w:rPr>
          <w:rFonts w:ascii="Arial" w:eastAsia="Arial" w:hAnsi="Arial" w:cs="Arial"/>
          <w:color w:val="000000" w:themeColor="text1"/>
          <w:sz w:val="24"/>
          <w:szCs w:val="24"/>
          <w:highlight w:val="yellow"/>
        </w:rPr>
      </w:pPr>
    </w:p>
    <w:p w14:paraId="336EBD66" w14:textId="52490601" w:rsidR="00BD42D4" w:rsidRPr="00C637B4" w:rsidRDefault="00BD42D4" w:rsidP="002F2630">
      <w:pPr>
        <w:spacing w:after="120" w:line="240" w:lineRule="auto"/>
        <w:jc w:val="both"/>
        <w:rPr>
          <w:rFonts w:ascii="Arial" w:eastAsia="Arial" w:hAnsi="Arial" w:cs="Arial"/>
          <w:color w:val="000000" w:themeColor="text1"/>
          <w:sz w:val="24"/>
          <w:szCs w:val="24"/>
          <w:u w:val="single"/>
        </w:rPr>
      </w:pPr>
      <w:r w:rsidRPr="00C637B4">
        <w:rPr>
          <w:rFonts w:ascii="Arial" w:eastAsia="Arial" w:hAnsi="Arial" w:cs="Arial"/>
          <w:color w:val="000000" w:themeColor="text1"/>
          <w:sz w:val="24"/>
          <w:szCs w:val="24"/>
          <w:u w:val="single"/>
        </w:rPr>
        <w:t>HIV</w:t>
      </w:r>
      <w:r w:rsidR="00C55A4B" w:rsidRPr="00C637B4">
        <w:rPr>
          <w:rFonts w:ascii="Arial" w:eastAsia="Arial" w:hAnsi="Arial" w:cs="Arial"/>
          <w:color w:val="000000" w:themeColor="text1"/>
          <w:sz w:val="24"/>
          <w:szCs w:val="24"/>
          <w:u w:val="single"/>
        </w:rPr>
        <w:t xml:space="preserve"> and AIDS</w:t>
      </w:r>
      <w:r w:rsidRPr="00C637B4">
        <w:rPr>
          <w:rFonts w:ascii="Arial" w:eastAsia="Arial" w:hAnsi="Arial" w:cs="Arial"/>
          <w:color w:val="000000" w:themeColor="text1"/>
          <w:sz w:val="24"/>
          <w:szCs w:val="24"/>
          <w:u w:val="single"/>
        </w:rPr>
        <w:t xml:space="preserve"> Incidence</w:t>
      </w:r>
    </w:p>
    <w:p w14:paraId="55AA8B76" w14:textId="7ED5B106" w:rsidR="00375F0D" w:rsidRPr="00A027C6" w:rsidRDefault="006464B3" w:rsidP="006464B3">
      <w:pPr>
        <w:spacing w:line="240" w:lineRule="auto"/>
        <w:jc w:val="both"/>
        <w:rPr>
          <w:rFonts w:ascii="Arial" w:eastAsia="Arial" w:hAnsi="Arial" w:cs="Arial"/>
          <w:color w:val="000000" w:themeColor="text1"/>
          <w:sz w:val="24"/>
          <w:szCs w:val="24"/>
          <w:highlight w:val="yellow"/>
        </w:rPr>
      </w:pPr>
      <w:r w:rsidRPr="00FB7C24">
        <w:rPr>
          <w:rFonts w:ascii="Arial" w:eastAsia="Arial" w:hAnsi="Arial" w:cs="Arial"/>
          <w:b/>
          <w:bCs/>
          <w:color w:val="000000" w:themeColor="text1"/>
          <w:sz w:val="24"/>
          <w:szCs w:val="24"/>
        </w:rPr>
        <w:t xml:space="preserve">Figure </w:t>
      </w:r>
      <w:r w:rsidR="00BD42D4" w:rsidRPr="00FB7C24">
        <w:rPr>
          <w:rFonts w:ascii="Arial" w:eastAsia="Arial" w:hAnsi="Arial" w:cs="Arial"/>
          <w:b/>
          <w:bCs/>
          <w:color w:val="000000" w:themeColor="text1"/>
          <w:sz w:val="24"/>
          <w:szCs w:val="24"/>
        </w:rPr>
        <w:t>4</w:t>
      </w:r>
      <w:r w:rsidRPr="00FB7C24">
        <w:rPr>
          <w:rFonts w:ascii="Arial" w:eastAsia="Arial" w:hAnsi="Arial" w:cs="Arial"/>
          <w:b/>
          <w:bCs/>
          <w:color w:val="000000" w:themeColor="text1"/>
          <w:sz w:val="24"/>
          <w:szCs w:val="24"/>
        </w:rPr>
        <w:t xml:space="preserve"> </w:t>
      </w:r>
      <w:r w:rsidRPr="00FB7C24">
        <w:rPr>
          <w:rFonts w:ascii="Arial" w:eastAsia="Arial" w:hAnsi="Arial" w:cs="Arial"/>
          <w:color w:val="000000" w:themeColor="text1"/>
          <w:sz w:val="24"/>
          <w:szCs w:val="24"/>
        </w:rPr>
        <w:t xml:space="preserve">and </w:t>
      </w:r>
      <w:r w:rsidRPr="00FB7C24">
        <w:rPr>
          <w:rFonts w:ascii="Arial" w:eastAsia="Arial" w:hAnsi="Arial" w:cs="Arial"/>
          <w:b/>
          <w:bCs/>
          <w:color w:val="000000" w:themeColor="text1"/>
          <w:sz w:val="24"/>
          <w:szCs w:val="24"/>
        </w:rPr>
        <w:t xml:space="preserve">Figure </w:t>
      </w:r>
      <w:r w:rsidR="00BD42D4" w:rsidRPr="00FB7C24">
        <w:rPr>
          <w:rFonts w:ascii="Arial" w:eastAsia="Arial" w:hAnsi="Arial" w:cs="Arial"/>
          <w:b/>
          <w:bCs/>
          <w:color w:val="000000" w:themeColor="text1"/>
          <w:sz w:val="24"/>
          <w:szCs w:val="24"/>
        </w:rPr>
        <w:t>5</w:t>
      </w:r>
      <w:r w:rsidRPr="00FB7C24">
        <w:rPr>
          <w:rFonts w:ascii="Arial" w:eastAsia="Arial" w:hAnsi="Arial" w:cs="Arial"/>
          <w:color w:val="000000" w:themeColor="text1"/>
          <w:sz w:val="24"/>
          <w:szCs w:val="24"/>
        </w:rPr>
        <w:t xml:space="preserve"> show incidence of HIV and AIDS by gender.</w:t>
      </w:r>
      <w:r w:rsidRPr="00FB7C24">
        <w:rPr>
          <w:rFonts w:ascii="Arial" w:eastAsia="Arial" w:hAnsi="Arial" w:cs="Arial"/>
          <w:b/>
          <w:bCs/>
          <w:color w:val="000000" w:themeColor="text1"/>
          <w:sz w:val="24"/>
          <w:szCs w:val="24"/>
        </w:rPr>
        <w:t xml:space="preserve"> </w:t>
      </w:r>
      <w:r w:rsidRPr="00FB7C24">
        <w:rPr>
          <w:rFonts w:ascii="Arial" w:eastAsia="Arial" w:hAnsi="Arial" w:cs="Arial"/>
          <w:color w:val="000000" w:themeColor="text1"/>
          <w:sz w:val="24"/>
          <w:szCs w:val="24"/>
        </w:rPr>
        <w:t>The incidence of HIV among cisgender</w:t>
      </w:r>
      <w:r w:rsidR="008D45C6" w:rsidRPr="00FB7C24">
        <w:rPr>
          <w:rStyle w:val="FootnoteReference"/>
          <w:rFonts w:ascii="Arial" w:eastAsia="Arial" w:hAnsi="Arial" w:cs="Arial"/>
          <w:color w:val="000000" w:themeColor="text1"/>
          <w:sz w:val="24"/>
          <w:szCs w:val="24"/>
        </w:rPr>
        <w:footnoteReference w:id="1"/>
      </w:r>
      <w:r w:rsidRPr="00FB7C24">
        <w:rPr>
          <w:rFonts w:ascii="Arial" w:eastAsia="Arial" w:hAnsi="Arial" w:cs="Arial"/>
          <w:color w:val="000000" w:themeColor="text1"/>
          <w:sz w:val="24"/>
          <w:szCs w:val="24"/>
        </w:rPr>
        <w:t xml:space="preserve"> men in the EMA </w:t>
      </w:r>
      <w:r w:rsidR="00FB7C24" w:rsidRPr="00FB7C24">
        <w:rPr>
          <w:rFonts w:ascii="Arial" w:eastAsia="Arial" w:hAnsi="Arial" w:cs="Arial"/>
          <w:color w:val="000000" w:themeColor="text1"/>
          <w:sz w:val="24"/>
          <w:szCs w:val="24"/>
        </w:rPr>
        <w:t>increased from 378 cases in 2021 to 508 cases in 2023, a 34.4% increase</w:t>
      </w:r>
      <w:r w:rsidR="00BE0135" w:rsidRPr="00FB7C24">
        <w:rPr>
          <w:rFonts w:ascii="Arial" w:eastAsia="Arial" w:hAnsi="Arial" w:cs="Arial"/>
          <w:color w:val="000000" w:themeColor="text1"/>
          <w:sz w:val="24"/>
          <w:szCs w:val="24"/>
        </w:rPr>
        <w:t>.</w:t>
      </w:r>
      <w:r w:rsidR="00D2744E" w:rsidRPr="00FB7C24">
        <w:rPr>
          <w:rFonts w:ascii="Arial" w:eastAsia="Arial" w:hAnsi="Arial" w:cs="Arial"/>
          <w:color w:val="000000" w:themeColor="text1"/>
          <w:sz w:val="24"/>
          <w:szCs w:val="24"/>
        </w:rPr>
        <w:t xml:space="preserve"> </w:t>
      </w:r>
      <w:r w:rsidRPr="00FB7C24">
        <w:rPr>
          <w:rFonts w:ascii="Arial" w:eastAsia="Arial" w:hAnsi="Arial" w:cs="Arial"/>
          <w:color w:val="000000" w:themeColor="text1"/>
          <w:sz w:val="24"/>
          <w:szCs w:val="24"/>
        </w:rPr>
        <w:t xml:space="preserve">During the same time frame, new HIV cases among cisgender </w:t>
      </w:r>
      <w:r w:rsidRPr="00FB7C24">
        <w:rPr>
          <w:rFonts w:ascii="Arial" w:eastAsia="Arial" w:hAnsi="Arial" w:cs="Arial"/>
          <w:color w:val="000000" w:themeColor="text1"/>
          <w:sz w:val="24"/>
          <w:szCs w:val="24"/>
        </w:rPr>
        <w:lastRenderedPageBreak/>
        <w:t xml:space="preserve">women </w:t>
      </w:r>
      <w:r w:rsidR="00FB7C24" w:rsidRPr="00FB7C24">
        <w:rPr>
          <w:rFonts w:ascii="Arial" w:eastAsia="Arial" w:hAnsi="Arial" w:cs="Arial"/>
          <w:color w:val="000000" w:themeColor="text1"/>
          <w:sz w:val="24"/>
          <w:szCs w:val="24"/>
        </w:rPr>
        <w:t>in</w:t>
      </w:r>
      <w:r w:rsidR="00BE16E6" w:rsidRPr="00FB7C24">
        <w:rPr>
          <w:rFonts w:ascii="Arial" w:eastAsia="Arial" w:hAnsi="Arial" w:cs="Arial"/>
          <w:color w:val="000000" w:themeColor="text1"/>
          <w:sz w:val="24"/>
          <w:szCs w:val="24"/>
        </w:rPr>
        <w:t>creased</w:t>
      </w:r>
      <w:r w:rsidR="00AD27C1" w:rsidRPr="00FB7C24">
        <w:rPr>
          <w:rFonts w:ascii="Arial" w:eastAsia="Arial" w:hAnsi="Arial" w:cs="Arial"/>
          <w:color w:val="000000" w:themeColor="text1"/>
          <w:sz w:val="24"/>
          <w:szCs w:val="24"/>
        </w:rPr>
        <w:t xml:space="preserve"> from</w:t>
      </w:r>
      <w:r w:rsidRPr="00FB7C24">
        <w:rPr>
          <w:rFonts w:ascii="Arial" w:eastAsia="Arial" w:hAnsi="Arial" w:cs="Arial"/>
          <w:color w:val="000000" w:themeColor="text1"/>
          <w:sz w:val="24"/>
          <w:szCs w:val="24"/>
        </w:rPr>
        <w:t xml:space="preserve"> </w:t>
      </w:r>
      <w:r w:rsidR="00FB7C24" w:rsidRPr="00FB7C24">
        <w:rPr>
          <w:rFonts w:ascii="Arial" w:eastAsia="Arial" w:hAnsi="Arial" w:cs="Arial"/>
          <w:color w:val="000000" w:themeColor="text1"/>
          <w:sz w:val="24"/>
          <w:szCs w:val="24"/>
        </w:rPr>
        <w:t>95</w:t>
      </w:r>
      <w:r w:rsidRPr="00FB7C24">
        <w:rPr>
          <w:rFonts w:ascii="Arial" w:eastAsia="Arial" w:hAnsi="Arial" w:cs="Arial"/>
          <w:color w:val="000000" w:themeColor="text1"/>
          <w:sz w:val="24"/>
          <w:szCs w:val="24"/>
        </w:rPr>
        <w:t xml:space="preserve"> cases in 20</w:t>
      </w:r>
      <w:r w:rsidR="00FB7C24" w:rsidRPr="00FB7C24">
        <w:rPr>
          <w:rFonts w:ascii="Arial" w:eastAsia="Arial" w:hAnsi="Arial" w:cs="Arial"/>
          <w:color w:val="000000" w:themeColor="text1"/>
          <w:sz w:val="24"/>
          <w:szCs w:val="24"/>
        </w:rPr>
        <w:t>21</w:t>
      </w:r>
      <w:r w:rsidRPr="00FB7C24">
        <w:rPr>
          <w:rFonts w:ascii="Arial" w:eastAsia="Arial" w:hAnsi="Arial" w:cs="Arial"/>
          <w:color w:val="000000" w:themeColor="text1"/>
          <w:sz w:val="24"/>
          <w:szCs w:val="24"/>
        </w:rPr>
        <w:t xml:space="preserve"> </w:t>
      </w:r>
      <w:r w:rsidR="001A5CC8" w:rsidRPr="00FB7C24">
        <w:rPr>
          <w:rFonts w:ascii="Arial" w:eastAsia="Arial" w:hAnsi="Arial" w:cs="Arial"/>
          <w:color w:val="000000" w:themeColor="text1"/>
          <w:sz w:val="24"/>
          <w:szCs w:val="24"/>
        </w:rPr>
        <w:t xml:space="preserve">to </w:t>
      </w:r>
      <w:r w:rsidR="00FB7C24" w:rsidRPr="00FB7C24">
        <w:rPr>
          <w:rFonts w:ascii="Arial" w:eastAsia="Arial" w:hAnsi="Arial" w:cs="Arial"/>
          <w:color w:val="000000" w:themeColor="text1"/>
          <w:sz w:val="24"/>
          <w:szCs w:val="24"/>
        </w:rPr>
        <w:t>104</w:t>
      </w:r>
      <w:r w:rsidRPr="00FB7C24">
        <w:rPr>
          <w:rFonts w:ascii="Arial" w:eastAsia="Arial" w:hAnsi="Arial" w:cs="Arial"/>
          <w:color w:val="000000" w:themeColor="text1"/>
          <w:sz w:val="24"/>
          <w:szCs w:val="24"/>
        </w:rPr>
        <w:t xml:space="preserve"> cases in 202</w:t>
      </w:r>
      <w:r w:rsidR="00FB7C24" w:rsidRPr="00FB7C24">
        <w:rPr>
          <w:rFonts w:ascii="Arial" w:eastAsia="Arial" w:hAnsi="Arial" w:cs="Arial"/>
          <w:color w:val="000000" w:themeColor="text1"/>
          <w:sz w:val="24"/>
          <w:szCs w:val="24"/>
        </w:rPr>
        <w:t>3</w:t>
      </w:r>
      <w:r w:rsidR="001A5CC8" w:rsidRPr="00FB7C24">
        <w:rPr>
          <w:rFonts w:ascii="Arial" w:eastAsia="Arial" w:hAnsi="Arial" w:cs="Arial"/>
          <w:color w:val="000000" w:themeColor="text1"/>
          <w:sz w:val="24"/>
          <w:szCs w:val="24"/>
        </w:rPr>
        <w:t>:</w:t>
      </w:r>
      <w:r w:rsidRPr="00FB7C24">
        <w:rPr>
          <w:rFonts w:ascii="Arial" w:eastAsia="Arial" w:hAnsi="Arial" w:cs="Arial"/>
          <w:color w:val="000000" w:themeColor="text1"/>
          <w:sz w:val="24"/>
          <w:szCs w:val="24"/>
        </w:rPr>
        <w:t xml:space="preserve"> a </w:t>
      </w:r>
      <w:r w:rsidR="00FB7C24" w:rsidRPr="00FB7C24">
        <w:rPr>
          <w:rFonts w:ascii="Arial" w:eastAsia="Arial" w:hAnsi="Arial" w:cs="Arial"/>
          <w:color w:val="000000" w:themeColor="text1"/>
          <w:sz w:val="24"/>
          <w:szCs w:val="24"/>
        </w:rPr>
        <w:t>9.5</w:t>
      </w:r>
      <w:r w:rsidRPr="00FB7C24">
        <w:rPr>
          <w:rFonts w:ascii="Arial" w:eastAsia="Arial" w:hAnsi="Arial" w:cs="Arial"/>
          <w:color w:val="000000" w:themeColor="text1"/>
          <w:sz w:val="24"/>
          <w:szCs w:val="24"/>
        </w:rPr>
        <w:t xml:space="preserve">% </w:t>
      </w:r>
      <w:r w:rsidR="00FB7C24" w:rsidRPr="00FB7C24">
        <w:rPr>
          <w:rFonts w:ascii="Arial" w:eastAsia="Arial" w:hAnsi="Arial" w:cs="Arial"/>
          <w:color w:val="000000" w:themeColor="text1"/>
          <w:sz w:val="24"/>
          <w:szCs w:val="24"/>
        </w:rPr>
        <w:t>in</w:t>
      </w:r>
      <w:r w:rsidRPr="00FB7C24">
        <w:rPr>
          <w:rFonts w:ascii="Arial" w:eastAsia="Arial" w:hAnsi="Arial" w:cs="Arial"/>
          <w:color w:val="000000" w:themeColor="text1"/>
          <w:sz w:val="24"/>
          <w:szCs w:val="24"/>
        </w:rPr>
        <w:t xml:space="preserve">crease. </w:t>
      </w:r>
      <w:r w:rsidR="0066794C" w:rsidRPr="00FB7C24">
        <w:rPr>
          <w:rFonts w:ascii="Arial" w:eastAsia="Arial" w:hAnsi="Arial" w:cs="Arial"/>
          <w:color w:val="000000" w:themeColor="text1"/>
          <w:sz w:val="24"/>
          <w:szCs w:val="24"/>
        </w:rPr>
        <w:t xml:space="preserve">Among transgender women, </w:t>
      </w:r>
      <w:r w:rsidR="00FB7C24" w:rsidRPr="00FB7C24">
        <w:rPr>
          <w:rFonts w:ascii="Arial" w:eastAsia="Arial" w:hAnsi="Arial" w:cs="Arial"/>
          <w:color w:val="000000" w:themeColor="text1"/>
          <w:sz w:val="24"/>
          <w:szCs w:val="24"/>
        </w:rPr>
        <w:t>six</w:t>
      </w:r>
      <w:r w:rsidR="00375F0D" w:rsidRPr="00FB7C24">
        <w:rPr>
          <w:rFonts w:ascii="Arial" w:eastAsia="Arial" w:hAnsi="Arial" w:cs="Arial"/>
          <w:color w:val="000000" w:themeColor="text1"/>
          <w:sz w:val="24"/>
          <w:szCs w:val="24"/>
        </w:rPr>
        <w:t xml:space="preserve"> cases were reported in 20</w:t>
      </w:r>
      <w:r w:rsidR="00FB7C24" w:rsidRPr="00FB7C24">
        <w:rPr>
          <w:rFonts w:ascii="Arial" w:eastAsia="Arial" w:hAnsi="Arial" w:cs="Arial"/>
          <w:color w:val="000000" w:themeColor="text1"/>
          <w:sz w:val="24"/>
          <w:szCs w:val="24"/>
        </w:rPr>
        <w:t>21</w:t>
      </w:r>
      <w:r w:rsidR="00375F0D" w:rsidRPr="00FB7C24">
        <w:rPr>
          <w:rFonts w:ascii="Arial" w:eastAsia="Arial" w:hAnsi="Arial" w:cs="Arial"/>
          <w:color w:val="000000" w:themeColor="text1"/>
          <w:sz w:val="24"/>
          <w:szCs w:val="24"/>
        </w:rPr>
        <w:t xml:space="preserve"> and </w:t>
      </w:r>
      <w:r w:rsidR="00FB7C24" w:rsidRPr="00FB7C24">
        <w:rPr>
          <w:rFonts w:ascii="Arial" w:eastAsia="Arial" w:hAnsi="Arial" w:cs="Arial"/>
          <w:color w:val="000000" w:themeColor="text1"/>
          <w:sz w:val="24"/>
          <w:szCs w:val="24"/>
        </w:rPr>
        <w:t>eight</w:t>
      </w:r>
      <w:r w:rsidR="00375F0D" w:rsidRPr="00FB7C24">
        <w:rPr>
          <w:rFonts w:ascii="Arial" w:eastAsia="Arial" w:hAnsi="Arial" w:cs="Arial"/>
          <w:color w:val="000000" w:themeColor="text1"/>
          <w:sz w:val="24"/>
          <w:szCs w:val="24"/>
        </w:rPr>
        <w:t xml:space="preserve"> cases in 202</w:t>
      </w:r>
      <w:r w:rsidR="00062E01">
        <w:rPr>
          <w:rFonts w:ascii="Arial" w:eastAsia="Arial" w:hAnsi="Arial" w:cs="Arial"/>
          <w:color w:val="000000" w:themeColor="text1"/>
          <w:sz w:val="24"/>
          <w:szCs w:val="24"/>
        </w:rPr>
        <w:t>3</w:t>
      </w:r>
      <w:r w:rsidR="00375F0D" w:rsidRPr="00FB7C24">
        <w:rPr>
          <w:rFonts w:ascii="Arial" w:eastAsia="Arial" w:hAnsi="Arial" w:cs="Arial"/>
          <w:color w:val="000000" w:themeColor="text1"/>
          <w:sz w:val="24"/>
          <w:szCs w:val="24"/>
        </w:rPr>
        <w:t>.</w:t>
      </w:r>
      <w:r w:rsidR="00B165FB" w:rsidRPr="00FB7C24">
        <w:rPr>
          <w:rFonts w:ascii="Arial" w:eastAsia="Arial" w:hAnsi="Arial" w:cs="Arial"/>
          <w:color w:val="000000" w:themeColor="text1"/>
          <w:sz w:val="24"/>
          <w:szCs w:val="24"/>
        </w:rPr>
        <w:t xml:space="preserve"> </w:t>
      </w:r>
      <w:bookmarkStart w:id="3" w:name="_Hlk147412452"/>
      <w:r w:rsidR="00FB7C24">
        <w:rPr>
          <w:rFonts w:ascii="Arial" w:eastAsia="Arial" w:hAnsi="Arial" w:cs="Arial"/>
          <w:color w:val="000000" w:themeColor="text1"/>
          <w:sz w:val="24"/>
          <w:szCs w:val="24"/>
        </w:rPr>
        <w:t xml:space="preserve">Between 2021 and 2023, there was one case reported per year </w:t>
      </w:r>
      <w:r w:rsidR="00FB7C24" w:rsidRPr="00FB7C24">
        <w:rPr>
          <w:rFonts w:ascii="Arial" w:eastAsia="Arial" w:hAnsi="Arial" w:cs="Arial"/>
          <w:color w:val="000000" w:themeColor="text1"/>
          <w:sz w:val="24"/>
          <w:szCs w:val="24"/>
        </w:rPr>
        <w:t xml:space="preserve">in transgender men. </w:t>
      </w:r>
      <w:r w:rsidR="00B165FB" w:rsidRPr="00FB7C24">
        <w:rPr>
          <w:rFonts w:ascii="Arial" w:eastAsia="Arial" w:hAnsi="Arial" w:cs="Arial"/>
          <w:color w:val="000000" w:themeColor="text1"/>
          <w:sz w:val="24"/>
          <w:szCs w:val="24"/>
        </w:rPr>
        <w:t>For the first time</w:t>
      </w:r>
      <w:r w:rsidR="00B71214" w:rsidRPr="00FB7C24">
        <w:rPr>
          <w:rFonts w:ascii="Arial" w:eastAsia="Arial" w:hAnsi="Arial" w:cs="Arial"/>
          <w:color w:val="000000" w:themeColor="text1"/>
          <w:sz w:val="24"/>
          <w:szCs w:val="24"/>
        </w:rPr>
        <w:t xml:space="preserve"> in 202</w:t>
      </w:r>
      <w:r w:rsidR="00261E49" w:rsidRPr="00FB7C24">
        <w:rPr>
          <w:rFonts w:ascii="Arial" w:eastAsia="Arial" w:hAnsi="Arial" w:cs="Arial"/>
          <w:color w:val="000000" w:themeColor="text1"/>
          <w:sz w:val="24"/>
          <w:szCs w:val="24"/>
        </w:rPr>
        <w:t>3</w:t>
      </w:r>
      <w:r w:rsidR="00B71214" w:rsidRPr="00FB7C24">
        <w:rPr>
          <w:rFonts w:ascii="Arial" w:eastAsia="Arial" w:hAnsi="Arial" w:cs="Arial"/>
          <w:color w:val="000000" w:themeColor="text1"/>
          <w:sz w:val="24"/>
          <w:szCs w:val="24"/>
        </w:rPr>
        <w:t xml:space="preserve">, the Florida Department of </w:t>
      </w:r>
      <w:r w:rsidR="00DF776B" w:rsidRPr="00FB7C24">
        <w:rPr>
          <w:rFonts w:ascii="Arial" w:eastAsia="Arial" w:hAnsi="Arial" w:cs="Arial"/>
          <w:color w:val="000000" w:themeColor="text1"/>
          <w:sz w:val="24"/>
          <w:szCs w:val="24"/>
        </w:rPr>
        <w:t>Health began reporting data on an additional gender option, labeled “</w:t>
      </w:r>
      <w:r w:rsidR="00A64661" w:rsidRPr="00FB7C24">
        <w:rPr>
          <w:rFonts w:ascii="Arial" w:eastAsia="Arial" w:hAnsi="Arial" w:cs="Arial"/>
          <w:color w:val="000000" w:themeColor="text1"/>
          <w:sz w:val="24"/>
          <w:szCs w:val="24"/>
        </w:rPr>
        <w:t xml:space="preserve">additional gender identity,” to describe individuals </w:t>
      </w:r>
      <w:r w:rsidR="00FA44AC" w:rsidRPr="00FB7C24">
        <w:rPr>
          <w:rFonts w:ascii="Arial" w:eastAsia="Arial" w:hAnsi="Arial" w:cs="Arial"/>
          <w:color w:val="000000" w:themeColor="text1"/>
          <w:sz w:val="24"/>
          <w:szCs w:val="24"/>
        </w:rPr>
        <w:t>who may identify under the non-binary</w:t>
      </w:r>
      <w:r w:rsidR="00FA44AC" w:rsidRPr="00FB7C24">
        <w:rPr>
          <w:rStyle w:val="FootnoteReference"/>
          <w:rFonts w:ascii="Arial" w:eastAsia="Arial" w:hAnsi="Arial" w:cs="Arial"/>
          <w:color w:val="000000" w:themeColor="text1"/>
          <w:sz w:val="24"/>
          <w:szCs w:val="24"/>
        </w:rPr>
        <w:footnoteReference w:id="2"/>
      </w:r>
      <w:r w:rsidR="00FA44AC" w:rsidRPr="00FB7C24">
        <w:rPr>
          <w:rFonts w:ascii="Arial" w:eastAsia="Arial" w:hAnsi="Arial" w:cs="Arial"/>
          <w:color w:val="000000" w:themeColor="text1"/>
          <w:sz w:val="24"/>
          <w:szCs w:val="24"/>
        </w:rPr>
        <w:t xml:space="preserve"> umbrella</w:t>
      </w:r>
      <w:r w:rsidR="007E7B31" w:rsidRPr="00FB7C24">
        <w:rPr>
          <w:rFonts w:ascii="Arial" w:eastAsia="Arial" w:hAnsi="Arial" w:cs="Arial"/>
          <w:color w:val="000000" w:themeColor="text1"/>
          <w:sz w:val="24"/>
          <w:szCs w:val="24"/>
        </w:rPr>
        <w:t>.</w:t>
      </w:r>
      <w:bookmarkEnd w:id="3"/>
      <w:r w:rsidR="007E7B31" w:rsidRPr="00FB7C24">
        <w:rPr>
          <w:rFonts w:ascii="Arial" w:eastAsia="Arial" w:hAnsi="Arial" w:cs="Arial"/>
          <w:color w:val="000000" w:themeColor="text1"/>
          <w:sz w:val="24"/>
          <w:szCs w:val="24"/>
        </w:rPr>
        <w:t xml:space="preserve"> No new HIV or AIDS cases were reported under this </w:t>
      </w:r>
      <w:r w:rsidR="00C5367C" w:rsidRPr="00FB7C24">
        <w:rPr>
          <w:rFonts w:ascii="Arial" w:eastAsia="Arial" w:hAnsi="Arial" w:cs="Arial"/>
          <w:color w:val="000000" w:themeColor="text1"/>
          <w:sz w:val="24"/>
          <w:szCs w:val="24"/>
        </w:rPr>
        <w:t>category</w:t>
      </w:r>
      <w:r w:rsidR="006B12D8" w:rsidRPr="00FB7C24">
        <w:rPr>
          <w:rFonts w:ascii="Arial" w:eastAsia="Arial" w:hAnsi="Arial" w:cs="Arial"/>
          <w:color w:val="000000" w:themeColor="text1"/>
          <w:sz w:val="24"/>
          <w:szCs w:val="24"/>
        </w:rPr>
        <w:t>,</w:t>
      </w:r>
      <w:r w:rsidR="007E7B31" w:rsidRPr="00FB7C24">
        <w:rPr>
          <w:rFonts w:ascii="Arial" w:eastAsia="Arial" w:hAnsi="Arial" w:cs="Arial"/>
          <w:color w:val="000000" w:themeColor="text1"/>
          <w:sz w:val="24"/>
          <w:szCs w:val="24"/>
        </w:rPr>
        <w:t xml:space="preserve"> however, </w:t>
      </w:r>
      <w:r w:rsidR="00261E49" w:rsidRPr="00FB7C24">
        <w:rPr>
          <w:rFonts w:ascii="Arial" w:eastAsia="Arial" w:hAnsi="Arial" w:cs="Arial"/>
          <w:color w:val="000000" w:themeColor="text1"/>
          <w:sz w:val="24"/>
          <w:szCs w:val="24"/>
        </w:rPr>
        <w:t xml:space="preserve">there were cases </w:t>
      </w:r>
      <w:r w:rsidR="007A324F" w:rsidRPr="00FB7C24">
        <w:rPr>
          <w:rFonts w:ascii="Arial" w:eastAsia="Arial" w:hAnsi="Arial" w:cs="Arial"/>
          <w:color w:val="000000" w:themeColor="text1"/>
          <w:sz w:val="24"/>
          <w:szCs w:val="24"/>
        </w:rPr>
        <w:t>reported in the prevalence data.</w:t>
      </w:r>
    </w:p>
    <w:p w14:paraId="59F6C1CB" w14:textId="12C42C97" w:rsidR="00133DDD" w:rsidRPr="00C637B4" w:rsidRDefault="006464B3" w:rsidP="00C637B4">
      <w:pPr>
        <w:spacing w:line="240" w:lineRule="auto"/>
        <w:jc w:val="both"/>
        <w:rPr>
          <w:rFonts w:ascii="Arial" w:eastAsia="Arial" w:hAnsi="Arial" w:cs="Arial"/>
          <w:color w:val="000000" w:themeColor="text1"/>
          <w:sz w:val="24"/>
          <w:szCs w:val="24"/>
          <w:highlight w:val="yellow"/>
        </w:rPr>
        <w:sectPr w:rsidR="00133DDD" w:rsidRPr="00C637B4" w:rsidSect="00252CC4">
          <w:headerReference w:type="first" r:id="rId23"/>
          <w:pgSz w:w="12240" w:h="15840"/>
          <w:pgMar w:top="1440" w:right="1440" w:bottom="1440" w:left="1440" w:header="720" w:footer="720" w:gutter="0"/>
          <w:pgNumType w:start="3"/>
          <w:cols w:space="720"/>
          <w:docGrid w:linePitch="360"/>
        </w:sectPr>
      </w:pPr>
      <w:r w:rsidRPr="00FB7C24">
        <w:rPr>
          <w:rFonts w:ascii="Arial" w:eastAsia="Arial" w:hAnsi="Arial" w:cs="Arial"/>
          <w:color w:val="000000" w:themeColor="text1"/>
          <w:sz w:val="24"/>
          <w:szCs w:val="24"/>
        </w:rPr>
        <w:t xml:space="preserve">The incidence of cisgender male AIDS cases </w:t>
      </w:r>
      <w:r w:rsidR="00FB7C24" w:rsidRPr="00FB7C24">
        <w:rPr>
          <w:rFonts w:ascii="Arial" w:eastAsia="Arial" w:hAnsi="Arial" w:cs="Arial"/>
          <w:color w:val="000000" w:themeColor="text1"/>
          <w:sz w:val="24"/>
          <w:szCs w:val="24"/>
        </w:rPr>
        <w:t>in</w:t>
      </w:r>
      <w:r w:rsidR="006E2994" w:rsidRPr="00FB7C24">
        <w:rPr>
          <w:rFonts w:ascii="Arial" w:eastAsia="Arial" w:hAnsi="Arial" w:cs="Arial"/>
          <w:color w:val="000000" w:themeColor="text1"/>
          <w:sz w:val="24"/>
          <w:szCs w:val="24"/>
        </w:rPr>
        <w:t xml:space="preserve">creased </w:t>
      </w:r>
      <w:r w:rsidR="00FB7C24" w:rsidRPr="00FB7C24">
        <w:rPr>
          <w:rFonts w:ascii="Arial" w:eastAsia="Arial" w:hAnsi="Arial" w:cs="Arial"/>
          <w:color w:val="000000" w:themeColor="text1"/>
          <w:sz w:val="24"/>
          <w:szCs w:val="24"/>
        </w:rPr>
        <w:t>from 192 cases in 2021 to 205 cases in 2023, a 6.8% increase</w:t>
      </w:r>
      <w:r w:rsidR="00AA6DCC" w:rsidRPr="00FB7C24">
        <w:rPr>
          <w:rFonts w:ascii="Arial" w:eastAsia="Arial" w:hAnsi="Arial" w:cs="Arial"/>
          <w:color w:val="000000" w:themeColor="text1"/>
          <w:sz w:val="24"/>
          <w:szCs w:val="24"/>
        </w:rPr>
        <w:t>.</w:t>
      </w:r>
      <w:r w:rsidRPr="00FB7C24">
        <w:rPr>
          <w:rFonts w:ascii="Arial" w:eastAsia="Arial" w:hAnsi="Arial" w:cs="Arial"/>
          <w:color w:val="000000" w:themeColor="text1"/>
          <w:sz w:val="24"/>
          <w:szCs w:val="24"/>
        </w:rPr>
        <w:t xml:space="preserve"> The incidence of cisgender female AIDS cases </w:t>
      </w:r>
      <w:r w:rsidR="00F97DA3" w:rsidRPr="00FB7C24">
        <w:rPr>
          <w:rFonts w:ascii="Arial" w:eastAsia="Arial" w:hAnsi="Arial" w:cs="Arial"/>
          <w:color w:val="000000" w:themeColor="text1"/>
          <w:sz w:val="24"/>
          <w:szCs w:val="24"/>
        </w:rPr>
        <w:t>saw a</w:t>
      </w:r>
      <w:r w:rsidR="00FB7C24" w:rsidRPr="00FB7C24">
        <w:rPr>
          <w:rFonts w:ascii="Arial" w:eastAsia="Arial" w:hAnsi="Arial" w:cs="Arial"/>
          <w:color w:val="000000" w:themeColor="text1"/>
          <w:sz w:val="24"/>
          <w:szCs w:val="24"/>
        </w:rPr>
        <w:t xml:space="preserve"> </w:t>
      </w:r>
      <w:r w:rsidR="00F97DA3" w:rsidRPr="00FB7C24">
        <w:rPr>
          <w:rFonts w:ascii="Arial" w:eastAsia="Arial" w:hAnsi="Arial" w:cs="Arial"/>
          <w:color w:val="000000" w:themeColor="text1"/>
          <w:sz w:val="24"/>
          <w:szCs w:val="24"/>
        </w:rPr>
        <w:t xml:space="preserve">decrease of </w:t>
      </w:r>
      <w:r w:rsidR="00FB7C24" w:rsidRPr="00FB7C24">
        <w:rPr>
          <w:rFonts w:ascii="Arial" w:eastAsia="Arial" w:hAnsi="Arial" w:cs="Arial"/>
          <w:color w:val="000000" w:themeColor="text1"/>
          <w:sz w:val="24"/>
          <w:szCs w:val="24"/>
        </w:rPr>
        <w:t>17</w:t>
      </w:r>
      <w:r w:rsidR="00F97DA3" w:rsidRPr="00FB7C24">
        <w:rPr>
          <w:rFonts w:ascii="Arial" w:eastAsia="Arial" w:hAnsi="Arial" w:cs="Arial"/>
          <w:color w:val="000000" w:themeColor="text1"/>
          <w:sz w:val="24"/>
          <w:szCs w:val="24"/>
        </w:rPr>
        <w:t>.</w:t>
      </w:r>
      <w:r w:rsidR="00FB7C24" w:rsidRPr="00FB7C24">
        <w:rPr>
          <w:rFonts w:ascii="Arial" w:eastAsia="Arial" w:hAnsi="Arial" w:cs="Arial"/>
          <w:color w:val="000000" w:themeColor="text1"/>
          <w:sz w:val="24"/>
          <w:szCs w:val="24"/>
        </w:rPr>
        <w:t>9</w:t>
      </w:r>
      <w:r w:rsidR="00F97DA3" w:rsidRPr="00FB7C24">
        <w:rPr>
          <w:rFonts w:ascii="Arial" w:eastAsia="Arial" w:hAnsi="Arial" w:cs="Arial"/>
          <w:color w:val="000000" w:themeColor="text1"/>
          <w:sz w:val="24"/>
          <w:szCs w:val="24"/>
        </w:rPr>
        <w:t xml:space="preserve">% </w:t>
      </w:r>
      <w:r w:rsidR="00F97DA3" w:rsidRPr="00431CBA">
        <w:rPr>
          <w:rFonts w:ascii="Arial" w:eastAsia="Arial" w:hAnsi="Arial" w:cs="Arial"/>
          <w:color w:val="000000" w:themeColor="text1"/>
          <w:sz w:val="24"/>
          <w:szCs w:val="24"/>
        </w:rPr>
        <w:t>with 6</w:t>
      </w:r>
      <w:r w:rsidR="00FB7C24" w:rsidRPr="00431CBA">
        <w:rPr>
          <w:rFonts w:ascii="Arial" w:eastAsia="Arial" w:hAnsi="Arial" w:cs="Arial"/>
          <w:color w:val="000000" w:themeColor="text1"/>
          <w:sz w:val="24"/>
          <w:szCs w:val="24"/>
        </w:rPr>
        <w:t>7</w:t>
      </w:r>
      <w:r w:rsidR="00F97DA3" w:rsidRPr="00431CBA">
        <w:rPr>
          <w:rFonts w:ascii="Arial" w:eastAsia="Arial" w:hAnsi="Arial" w:cs="Arial"/>
          <w:color w:val="000000" w:themeColor="text1"/>
          <w:sz w:val="24"/>
          <w:szCs w:val="24"/>
        </w:rPr>
        <w:t xml:space="preserve"> cases in 20</w:t>
      </w:r>
      <w:r w:rsidR="00FB7C24" w:rsidRPr="00431CBA">
        <w:rPr>
          <w:rFonts w:ascii="Arial" w:eastAsia="Arial" w:hAnsi="Arial" w:cs="Arial"/>
          <w:color w:val="000000" w:themeColor="text1"/>
          <w:sz w:val="24"/>
          <w:szCs w:val="24"/>
        </w:rPr>
        <w:t>21</w:t>
      </w:r>
      <w:r w:rsidR="00F97DA3" w:rsidRPr="00431CBA">
        <w:rPr>
          <w:rFonts w:ascii="Arial" w:eastAsia="Arial" w:hAnsi="Arial" w:cs="Arial"/>
          <w:color w:val="000000" w:themeColor="text1"/>
          <w:sz w:val="24"/>
          <w:szCs w:val="24"/>
        </w:rPr>
        <w:t xml:space="preserve"> and </w:t>
      </w:r>
      <w:r w:rsidR="00097D6F" w:rsidRPr="00431CBA">
        <w:rPr>
          <w:rFonts w:ascii="Arial" w:eastAsia="Arial" w:hAnsi="Arial" w:cs="Arial"/>
          <w:color w:val="000000" w:themeColor="text1"/>
          <w:sz w:val="24"/>
          <w:szCs w:val="24"/>
        </w:rPr>
        <w:t>5</w:t>
      </w:r>
      <w:r w:rsidR="00FB7C24" w:rsidRPr="00431CBA">
        <w:rPr>
          <w:rFonts w:ascii="Arial" w:eastAsia="Arial" w:hAnsi="Arial" w:cs="Arial"/>
          <w:color w:val="000000" w:themeColor="text1"/>
          <w:sz w:val="24"/>
          <w:szCs w:val="24"/>
        </w:rPr>
        <w:t>5</w:t>
      </w:r>
      <w:r w:rsidR="00097D6F" w:rsidRPr="00431CBA">
        <w:rPr>
          <w:rFonts w:ascii="Arial" w:eastAsia="Arial" w:hAnsi="Arial" w:cs="Arial"/>
          <w:color w:val="000000" w:themeColor="text1"/>
          <w:sz w:val="24"/>
          <w:szCs w:val="24"/>
        </w:rPr>
        <w:t xml:space="preserve"> cases in 202</w:t>
      </w:r>
      <w:r w:rsidR="00FB7C24" w:rsidRPr="00431CBA">
        <w:rPr>
          <w:rFonts w:ascii="Arial" w:eastAsia="Arial" w:hAnsi="Arial" w:cs="Arial"/>
          <w:color w:val="000000" w:themeColor="text1"/>
          <w:sz w:val="24"/>
          <w:szCs w:val="24"/>
        </w:rPr>
        <w:t>3</w:t>
      </w:r>
      <w:r w:rsidR="00097D6F" w:rsidRPr="00431CBA">
        <w:rPr>
          <w:rFonts w:ascii="Arial" w:eastAsia="Arial" w:hAnsi="Arial" w:cs="Arial"/>
          <w:color w:val="000000" w:themeColor="text1"/>
          <w:sz w:val="24"/>
          <w:szCs w:val="24"/>
        </w:rPr>
        <w:t>.</w:t>
      </w:r>
      <w:r w:rsidR="00B8215A" w:rsidRPr="00431CBA">
        <w:rPr>
          <w:rFonts w:ascii="Arial" w:eastAsia="Arial" w:hAnsi="Arial" w:cs="Arial"/>
          <w:color w:val="000000" w:themeColor="text1"/>
          <w:sz w:val="24"/>
          <w:szCs w:val="24"/>
        </w:rPr>
        <w:t xml:space="preserve"> </w:t>
      </w:r>
      <w:r w:rsidR="00AA3BDF" w:rsidRPr="00431CBA">
        <w:rPr>
          <w:rFonts w:ascii="Arial" w:eastAsia="Arial" w:hAnsi="Arial" w:cs="Arial"/>
          <w:color w:val="000000" w:themeColor="text1"/>
          <w:sz w:val="24"/>
          <w:szCs w:val="24"/>
        </w:rPr>
        <w:t xml:space="preserve">Among </w:t>
      </w:r>
      <w:r w:rsidR="00B8215A" w:rsidRPr="00431CBA">
        <w:rPr>
          <w:rFonts w:ascii="Arial" w:eastAsia="Arial" w:hAnsi="Arial" w:cs="Arial"/>
          <w:color w:val="000000" w:themeColor="text1"/>
          <w:sz w:val="24"/>
          <w:szCs w:val="24"/>
        </w:rPr>
        <w:t xml:space="preserve">transgender </w:t>
      </w:r>
      <w:r w:rsidR="008B2ED9" w:rsidRPr="00431CBA">
        <w:rPr>
          <w:rFonts w:ascii="Arial" w:eastAsia="Arial" w:hAnsi="Arial" w:cs="Arial"/>
          <w:color w:val="000000" w:themeColor="text1"/>
          <w:sz w:val="24"/>
          <w:szCs w:val="24"/>
        </w:rPr>
        <w:t>women</w:t>
      </w:r>
      <w:r w:rsidR="00B8215A" w:rsidRPr="00431CBA">
        <w:rPr>
          <w:rFonts w:ascii="Arial" w:eastAsia="Arial" w:hAnsi="Arial" w:cs="Arial"/>
          <w:color w:val="000000" w:themeColor="text1"/>
          <w:sz w:val="24"/>
          <w:szCs w:val="24"/>
        </w:rPr>
        <w:t xml:space="preserve">, </w:t>
      </w:r>
      <w:r w:rsidR="00AA3BDF" w:rsidRPr="00431CBA">
        <w:rPr>
          <w:rFonts w:ascii="Arial" w:eastAsia="Arial" w:hAnsi="Arial" w:cs="Arial"/>
          <w:color w:val="000000" w:themeColor="text1"/>
          <w:sz w:val="24"/>
          <w:szCs w:val="24"/>
        </w:rPr>
        <w:t xml:space="preserve">there were </w:t>
      </w:r>
      <w:r w:rsidR="00FB7C24" w:rsidRPr="00431CBA">
        <w:rPr>
          <w:rFonts w:ascii="Arial" w:eastAsia="Arial" w:hAnsi="Arial" w:cs="Arial"/>
          <w:color w:val="000000" w:themeColor="text1"/>
          <w:sz w:val="24"/>
          <w:szCs w:val="24"/>
        </w:rPr>
        <w:t>five</w:t>
      </w:r>
      <w:r w:rsidR="00AA3BDF" w:rsidRPr="00431CBA">
        <w:rPr>
          <w:rFonts w:ascii="Arial" w:eastAsia="Arial" w:hAnsi="Arial" w:cs="Arial"/>
          <w:color w:val="000000" w:themeColor="text1"/>
          <w:sz w:val="24"/>
          <w:szCs w:val="24"/>
        </w:rPr>
        <w:t xml:space="preserve"> cases of AIDS reported in 202</w:t>
      </w:r>
      <w:r w:rsidR="00FB7C24" w:rsidRPr="00431CBA">
        <w:rPr>
          <w:rFonts w:ascii="Arial" w:eastAsia="Arial" w:hAnsi="Arial" w:cs="Arial"/>
          <w:color w:val="000000" w:themeColor="text1"/>
          <w:sz w:val="24"/>
          <w:szCs w:val="24"/>
        </w:rPr>
        <w:t>1 and nine cases in 2023. There were no cases reported in transgender men</w:t>
      </w:r>
      <w:r w:rsidR="00431CBA" w:rsidRPr="00431CBA">
        <w:rPr>
          <w:rFonts w:ascii="Arial" w:eastAsia="Arial" w:hAnsi="Arial" w:cs="Arial"/>
          <w:color w:val="000000" w:themeColor="text1"/>
          <w:sz w:val="24"/>
          <w:szCs w:val="24"/>
        </w:rPr>
        <w:t xml:space="preserve">. </w:t>
      </w:r>
      <w:r w:rsidR="00F95D5E" w:rsidRPr="00431CBA">
        <w:rPr>
          <w:rFonts w:ascii="Arial" w:eastAsia="Arial" w:hAnsi="Arial" w:cs="Arial"/>
          <w:color w:val="000000" w:themeColor="text1"/>
          <w:sz w:val="24"/>
          <w:szCs w:val="24"/>
        </w:rPr>
        <w:t>It is possible that</w:t>
      </w:r>
      <w:r w:rsidR="00F75FF3" w:rsidRPr="00431CBA">
        <w:rPr>
          <w:rFonts w:ascii="Arial" w:eastAsia="Arial" w:hAnsi="Arial" w:cs="Arial"/>
          <w:color w:val="000000" w:themeColor="text1"/>
          <w:sz w:val="24"/>
          <w:szCs w:val="24"/>
        </w:rPr>
        <w:t xml:space="preserve"> HIV</w:t>
      </w:r>
      <w:r w:rsidR="00140990" w:rsidRPr="00431CBA">
        <w:rPr>
          <w:rFonts w:ascii="Arial" w:eastAsia="Arial" w:hAnsi="Arial" w:cs="Arial"/>
          <w:color w:val="000000" w:themeColor="text1"/>
          <w:sz w:val="24"/>
          <w:szCs w:val="24"/>
        </w:rPr>
        <w:t xml:space="preserve"> and AIDS</w:t>
      </w:r>
      <w:r w:rsidR="00F75FF3" w:rsidRPr="00431CBA">
        <w:rPr>
          <w:rFonts w:ascii="Arial" w:eastAsia="Arial" w:hAnsi="Arial" w:cs="Arial"/>
          <w:color w:val="000000" w:themeColor="text1"/>
          <w:sz w:val="24"/>
          <w:szCs w:val="24"/>
        </w:rPr>
        <w:t xml:space="preserve"> incidence in the transgender population is underr</w:t>
      </w:r>
      <w:r w:rsidR="006777AB" w:rsidRPr="00431CBA">
        <w:rPr>
          <w:rFonts w:ascii="Arial" w:eastAsia="Arial" w:hAnsi="Arial" w:cs="Arial"/>
          <w:color w:val="000000" w:themeColor="text1"/>
          <w:sz w:val="24"/>
          <w:szCs w:val="24"/>
        </w:rPr>
        <w:t xml:space="preserve">epresented due </w:t>
      </w:r>
      <w:r w:rsidR="00774FD5" w:rsidRPr="00431CBA">
        <w:rPr>
          <w:rFonts w:ascii="Arial" w:eastAsia="Arial" w:hAnsi="Arial" w:cs="Arial"/>
          <w:color w:val="000000" w:themeColor="text1"/>
          <w:sz w:val="24"/>
          <w:szCs w:val="24"/>
        </w:rPr>
        <w:t xml:space="preserve">to </w:t>
      </w:r>
      <w:r w:rsidR="001769D8" w:rsidRPr="00431CBA">
        <w:rPr>
          <w:rFonts w:ascii="Arial" w:eastAsia="Arial" w:hAnsi="Arial" w:cs="Arial"/>
          <w:color w:val="000000" w:themeColor="text1"/>
          <w:sz w:val="24"/>
          <w:szCs w:val="24"/>
        </w:rPr>
        <w:t xml:space="preserve">inaccurate classification or </w:t>
      </w:r>
      <w:r w:rsidR="00942B19" w:rsidRPr="00431CBA">
        <w:rPr>
          <w:rFonts w:ascii="Arial" w:eastAsia="Arial" w:hAnsi="Arial" w:cs="Arial"/>
          <w:color w:val="000000" w:themeColor="text1"/>
          <w:sz w:val="24"/>
          <w:szCs w:val="24"/>
        </w:rPr>
        <w:t xml:space="preserve">individuals </w:t>
      </w:r>
      <w:r w:rsidR="00EF0626" w:rsidRPr="00431CBA">
        <w:rPr>
          <w:rFonts w:ascii="Arial" w:eastAsia="Arial" w:hAnsi="Arial" w:cs="Arial"/>
          <w:color w:val="000000" w:themeColor="text1"/>
          <w:sz w:val="24"/>
          <w:szCs w:val="24"/>
        </w:rPr>
        <w:t xml:space="preserve">not </w:t>
      </w:r>
      <w:r w:rsidR="00B717D9" w:rsidRPr="00431CBA">
        <w:rPr>
          <w:rFonts w:ascii="Arial" w:eastAsia="Arial" w:hAnsi="Arial" w:cs="Arial"/>
          <w:color w:val="000000" w:themeColor="text1"/>
          <w:sz w:val="24"/>
          <w:szCs w:val="24"/>
        </w:rPr>
        <w:t>feeling safe disclosing their authentic gender</w:t>
      </w:r>
      <w:r w:rsidR="00133DDD" w:rsidRPr="00431CBA">
        <w:rPr>
          <w:rFonts w:ascii="Arial" w:eastAsia="Arial" w:hAnsi="Arial" w:cs="Arial"/>
          <w:color w:val="000000" w:themeColor="text1"/>
          <w:sz w:val="24"/>
          <w:szCs w:val="24"/>
        </w:rPr>
        <w:t xml:space="preserve"> identity</w:t>
      </w:r>
      <w:r w:rsidR="00C637B4" w:rsidRPr="00431CBA">
        <w:rPr>
          <w:rFonts w:ascii="Arial" w:eastAsia="Arial" w:hAnsi="Arial" w:cs="Arial"/>
          <w:color w:val="000000" w:themeColor="text1"/>
          <w:sz w:val="24"/>
          <w:szCs w:val="24"/>
        </w:rPr>
        <w:t>.</w:t>
      </w:r>
    </w:p>
    <w:p w14:paraId="3C5BFB54" w14:textId="27F5E1B7" w:rsidR="7916B2E6" w:rsidRPr="00A027C6" w:rsidRDefault="008A3951" w:rsidP="00C637B4">
      <w:pPr>
        <w:spacing w:line="240" w:lineRule="auto"/>
        <w:rPr>
          <w:rFonts w:ascii="Arial" w:eastAsia="Arial" w:hAnsi="Arial" w:cs="Arial"/>
          <w:color w:val="000000" w:themeColor="text1"/>
          <w:sz w:val="24"/>
          <w:szCs w:val="24"/>
          <w:highlight w:val="yellow"/>
        </w:rPr>
      </w:pPr>
      <w:r w:rsidRPr="00A027C6">
        <w:rPr>
          <w:rFonts w:ascii="Arial" w:eastAsia="Arial" w:hAnsi="Arial" w:cs="Arial"/>
          <w:noProof/>
          <w:color w:val="000000" w:themeColor="text1"/>
          <w:sz w:val="24"/>
          <w:szCs w:val="24"/>
          <w:highlight w:val="yellow"/>
        </w:rPr>
        <w:drawing>
          <wp:inline distT="0" distB="0" distL="0" distR="0" wp14:anchorId="1BE3EE6A" wp14:editId="01649FDB">
            <wp:extent cx="2971800" cy="2705100"/>
            <wp:effectExtent l="0" t="0" r="0" b="0"/>
            <wp:docPr id="16831291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C637B4" w:rsidRPr="00A027C6">
        <w:rPr>
          <w:rFonts w:ascii="Arial" w:eastAsia="Arial" w:hAnsi="Arial" w:cs="Arial"/>
          <w:noProof/>
          <w:color w:val="000000" w:themeColor="text1"/>
          <w:sz w:val="24"/>
          <w:szCs w:val="24"/>
          <w:highlight w:val="yellow"/>
        </w:rPr>
        <w:drawing>
          <wp:inline distT="0" distB="0" distL="0" distR="0" wp14:anchorId="1EE0FBFB" wp14:editId="3E74C633">
            <wp:extent cx="2971800" cy="2705100"/>
            <wp:effectExtent l="0" t="0" r="0" b="0"/>
            <wp:docPr id="13942112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CF291C" w14:textId="1945C5ED" w:rsidR="00774FD5" w:rsidRPr="00431CBA" w:rsidRDefault="5C4E9A9A" w:rsidP="00774FD5">
      <w:pPr>
        <w:spacing w:line="240" w:lineRule="auto"/>
        <w:jc w:val="center"/>
        <w:rPr>
          <w:rFonts w:ascii="Arial" w:eastAsia="Arial" w:hAnsi="Arial" w:cs="Arial"/>
          <w:color w:val="000000" w:themeColor="text1"/>
          <w:sz w:val="20"/>
          <w:szCs w:val="20"/>
        </w:rPr>
      </w:pPr>
      <w:r w:rsidRPr="00431CBA">
        <w:rPr>
          <w:rFonts w:ascii="Arial" w:eastAsia="Arial" w:hAnsi="Arial" w:cs="Arial"/>
          <w:color w:val="000000" w:themeColor="text1"/>
          <w:sz w:val="20"/>
          <w:szCs w:val="20"/>
        </w:rPr>
        <w:t xml:space="preserve">Source: Florida Department of Health, </w:t>
      </w:r>
      <w:r w:rsidR="4F7B9FCC" w:rsidRPr="00431CBA">
        <w:rPr>
          <w:rFonts w:ascii="Arial" w:eastAsia="Arial" w:hAnsi="Arial" w:cs="Arial"/>
          <w:color w:val="000000" w:themeColor="text1"/>
          <w:sz w:val="20"/>
          <w:szCs w:val="20"/>
        </w:rPr>
        <w:t xml:space="preserve">Bureau of Communicable Diseases, HIV/AIDS Section </w:t>
      </w:r>
      <w:r w:rsidRPr="00431CBA">
        <w:rPr>
          <w:rFonts w:ascii="Arial" w:eastAsia="Arial" w:hAnsi="Arial" w:cs="Arial"/>
          <w:color w:val="000000" w:themeColor="text1"/>
          <w:sz w:val="20"/>
          <w:szCs w:val="20"/>
        </w:rPr>
        <w:t>Tampa-St. Petersburg EMA Epidemiological Profile CY 20</w:t>
      </w:r>
      <w:r w:rsidR="000F09BD" w:rsidRPr="00431CBA">
        <w:rPr>
          <w:rFonts w:ascii="Arial" w:eastAsia="Arial" w:hAnsi="Arial" w:cs="Arial"/>
          <w:color w:val="000000" w:themeColor="text1"/>
          <w:sz w:val="20"/>
          <w:szCs w:val="20"/>
        </w:rPr>
        <w:t>2</w:t>
      </w:r>
      <w:r w:rsidR="00431CBA" w:rsidRPr="00431CBA">
        <w:rPr>
          <w:rFonts w:ascii="Arial" w:eastAsia="Arial" w:hAnsi="Arial" w:cs="Arial"/>
          <w:color w:val="000000" w:themeColor="text1"/>
          <w:sz w:val="20"/>
          <w:szCs w:val="20"/>
        </w:rPr>
        <w:t>3</w:t>
      </w:r>
      <w:r w:rsidR="002F2E56" w:rsidRPr="00431CBA">
        <w:rPr>
          <w:rFonts w:ascii="Arial" w:eastAsia="Arial" w:hAnsi="Arial" w:cs="Arial"/>
          <w:color w:val="000000" w:themeColor="text1"/>
          <w:sz w:val="20"/>
          <w:szCs w:val="20"/>
        </w:rPr>
        <w:t>.</w:t>
      </w:r>
    </w:p>
    <w:p w14:paraId="51601B9B" w14:textId="18B99C93" w:rsidR="004F5F95" w:rsidRPr="00471BB0" w:rsidRDefault="00C90ACF" w:rsidP="00C90ACF">
      <w:pPr>
        <w:spacing w:line="240" w:lineRule="auto"/>
        <w:jc w:val="both"/>
        <w:rPr>
          <w:rFonts w:ascii="Arial" w:eastAsia="Arial" w:hAnsi="Arial" w:cs="Arial"/>
          <w:color w:val="000000" w:themeColor="text1"/>
          <w:sz w:val="24"/>
          <w:szCs w:val="24"/>
        </w:rPr>
      </w:pPr>
      <w:r w:rsidRPr="00450056">
        <w:rPr>
          <w:rFonts w:ascii="Arial" w:eastAsia="Arial" w:hAnsi="Arial" w:cs="Arial"/>
          <w:color w:val="000000" w:themeColor="text1"/>
          <w:sz w:val="24"/>
          <w:szCs w:val="24"/>
        </w:rPr>
        <w:t>HIV incidence</w:t>
      </w:r>
      <w:r w:rsidR="00CC13D2" w:rsidRPr="00450056">
        <w:rPr>
          <w:rFonts w:ascii="Arial" w:eastAsia="Arial" w:hAnsi="Arial" w:cs="Arial"/>
          <w:color w:val="000000" w:themeColor="text1"/>
          <w:sz w:val="24"/>
          <w:szCs w:val="24"/>
        </w:rPr>
        <w:t xml:space="preserve"> by race/ethnicity</w:t>
      </w:r>
      <w:r w:rsidRPr="00450056">
        <w:rPr>
          <w:rFonts w:ascii="Arial" w:eastAsia="Arial" w:hAnsi="Arial" w:cs="Arial"/>
          <w:color w:val="000000" w:themeColor="text1"/>
          <w:sz w:val="24"/>
          <w:szCs w:val="24"/>
        </w:rPr>
        <w:t xml:space="preserve"> is shown in </w:t>
      </w:r>
      <w:r w:rsidRPr="00450056">
        <w:rPr>
          <w:rFonts w:ascii="Arial" w:eastAsia="Arial" w:hAnsi="Arial" w:cs="Arial"/>
          <w:b/>
          <w:bCs/>
          <w:color w:val="000000" w:themeColor="text1"/>
          <w:sz w:val="24"/>
          <w:szCs w:val="24"/>
        </w:rPr>
        <w:t xml:space="preserve">Figure </w:t>
      </w:r>
      <w:r w:rsidR="00275358" w:rsidRPr="00450056">
        <w:rPr>
          <w:rFonts w:ascii="Arial" w:eastAsia="Arial" w:hAnsi="Arial" w:cs="Arial"/>
          <w:b/>
          <w:bCs/>
          <w:color w:val="000000" w:themeColor="text1"/>
          <w:sz w:val="24"/>
          <w:szCs w:val="24"/>
        </w:rPr>
        <w:t>6</w:t>
      </w:r>
      <w:r w:rsidRPr="00450056">
        <w:rPr>
          <w:rFonts w:ascii="Arial" w:eastAsia="Arial" w:hAnsi="Arial" w:cs="Arial"/>
          <w:color w:val="000000" w:themeColor="text1"/>
          <w:sz w:val="24"/>
          <w:szCs w:val="24"/>
        </w:rPr>
        <w:t xml:space="preserve">. </w:t>
      </w:r>
      <w:r w:rsidR="00471BB0">
        <w:rPr>
          <w:rFonts w:ascii="Arial" w:eastAsia="Arial" w:hAnsi="Arial" w:cs="Arial"/>
          <w:color w:val="000000" w:themeColor="text1"/>
          <w:sz w:val="24"/>
          <w:szCs w:val="24"/>
        </w:rPr>
        <w:t xml:space="preserve">HIV incidence increased among all races/ethnicities over the three-year period. The highest increase was in Hispanic/Latinx individuals with 120 cases in 2021 and 184 cases in 2023, a 53.3% increase. Over the same period, cases in Black individuals increased 25.7% and cases in White individuals </w:t>
      </w:r>
      <w:r w:rsidR="00471BB0" w:rsidRPr="00471BB0">
        <w:rPr>
          <w:rFonts w:ascii="Arial" w:eastAsia="Arial" w:hAnsi="Arial" w:cs="Arial"/>
          <w:color w:val="000000" w:themeColor="text1"/>
          <w:sz w:val="24"/>
          <w:szCs w:val="24"/>
        </w:rPr>
        <w:t>increased 16.2%</w:t>
      </w:r>
    </w:p>
    <w:p w14:paraId="308CF3AC" w14:textId="197A4ACA" w:rsidR="00C90ACF" w:rsidRPr="00471BB0" w:rsidRDefault="00C90ACF" w:rsidP="00C90ACF">
      <w:pPr>
        <w:spacing w:line="240" w:lineRule="auto"/>
        <w:jc w:val="both"/>
        <w:rPr>
          <w:rFonts w:ascii="Arial" w:eastAsia="Arial" w:hAnsi="Arial" w:cs="Arial"/>
          <w:color w:val="000000" w:themeColor="text1"/>
          <w:sz w:val="24"/>
          <w:szCs w:val="24"/>
        </w:rPr>
      </w:pPr>
      <w:r w:rsidRPr="00471BB0">
        <w:rPr>
          <w:rFonts w:ascii="Arial" w:eastAsia="Arial" w:hAnsi="Arial" w:cs="Arial"/>
          <w:color w:val="000000" w:themeColor="text1"/>
          <w:sz w:val="24"/>
          <w:szCs w:val="24"/>
        </w:rPr>
        <w:t xml:space="preserve">The “Other” race category is the combined number of cases among Asian, American Indian/Alaska Native (Indigenous), Native Hawaiian/Pacific Islander, and those who identify as multi-race. This racial category </w:t>
      </w:r>
      <w:r w:rsidR="00F02BCD" w:rsidRPr="00471BB0">
        <w:rPr>
          <w:rFonts w:ascii="Arial" w:eastAsia="Arial" w:hAnsi="Arial" w:cs="Arial"/>
          <w:color w:val="000000" w:themeColor="text1"/>
          <w:sz w:val="24"/>
          <w:szCs w:val="24"/>
        </w:rPr>
        <w:t>has seen a</w:t>
      </w:r>
      <w:r w:rsidR="00696ABA" w:rsidRPr="00471BB0">
        <w:rPr>
          <w:rFonts w:ascii="Arial" w:eastAsia="Arial" w:hAnsi="Arial" w:cs="Arial"/>
          <w:color w:val="000000" w:themeColor="text1"/>
          <w:sz w:val="24"/>
          <w:szCs w:val="24"/>
        </w:rPr>
        <w:t>n</w:t>
      </w:r>
      <w:r w:rsidR="00F02BCD" w:rsidRPr="00471BB0">
        <w:rPr>
          <w:rFonts w:ascii="Arial" w:eastAsia="Arial" w:hAnsi="Arial" w:cs="Arial"/>
          <w:color w:val="000000" w:themeColor="text1"/>
          <w:sz w:val="24"/>
          <w:szCs w:val="24"/>
        </w:rPr>
        <w:t xml:space="preserve"> increase from 1</w:t>
      </w:r>
      <w:r w:rsidR="00471BB0" w:rsidRPr="00471BB0">
        <w:rPr>
          <w:rFonts w:ascii="Arial" w:eastAsia="Arial" w:hAnsi="Arial" w:cs="Arial"/>
          <w:color w:val="000000" w:themeColor="text1"/>
          <w:sz w:val="24"/>
          <w:szCs w:val="24"/>
        </w:rPr>
        <w:t>0</w:t>
      </w:r>
      <w:r w:rsidR="00F02BCD" w:rsidRPr="00471BB0">
        <w:rPr>
          <w:rFonts w:ascii="Arial" w:eastAsia="Arial" w:hAnsi="Arial" w:cs="Arial"/>
          <w:color w:val="000000" w:themeColor="text1"/>
          <w:sz w:val="24"/>
          <w:szCs w:val="24"/>
        </w:rPr>
        <w:t xml:space="preserve"> cases in 20</w:t>
      </w:r>
      <w:r w:rsidR="00471BB0" w:rsidRPr="00471BB0">
        <w:rPr>
          <w:rFonts w:ascii="Arial" w:eastAsia="Arial" w:hAnsi="Arial" w:cs="Arial"/>
          <w:color w:val="000000" w:themeColor="text1"/>
          <w:sz w:val="24"/>
          <w:szCs w:val="24"/>
        </w:rPr>
        <w:t>21</w:t>
      </w:r>
      <w:r w:rsidR="00F02BCD" w:rsidRPr="00471BB0">
        <w:rPr>
          <w:rFonts w:ascii="Arial" w:eastAsia="Arial" w:hAnsi="Arial" w:cs="Arial"/>
          <w:color w:val="000000" w:themeColor="text1"/>
          <w:sz w:val="24"/>
          <w:szCs w:val="24"/>
        </w:rPr>
        <w:t xml:space="preserve"> to </w:t>
      </w:r>
      <w:r w:rsidR="00471BB0" w:rsidRPr="00471BB0">
        <w:rPr>
          <w:rFonts w:ascii="Arial" w:eastAsia="Arial" w:hAnsi="Arial" w:cs="Arial"/>
          <w:color w:val="000000" w:themeColor="text1"/>
          <w:sz w:val="24"/>
          <w:szCs w:val="24"/>
        </w:rPr>
        <w:t>13</w:t>
      </w:r>
      <w:r w:rsidR="00F02BCD" w:rsidRPr="00471BB0">
        <w:rPr>
          <w:rFonts w:ascii="Arial" w:eastAsia="Arial" w:hAnsi="Arial" w:cs="Arial"/>
          <w:color w:val="000000" w:themeColor="text1"/>
          <w:sz w:val="24"/>
          <w:szCs w:val="24"/>
        </w:rPr>
        <w:t xml:space="preserve"> cases </w:t>
      </w:r>
      <w:r w:rsidR="00696ABA" w:rsidRPr="00471BB0">
        <w:rPr>
          <w:rFonts w:ascii="Arial" w:eastAsia="Arial" w:hAnsi="Arial" w:cs="Arial"/>
          <w:color w:val="000000" w:themeColor="text1"/>
          <w:sz w:val="24"/>
          <w:szCs w:val="24"/>
        </w:rPr>
        <w:t>in 202</w:t>
      </w:r>
      <w:r w:rsidR="00471BB0" w:rsidRPr="00471BB0">
        <w:rPr>
          <w:rFonts w:ascii="Arial" w:eastAsia="Arial" w:hAnsi="Arial" w:cs="Arial"/>
          <w:color w:val="000000" w:themeColor="text1"/>
          <w:sz w:val="24"/>
          <w:szCs w:val="24"/>
        </w:rPr>
        <w:t>3</w:t>
      </w:r>
      <w:r w:rsidR="00696ABA" w:rsidRPr="00471BB0">
        <w:rPr>
          <w:rFonts w:ascii="Arial" w:eastAsia="Arial" w:hAnsi="Arial" w:cs="Arial"/>
          <w:color w:val="000000" w:themeColor="text1"/>
          <w:sz w:val="24"/>
          <w:szCs w:val="24"/>
        </w:rPr>
        <w:t>.</w:t>
      </w:r>
      <w:r w:rsidR="00E00D7A" w:rsidRPr="00471BB0">
        <w:rPr>
          <w:rFonts w:ascii="Arial" w:eastAsia="Arial" w:hAnsi="Arial" w:cs="Arial"/>
          <w:color w:val="000000" w:themeColor="text1"/>
          <w:sz w:val="24"/>
          <w:szCs w:val="24"/>
        </w:rPr>
        <w:t xml:space="preserve"> </w:t>
      </w:r>
    </w:p>
    <w:p w14:paraId="438619A6" w14:textId="6F88F667" w:rsidR="008D45C6" w:rsidRPr="008A315A" w:rsidRDefault="00C90ACF" w:rsidP="00BC2F94">
      <w:pPr>
        <w:spacing w:line="240" w:lineRule="auto"/>
        <w:jc w:val="both"/>
        <w:rPr>
          <w:rFonts w:ascii="Arial" w:eastAsia="Arial" w:hAnsi="Arial" w:cs="Arial"/>
          <w:color w:val="000000" w:themeColor="text1"/>
          <w:sz w:val="24"/>
          <w:szCs w:val="24"/>
        </w:rPr>
      </w:pPr>
      <w:r w:rsidRPr="008A315A">
        <w:rPr>
          <w:rFonts w:ascii="Arial" w:eastAsia="Arial" w:hAnsi="Arial" w:cs="Arial"/>
          <w:color w:val="000000" w:themeColor="text1"/>
          <w:sz w:val="24"/>
          <w:szCs w:val="24"/>
        </w:rPr>
        <w:lastRenderedPageBreak/>
        <w:t xml:space="preserve">AIDS incidence is shown in </w:t>
      </w:r>
      <w:r w:rsidRPr="008A315A">
        <w:rPr>
          <w:rFonts w:ascii="Arial" w:eastAsia="Arial" w:hAnsi="Arial" w:cs="Arial"/>
          <w:b/>
          <w:bCs/>
          <w:color w:val="000000" w:themeColor="text1"/>
          <w:sz w:val="24"/>
          <w:szCs w:val="24"/>
        </w:rPr>
        <w:t xml:space="preserve">Figure </w:t>
      </w:r>
      <w:r w:rsidR="00275358" w:rsidRPr="008A315A">
        <w:rPr>
          <w:rFonts w:ascii="Arial" w:eastAsia="Arial" w:hAnsi="Arial" w:cs="Arial"/>
          <w:b/>
          <w:bCs/>
          <w:color w:val="000000" w:themeColor="text1"/>
          <w:sz w:val="24"/>
          <w:szCs w:val="24"/>
        </w:rPr>
        <w:t>7</w:t>
      </w:r>
      <w:r w:rsidRPr="008A315A">
        <w:rPr>
          <w:rFonts w:ascii="Arial" w:eastAsia="Arial" w:hAnsi="Arial" w:cs="Arial"/>
          <w:color w:val="000000" w:themeColor="text1"/>
          <w:sz w:val="24"/>
          <w:szCs w:val="24"/>
        </w:rPr>
        <w:t xml:space="preserve">. </w:t>
      </w:r>
      <w:r w:rsidR="008A315A" w:rsidRPr="008A315A">
        <w:rPr>
          <w:rFonts w:ascii="Arial" w:eastAsia="Arial" w:hAnsi="Arial" w:cs="Arial"/>
          <w:color w:val="000000" w:themeColor="text1"/>
          <w:sz w:val="24"/>
          <w:szCs w:val="24"/>
        </w:rPr>
        <w:t>There have only been slight changes in AIDS incidence over the past three years.</w:t>
      </w:r>
      <w:r w:rsidR="008A315A">
        <w:rPr>
          <w:rFonts w:ascii="Arial" w:eastAsia="Arial" w:hAnsi="Arial" w:cs="Arial"/>
          <w:color w:val="000000" w:themeColor="text1"/>
          <w:sz w:val="24"/>
          <w:szCs w:val="24"/>
        </w:rPr>
        <w:t xml:space="preserve"> Incidence in Black individuals decreased slightly from 110 cases in 2021 to 105 cases in 2023. Cases in Hispanic/Latinx individuals increased slightly with 60 cases in 2021 and 65 cases in 2023. There were 89 cases in White individuals in 2021 and 89 cases in 2023. </w:t>
      </w:r>
    </w:p>
    <w:p w14:paraId="0B730490" w14:textId="545BA8D6" w:rsidR="00944FA2" w:rsidRPr="00987BC1" w:rsidRDefault="00F27319" w:rsidP="008A3E76">
      <w:pPr>
        <w:spacing w:line="240" w:lineRule="auto"/>
        <w:jc w:val="center"/>
      </w:pPr>
      <w:r w:rsidRPr="00987BC1">
        <w:rPr>
          <w:rFonts w:ascii="Arial" w:eastAsia="Arial" w:hAnsi="Arial" w:cs="Arial"/>
          <w:noProof/>
          <w:color w:val="000000" w:themeColor="text1"/>
          <w:sz w:val="24"/>
          <w:szCs w:val="24"/>
        </w:rPr>
        <w:drawing>
          <wp:inline distT="0" distB="0" distL="0" distR="0" wp14:anchorId="1A8E782E" wp14:editId="3047BE5B">
            <wp:extent cx="2940050" cy="2952750"/>
            <wp:effectExtent l="0" t="0" r="12700" b="0"/>
            <wp:docPr id="16616556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DC2499" w:rsidRPr="00987BC1">
        <w:rPr>
          <w:rFonts w:ascii="Arial" w:eastAsia="Arial" w:hAnsi="Arial" w:cs="Arial"/>
          <w:noProof/>
          <w:color w:val="000000" w:themeColor="text1"/>
          <w:sz w:val="24"/>
          <w:szCs w:val="24"/>
        </w:rPr>
        <w:drawing>
          <wp:inline distT="0" distB="0" distL="0" distR="0" wp14:anchorId="5B690676" wp14:editId="11963E38">
            <wp:extent cx="2940050" cy="2952750"/>
            <wp:effectExtent l="0" t="0" r="12700" b="0"/>
            <wp:docPr id="194850673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F691C19" w14:textId="234F7BFE" w:rsidR="00774FD5" w:rsidRPr="00987BC1" w:rsidRDefault="00774FD5" w:rsidP="00774FD5">
      <w:pPr>
        <w:spacing w:line="240" w:lineRule="auto"/>
        <w:jc w:val="center"/>
        <w:rPr>
          <w:rFonts w:ascii="Arial" w:eastAsia="Arial" w:hAnsi="Arial" w:cs="Arial"/>
          <w:color w:val="000000" w:themeColor="text1"/>
          <w:sz w:val="20"/>
          <w:szCs w:val="20"/>
        </w:rPr>
      </w:pPr>
      <w:r w:rsidRPr="00987BC1">
        <w:rPr>
          <w:rFonts w:ascii="Arial" w:eastAsia="Arial" w:hAnsi="Arial" w:cs="Arial"/>
          <w:color w:val="000000" w:themeColor="text1"/>
          <w:sz w:val="20"/>
          <w:szCs w:val="20"/>
        </w:rPr>
        <w:t>Source: Florida Department of Health, Bureau of Communicable Diseases, HIV/AIDS Section Tampa-St. Petersburg EMA Epidemiological Profile CY 202</w:t>
      </w:r>
      <w:r w:rsidR="00987BC1">
        <w:rPr>
          <w:rFonts w:ascii="Arial" w:eastAsia="Arial" w:hAnsi="Arial" w:cs="Arial"/>
          <w:color w:val="000000" w:themeColor="text1"/>
          <w:sz w:val="20"/>
          <w:szCs w:val="20"/>
        </w:rPr>
        <w:t>3</w:t>
      </w:r>
      <w:r w:rsidR="00E25C8D" w:rsidRPr="00987BC1">
        <w:rPr>
          <w:rFonts w:ascii="Arial" w:eastAsia="Arial" w:hAnsi="Arial" w:cs="Arial"/>
          <w:color w:val="000000" w:themeColor="text1"/>
          <w:sz w:val="20"/>
          <w:szCs w:val="20"/>
        </w:rPr>
        <w:t>.</w:t>
      </w:r>
    </w:p>
    <w:p w14:paraId="4D76DF05" w14:textId="3EE90B5D" w:rsidR="00BD42D4" w:rsidRPr="00A027C6" w:rsidRDefault="00BD42D4" w:rsidP="00BD42D4">
      <w:pPr>
        <w:spacing w:after="120" w:line="240" w:lineRule="auto"/>
        <w:jc w:val="both"/>
        <w:rPr>
          <w:rFonts w:ascii="Arial" w:eastAsia="Arial" w:hAnsi="Arial" w:cs="Arial"/>
          <w:color w:val="000000" w:themeColor="text1"/>
          <w:sz w:val="24"/>
          <w:szCs w:val="24"/>
          <w:highlight w:val="yellow"/>
        </w:rPr>
      </w:pPr>
      <w:r w:rsidRPr="004919C6">
        <w:rPr>
          <w:rFonts w:ascii="Arial" w:eastAsia="Arial" w:hAnsi="Arial" w:cs="Arial"/>
          <w:color w:val="000000" w:themeColor="text1"/>
          <w:sz w:val="24"/>
          <w:szCs w:val="24"/>
        </w:rPr>
        <w:t xml:space="preserve">The most common mode of transmission for individuals diagnosed with HIV/AIDS was cisgender male-to-male sexual contact (MMSC), accounting for </w:t>
      </w:r>
      <w:r w:rsidR="002F7D24">
        <w:rPr>
          <w:rFonts w:ascii="Arial" w:eastAsia="Arial" w:hAnsi="Arial" w:cs="Arial"/>
          <w:color w:val="000000" w:themeColor="text1"/>
          <w:sz w:val="24"/>
          <w:szCs w:val="24"/>
        </w:rPr>
        <w:t>404</w:t>
      </w:r>
      <w:r w:rsidRPr="004919C6">
        <w:rPr>
          <w:rFonts w:ascii="Arial" w:eastAsia="Arial" w:hAnsi="Arial" w:cs="Arial"/>
          <w:color w:val="000000" w:themeColor="text1"/>
          <w:sz w:val="24"/>
          <w:szCs w:val="24"/>
        </w:rPr>
        <w:t xml:space="preserve"> new cases of HIV </w:t>
      </w:r>
      <w:r w:rsidR="004919C6">
        <w:rPr>
          <w:rFonts w:ascii="Arial" w:eastAsia="Arial" w:hAnsi="Arial" w:cs="Arial"/>
          <w:color w:val="000000" w:themeColor="text1"/>
          <w:sz w:val="24"/>
          <w:szCs w:val="24"/>
        </w:rPr>
        <w:t xml:space="preserve">in </w:t>
      </w:r>
      <w:r w:rsidR="004919C6" w:rsidRPr="004919C6">
        <w:rPr>
          <w:rFonts w:ascii="Arial" w:eastAsia="Arial" w:hAnsi="Arial" w:cs="Arial"/>
          <w:color w:val="000000" w:themeColor="text1"/>
          <w:sz w:val="24"/>
          <w:szCs w:val="24"/>
        </w:rPr>
        <w:t>2023</w:t>
      </w:r>
      <w:r w:rsidR="004919C6" w:rsidRPr="002F7D24">
        <w:rPr>
          <w:rFonts w:ascii="Arial" w:eastAsia="Arial" w:hAnsi="Arial" w:cs="Arial"/>
          <w:color w:val="000000" w:themeColor="text1"/>
          <w:sz w:val="24"/>
          <w:szCs w:val="24"/>
        </w:rPr>
        <w:t>.</w:t>
      </w:r>
      <w:r w:rsidRPr="002F7D24">
        <w:rPr>
          <w:rFonts w:ascii="Arial" w:eastAsia="Arial" w:hAnsi="Arial" w:cs="Arial"/>
          <w:color w:val="000000" w:themeColor="text1"/>
          <w:sz w:val="24"/>
          <w:szCs w:val="24"/>
        </w:rPr>
        <w:t xml:space="preserve"> Of these, MMSC among </w:t>
      </w:r>
      <w:r w:rsidR="004919C6" w:rsidRPr="002F7D24">
        <w:rPr>
          <w:rFonts w:ascii="Arial" w:eastAsia="Arial" w:hAnsi="Arial" w:cs="Arial"/>
          <w:color w:val="000000" w:themeColor="text1"/>
          <w:sz w:val="24"/>
          <w:szCs w:val="24"/>
        </w:rPr>
        <w:t>Hispanic/Latino</w:t>
      </w:r>
      <w:r w:rsidRPr="002F7D24">
        <w:rPr>
          <w:rFonts w:ascii="Arial" w:eastAsia="Arial" w:hAnsi="Arial" w:cs="Arial"/>
          <w:color w:val="000000" w:themeColor="text1"/>
          <w:sz w:val="24"/>
          <w:szCs w:val="24"/>
        </w:rPr>
        <w:t xml:space="preserve"> cisgender men has resulted in the greatest number of newly diagnosed cases of HIV</w:t>
      </w:r>
      <w:r w:rsidR="002F7D24">
        <w:rPr>
          <w:rFonts w:ascii="Arial" w:eastAsia="Arial" w:hAnsi="Arial" w:cs="Arial"/>
          <w:color w:val="000000" w:themeColor="text1"/>
          <w:sz w:val="24"/>
          <w:szCs w:val="24"/>
        </w:rPr>
        <w:t xml:space="preserve"> (134 cases)</w:t>
      </w:r>
      <w:r w:rsidRPr="002F7D24">
        <w:rPr>
          <w:rFonts w:ascii="Arial" w:eastAsia="Arial" w:hAnsi="Arial" w:cs="Arial"/>
          <w:color w:val="000000" w:themeColor="text1"/>
          <w:sz w:val="24"/>
          <w:szCs w:val="24"/>
        </w:rPr>
        <w:t xml:space="preserve">, followed by MMSC among </w:t>
      </w:r>
      <w:r w:rsidR="004919C6" w:rsidRPr="002F7D24">
        <w:rPr>
          <w:rFonts w:ascii="Arial" w:eastAsia="Arial" w:hAnsi="Arial" w:cs="Arial"/>
          <w:color w:val="000000" w:themeColor="text1"/>
          <w:sz w:val="24"/>
          <w:szCs w:val="24"/>
        </w:rPr>
        <w:t>Black</w:t>
      </w:r>
      <w:r w:rsidRPr="002F7D24">
        <w:rPr>
          <w:rFonts w:ascii="Arial" w:eastAsia="Arial" w:hAnsi="Arial" w:cs="Arial"/>
          <w:color w:val="000000" w:themeColor="text1"/>
          <w:sz w:val="24"/>
          <w:szCs w:val="24"/>
        </w:rPr>
        <w:t xml:space="preserve"> </w:t>
      </w:r>
      <w:r w:rsidR="002F7D24" w:rsidRPr="002F7D24">
        <w:rPr>
          <w:rFonts w:ascii="Arial" w:eastAsia="Arial" w:hAnsi="Arial" w:cs="Arial"/>
          <w:color w:val="000000" w:themeColor="text1"/>
          <w:sz w:val="24"/>
          <w:szCs w:val="24"/>
        </w:rPr>
        <w:t xml:space="preserve">(132 cases) </w:t>
      </w:r>
      <w:r w:rsidRPr="002F7D24">
        <w:rPr>
          <w:rFonts w:ascii="Arial" w:eastAsia="Arial" w:hAnsi="Arial" w:cs="Arial"/>
          <w:color w:val="000000" w:themeColor="text1"/>
          <w:sz w:val="24"/>
          <w:szCs w:val="24"/>
        </w:rPr>
        <w:t xml:space="preserve">and </w:t>
      </w:r>
      <w:r w:rsidR="004919C6" w:rsidRPr="002F7D24">
        <w:rPr>
          <w:rFonts w:ascii="Arial" w:eastAsia="Arial" w:hAnsi="Arial" w:cs="Arial"/>
          <w:color w:val="000000" w:themeColor="text1"/>
          <w:sz w:val="24"/>
          <w:szCs w:val="24"/>
        </w:rPr>
        <w:t>White</w:t>
      </w:r>
      <w:r w:rsidRPr="002F7D24">
        <w:rPr>
          <w:rFonts w:ascii="Arial" w:eastAsia="Arial" w:hAnsi="Arial" w:cs="Arial"/>
          <w:color w:val="000000" w:themeColor="text1"/>
          <w:sz w:val="24"/>
          <w:szCs w:val="24"/>
        </w:rPr>
        <w:t xml:space="preserve"> cisgender men</w:t>
      </w:r>
      <w:r w:rsidR="002F7D24" w:rsidRPr="002F7D24">
        <w:rPr>
          <w:rFonts w:ascii="Arial" w:eastAsia="Arial" w:hAnsi="Arial" w:cs="Arial"/>
          <w:color w:val="000000" w:themeColor="text1"/>
          <w:sz w:val="24"/>
          <w:szCs w:val="24"/>
        </w:rPr>
        <w:t xml:space="preserve"> (126 cases)</w:t>
      </w:r>
      <w:r w:rsidRPr="002F7D24">
        <w:rPr>
          <w:rFonts w:ascii="Arial" w:eastAsia="Arial" w:hAnsi="Arial" w:cs="Arial"/>
          <w:color w:val="000000" w:themeColor="text1"/>
          <w:sz w:val="24"/>
          <w:szCs w:val="24"/>
        </w:rPr>
        <w:t xml:space="preserve">. Transmission among cisgender heterosexual individuals accounted for </w:t>
      </w:r>
      <w:r w:rsidR="002F7D24" w:rsidRPr="002F7D24">
        <w:rPr>
          <w:rFonts w:ascii="Arial" w:eastAsia="Arial" w:hAnsi="Arial" w:cs="Arial"/>
          <w:color w:val="000000" w:themeColor="text1"/>
          <w:sz w:val="24"/>
          <w:szCs w:val="24"/>
        </w:rPr>
        <w:t>73</w:t>
      </w:r>
      <w:r w:rsidRPr="002F7D24">
        <w:rPr>
          <w:rFonts w:ascii="Arial" w:eastAsia="Arial" w:hAnsi="Arial" w:cs="Arial"/>
          <w:color w:val="000000" w:themeColor="text1"/>
          <w:sz w:val="24"/>
          <w:szCs w:val="24"/>
        </w:rPr>
        <w:t xml:space="preserve"> new cases of </w:t>
      </w:r>
      <w:r w:rsidR="002F7D24" w:rsidRPr="002F7D24">
        <w:rPr>
          <w:rFonts w:ascii="Arial" w:eastAsia="Arial" w:hAnsi="Arial" w:cs="Arial"/>
          <w:color w:val="000000" w:themeColor="text1"/>
          <w:sz w:val="24"/>
          <w:szCs w:val="24"/>
        </w:rPr>
        <w:t>HIV</w:t>
      </w:r>
      <w:r w:rsidR="002F7D24">
        <w:rPr>
          <w:rFonts w:ascii="Arial" w:eastAsia="Arial" w:hAnsi="Arial" w:cs="Arial"/>
          <w:color w:val="000000" w:themeColor="text1"/>
          <w:sz w:val="24"/>
          <w:szCs w:val="24"/>
        </w:rPr>
        <w:t xml:space="preserve"> in 2023</w:t>
      </w:r>
      <w:r w:rsidR="002F7D24" w:rsidRPr="002F7D24">
        <w:rPr>
          <w:rFonts w:ascii="Arial" w:eastAsia="Arial" w:hAnsi="Arial" w:cs="Arial"/>
          <w:color w:val="000000" w:themeColor="text1"/>
          <w:sz w:val="24"/>
          <w:szCs w:val="24"/>
        </w:rPr>
        <w:t xml:space="preserve">. </w:t>
      </w:r>
      <w:r w:rsidRPr="002F7D24">
        <w:rPr>
          <w:rFonts w:ascii="Arial" w:eastAsia="Arial" w:hAnsi="Arial" w:cs="Arial"/>
          <w:color w:val="000000" w:themeColor="text1"/>
          <w:sz w:val="24"/>
          <w:szCs w:val="24"/>
        </w:rPr>
        <w:t xml:space="preserve">Black cisgender heterosexual individuals were the most affected among all other races. Injection Drug Use (IDU) was the third highest mode of transmission with </w:t>
      </w:r>
      <w:r w:rsidR="002F7D24" w:rsidRPr="002F7D24">
        <w:rPr>
          <w:rFonts w:ascii="Arial" w:eastAsia="Arial" w:hAnsi="Arial" w:cs="Arial"/>
          <w:color w:val="000000" w:themeColor="text1"/>
          <w:sz w:val="24"/>
          <w:szCs w:val="24"/>
        </w:rPr>
        <w:t>35</w:t>
      </w:r>
      <w:r w:rsidRPr="002F7D24">
        <w:rPr>
          <w:rFonts w:ascii="Arial" w:eastAsia="Arial" w:hAnsi="Arial" w:cs="Arial"/>
          <w:color w:val="000000" w:themeColor="text1"/>
          <w:sz w:val="24"/>
          <w:szCs w:val="24"/>
        </w:rPr>
        <w:t xml:space="preserve"> new HIV cases </w:t>
      </w:r>
      <w:r w:rsidR="002F7D24" w:rsidRPr="002F7D24">
        <w:rPr>
          <w:rFonts w:ascii="Arial" w:eastAsia="Arial" w:hAnsi="Arial" w:cs="Arial"/>
          <w:color w:val="000000" w:themeColor="text1"/>
          <w:sz w:val="24"/>
          <w:szCs w:val="24"/>
        </w:rPr>
        <w:t>in 2023</w:t>
      </w:r>
      <w:r w:rsidRPr="002F7D24">
        <w:rPr>
          <w:rFonts w:ascii="Arial" w:eastAsia="Arial" w:hAnsi="Arial" w:cs="Arial"/>
          <w:color w:val="000000" w:themeColor="text1"/>
          <w:sz w:val="24"/>
          <w:szCs w:val="24"/>
        </w:rPr>
        <w:t xml:space="preserve">. White people who inject drugs (PWID) represented the greatest number of diagnoses among PWIDs of all other races. </w:t>
      </w:r>
      <w:r w:rsidR="00005A2A">
        <w:rPr>
          <w:rFonts w:ascii="Arial" w:eastAsia="Arial" w:hAnsi="Arial" w:cs="Arial"/>
          <w:color w:val="000000" w:themeColor="text1"/>
          <w:sz w:val="24"/>
          <w:szCs w:val="24"/>
        </w:rPr>
        <w:t xml:space="preserve">There were no cases of perinatal transmission in the EMA in 2023. </w:t>
      </w:r>
      <w:r w:rsidRPr="002F7D24">
        <w:rPr>
          <w:rFonts w:ascii="Arial" w:eastAsia="Arial" w:hAnsi="Arial" w:cs="Arial"/>
          <w:color w:val="000000" w:themeColor="text1"/>
          <w:sz w:val="24"/>
          <w:szCs w:val="24"/>
        </w:rPr>
        <w:t xml:space="preserve">HIV Incidence by mode of transmission is shown in </w:t>
      </w:r>
      <w:r w:rsidRPr="002F7D24">
        <w:rPr>
          <w:rFonts w:ascii="Arial" w:eastAsia="Arial" w:hAnsi="Arial" w:cs="Arial"/>
          <w:b/>
          <w:bCs/>
          <w:color w:val="000000" w:themeColor="text1"/>
          <w:sz w:val="24"/>
          <w:szCs w:val="24"/>
        </w:rPr>
        <w:t xml:space="preserve">Figure </w:t>
      </w:r>
      <w:r w:rsidR="00275358" w:rsidRPr="002F7D24">
        <w:rPr>
          <w:rFonts w:ascii="Arial" w:eastAsia="Arial" w:hAnsi="Arial" w:cs="Arial"/>
          <w:b/>
          <w:bCs/>
          <w:color w:val="000000" w:themeColor="text1"/>
          <w:sz w:val="24"/>
          <w:szCs w:val="24"/>
        </w:rPr>
        <w:t>8</w:t>
      </w:r>
      <w:r w:rsidRPr="002F7D24">
        <w:rPr>
          <w:rFonts w:ascii="Arial" w:eastAsia="Arial" w:hAnsi="Arial" w:cs="Arial"/>
          <w:color w:val="000000" w:themeColor="text1"/>
          <w:sz w:val="24"/>
          <w:szCs w:val="24"/>
        </w:rPr>
        <w:t>.</w:t>
      </w:r>
    </w:p>
    <w:p w14:paraId="7521F68D" w14:textId="77777777" w:rsidR="008D45C6" w:rsidRPr="00A027C6" w:rsidRDefault="008D45C6" w:rsidP="00BD42D4">
      <w:pPr>
        <w:spacing w:after="120" w:line="240" w:lineRule="auto"/>
        <w:jc w:val="both"/>
        <w:rPr>
          <w:rFonts w:ascii="Arial" w:eastAsia="Arial" w:hAnsi="Arial" w:cs="Arial"/>
          <w:color w:val="000000" w:themeColor="text1"/>
          <w:sz w:val="24"/>
          <w:szCs w:val="24"/>
          <w:highlight w:val="yellow"/>
        </w:rPr>
      </w:pPr>
    </w:p>
    <w:p w14:paraId="1A91D748" w14:textId="77777777" w:rsidR="008D45C6" w:rsidRPr="00A027C6" w:rsidRDefault="008D45C6" w:rsidP="00BD42D4">
      <w:pPr>
        <w:spacing w:after="120" w:line="240" w:lineRule="auto"/>
        <w:jc w:val="both"/>
        <w:rPr>
          <w:rFonts w:ascii="Arial" w:eastAsia="Arial" w:hAnsi="Arial" w:cs="Arial"/>
          <w:color w:val="000000" w:themeColor="text1"/>
          <w:sz w:val="24"/>
          <w:szCs w:val="24"/>
          <w:highlight w:val="yellow"/>
        </w:rPr>
      </w:pPr>
    </w:p>
    <w:p w14:paraId="5FF6F657" w14:textId="77777777" w:rsidR="008D45C6" w:rsidRPr="00A027C6" w:rsidRDefault="008D45C6" w:rsidP="00BD42D4">
      <w:pPr>
        <w:spacing w:after="120" w:line="240" w:lineRule="auto"/>
        <w:jc w:val="both"/>
        <w:rPr>
          <w:rFonts w:ascii="Arial" w:eastAsia="Arial" w:hAnsi="Arial" w:cs="Arial"/>
          <w:color w:val="000000" w:themeColor="text1"/>
          <w:sz w:val="24"/>
          <w:szCs w:val="24"/>
          <w:highlight w:val="yellow"/>
        </w:rPr>
      </w:pPr>
    </w:p>
    <w:p w14:paraId="0676ADA5" w14:textId="77777777" w:rsidR="008D45C6" w:rsidRPr="00A027C6" w:rsidRDefault="008D45C6" w:rsidP="00BD42D4">
      <w:pPr>
        <w:spacing w:after="120" w:line="240" w:lineRule="auto"/>
        <w:jc w:val="both"/>
        <w:rPr>
          <w:rFonts w:ascii="Arial" w:eastAsia="Arial" w:hAnsi="Arial" w:cs="Arial"/>
          <w:color w:val="000000" w:themeColor="text1"/>
          <w:sz w:val="24"/>
          <w:szCs w:val="24"/>
          <w:highlight w:val="yellow"/>
        </w:rPr>
      </w:pPr>
    </w:p>
    <w:p w14:paraId="486E7831" w14:textId="77777777" w:rsidR="008D45C6" w:rsidRPr="00A027C6" w:rsidRDefault="008D45C6" w:rsidP="00BD42D4">
      <w:pPr>
        <w:spacing w:after="120" w:line="240" w:lineRule="auto"/>
        <w:jc w:val="both"/>
        <w:rPr>
          <w:rFonts w:ascii="Arial" w:eastAsia="Arial" w:hAnsi="Arial" w:cs="Arial"/>
          <w:color w:val="000000" w:themeColor="text1"/>
          <w:sz w:val="24"/>
          <w:szCs w:val="24"/>
          <w:highlight w:val="yellow"/>
        </w:rPr>
      </w:pPr>
    </w:p>
    <w:p w14:paraId="66014B27" w14:textId="77777777" w:rsidR="008D45C6" w:rsidRPr="00A027C6" w:rsidRDefault="008D45C6" w:rsidP="00BD42D4">
      <w:pPr>
        <w:spacing w:after="120" w:line="240" w:lineRule="auto"/>
        <w:jc w:val="both"/>
        <w:rPr>
          <w:rFonts w:ascii="Arial" w:eastAsia="Arial" w:hAnsi="Arial" w:cs="Arial"/>
          <w:color w:val="000000" w:themeColor="text1"/>
          <w:sz w:val="24"/>
          <w:szCs w:val="24"/>
          <w:highlight w:val="yellow"/>
        </w:rPr>
      </w:pPr>
    </w:p>
    <w:p w14:paraId="685D5ADE" w14:textId="77777777" w:rsidR="00BD42D4" w:rsidRPr="00A027C6" w:rsidRDefault="00BD42D4" w:rsidP="00BD42D4">
      <w:pPr>
        <w:tabs>
          <w:tab w:val="left" w:pos="3525"/>
        </w:tabs>
        <w:spacing w:line="240" w:lineRule="auto"/>
        <w:jc w:val="center"/>
        <w:rPr>
          <w:rFonts w:ascii="Arial" w:eastAsia="Arial" w:hAnsi="Arial" w:cs="Arial"/>
          <w:color w:val="000000" w:themeColor="text1"/>
          <w:sz w:val="24"/>
          <w:szCs w:val="24"/>
          <w:highlight w:val="yellow"/>
        </w:rPr>
      </w:pPr>
      <w:r w:rsidRPr="00A027C6">
        <w:rPr>
          <w:rFonts w:ascii="Arial" w:eastAsia="Arial" w:hAnsi="Arial" w:cs="Arial"/>
          <w:noProof/>
          <w:color w:val="000000" w:themeColor="text1"/>
          <w:sz w:val="24"/>
          <w:szCs w:val="24"/>
          <w:highlight w:val="yellow"/>
        </w:rPr>
        <w:lastRenderedPageBreak/>
        <w:drawing>
          <wp:inline distT="0" distB="0" distL="0" distR="0" wp14:anchorId="58766189" wp14:editId="4E5EDB91">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AAD0D67" w14:textId="14D05EF8" w:rsidR="008D45C6" w:rsidRPr="00A91E7D" w:rsidRDefault="008D45C6" w:rsidP="008D45C6">
      <w:pPr>
        <w:spacing w:line="240" w:lineRule="auto"/>
        <w:jc w:val="center"/>
        <w:rPr>
          <w:rFonts w:ascii="Arial" w:eastAsia="Arial" w:hAnsi="Arial" w:cs="Arial"/>
          <w:color w:val="000000" w:themeColor="text1"/>
          <w:sz w:val="20"/>
          <w:szCs w:val="20"/>
        </w:rPr>
      </w:pPr>
      <w:r w:rsidRPr="00A91E7D">
        <w:rPr>
          <w:rFonts w:ascii="Arial" w:eastAsia="Arial" w:hAnsi="Arial" w:cs="Arial"/>
          <w:color w:val="000000" w:themeColor="text1"/>
          <w:sz w:val="20"/>
          <w:szCs w:val="20"/>
        </w:rPr>
        <w:t>Source: Florida Department of Health, Bureau of Communicable Diseases, HIV/AIDS Section Tampa-St. Petersburg EMA Epidemiological Profile CY 202</w:t>
      </w:r>
      <w:r w:rsidR="00A91E7D" w:rsidRPr="00A91E7D">
        <w:rPr>
          <w:rFonts w:ascii="Arial" w:eastAsia="Arial" w:hAnsi="Arial" w:cs="Arial"/>
          <w:color w:val="000000" w:themeColor="text1"/>
          <w:sz w:val="20"/>
          <w:szCs w:val="20"/>
        </w:rPr>
        <w:t>3.</w:t>
      </w:r>
    </w:p>
    <w:p w14:paraId="0ABE9C17" w14:textId="3BE81A62" w:rsidR="00BD42D4" w:rsidRPr="006258A9" w:rsidRDefault="00C55A4B" w:rsidP="002F2630">
      <w:pPr>
        <w:spacing w:line="240" w:lineRule="auto"/>
        <w:jc w:val="both"/>
        <w:rPr>
          <w:rFonts w:ascii="Arial" w:eastAsia="Arial" w:hAnsi="Arial" w:cs="Arial"/>
          <w:color w:val="000000" w:themeColor="text1"/>
          <w:sz w:val="24"/>
          <w:szCs w:val="24"/>
          <w:u w:val="single"/>
        </w:rPr>
      </w:pPr>
      <w:r w:rsidRPr="006258A9">
        <w:rPr>
          <w:rFonts w:ascii="Arial" w:eastAsia="Arial" w:hAnsi="Arial" w:cs="Arial"/>
          <w:color w:val="000000" w:themeColor="text1"/>
          <w:sz w:val="24"/>
          <w:szCs w:val="24"/>
          <w:u w:val="single"/>
        </w:rPr>
        <w:t>HIV and AIDS Prevalence</w:t>
      </w:r>
    </w:p>
    <w:p w14:paraId="2589A0F6" w14:textId="64453C85" w:rsidR="0051323F" w:rsidRPr="00A027C6" w:rsidRDefault="5C4E9A9A" w:rsidP="00275358">
      <w:pPr>
        <w:spacing w:line="240" w:lineRule="auto"/>
        <w:jc w:val="both"/>
        <w:rPr>
          <w:rFonts w:ascii="Arial" w:eastAsia="Arial" w:hAnsi="Arial" w:cs="Arial"/>
          <w:color w:val="000000" w:themeColor="text1"/>
          <w:sz w:val="24"/>
          <w:szCs w:val="24"/>
          <w:highlight w:val="yellow"/>
        </w:rPr>
      </w:pPr>
      <w:r w:rsidRPr="006258A9">
        <w:rPr>
          <w:rFonts w:ascii="Arial" w:eastAsia="Arial" w:hAnsi="Arial" w:cs="Arial"/>
          <w:color w:val="000000" w:themeColor="text1"/>
          <w:sz w:val="24"/>
          <w:szCs w:val="24"/>
        </w:rPr>
        <w:t>The 202</w:t>
      </w:r>
      <w:r w:rsidR="006258A9" w:rsidRPr="006258A9">
        <w:rPr>
          <w:rFonts w:ascii="Arial" w:eastAsia="Arial" w:hAnsi="Arial" w:cs="Arial"/>
          <w:color w:val="000000" w:themeColor="text1"/>
          <w:sz w:val="24"/>
          <w:szCs w:val="24"/>
        </w:rPr>
        <w:t>3</w:t>
      </w:r>
      <w:r w:rsidRPr="006258A9">
        <w:rPr>
          <w:rFonts w:ascii="Arial" w:eastAsia="Arial" w:hAnsi="Arial" w:cs="Arial"/>
          <w:color w:val="000000" w:themeColor="text1"/>
          <w:sz w:val="24"/>
          <w:szCs w:val="24"/>
        </w:rPr>
        <w:t xml:space="preserve"> calendar year saw minor demographic changes in the overall numbers of people with HIV and AIDS (prevalence). White </w:t>
      </w:r>
      <w:r w:rsidR="008F7BA7" w:rsidRPr="006258A9">
        <w:rPr>
          <w:rFonts w:ascii="Arial" w:eastAsia="Arial" w:hAnsi="Arial" w:cs="Arial"/>
          <w:color w:val="000000" w:themeColor="text1"/>
          <w:sz w:val="24"/>
          <w:szCs w:val="24"/>
        </w:rPr>
        <w:t>people</w:t>
      </w:r>
      <w:r w:rsidRPr="006258A9">
        <w:rPr>
          <w:rFonts w:ascii="Arial" w:eastAsia="Arial" w:hAnsi="Arial" w:cs="Arial"/>
          <w:color w:val="000000" w:themeColor="text1"/>
          <w:sz w:val="24"/>
          <w:szCs w:val="24"/>
        </w:rPr>
        <w:t xml:space="preserve"> in the EMA </w:t>
      </w:r>
      <w:r w:rsidR="00D43F2C" w:rsidRPr="006258A9">
        <w:rPr>
          <w:rFonts w:ascii="Arial" w:eastAsia="Arial" w:hAnsi="Arial" w:cs="Arial"/>
          <w:color w:val="000000" w:themeColor="text1"/>
          <w:sz w:val="24"/>
          <w:szCs w:val="24"/>
        </w:rPr>
        <w:t>accounted for</w:t>
      </w:r>
      <w:r w:rsidRPr="006258A9">
        <w:rPr>
          <w:rFonts w:ascii="Arial" w:eastAsia="Arial" w:hAnsi="Arial" w:cs="Arial"/>
          <w:color w:val="000000" w:themeColor="text1"/>
          <w:sz w:val="24"/>
          <w:szCs w:val="24"/>
        </w:rPr>
        <w:t xml:space="preserve"> 6</w:t>
      </w:r>
      <w:r w:rsidR="00074B49" w:rsidRPr="006258A9">
        <w:rPr>
          <w:rFonts w:ascii="Arial" w:eastAsia="Arial" w:hAnsi="Arial" w:cs="Arial"/>
          <w:color w:val="000000" w:themeColor="text1"/>
          <w:sz w:val="24"/>
          <w:szCs w:val="24"/>
        </w:rPr>
        <w:t>0</w:t>
      </w:r>
      <w:r w:rsidRPr="006258A9">
        <w:rPr>
          <w:rFonts w:ascii="Arial" w:eastAsia="Arial" w:hAnsi="Arial" w:cs="Arial"/>
          <w:color w:val="000000" w:themeColor="text1"/>
          <w:sz w:val="24"/>
          <w:szCs w:val="24"/>
        </w:rPr>
        <w:t xml:space="preserve">% of the </w:t>
      </w:r>
      <w:r w:rsidR="00D43F2C" w:rsidRPr="006258A9">
        <w:rPr>
          <w:rFonts w:ascii="Arial" w:eastAsia="Arial" w:hAnsi="Arial" w:cs="Arial"/>
          <w:color w:val="000000" w:themeColor="text1"/>
          <w:sz w:val="24"/>
          <w:szCs w:val="24"/>
        </w:rPr>
        <w:t xml:space="preserve">total </w:t>
      </w:r>
      <w:r w:rsidRPr="00991F7B">
        <w:rPr>
          <w:rFonts w:ascii="Arial" w:eastAsia="Arial" w:hAnsi="Arial" w:cs="Arial"/>
          <w:color w:val="000000" w:themeColor="text1"/>
          <w:sz w:val="24"/>
          <w:szCs w:val="24"/>
        </w:rPr>
        <w:t>population and 4</w:t>
      </w:r>
      <w:r w:rsidR="00991F7B" w:rsidRPr="00991F7B">
        <w:rPr>
          <w:rFonts w:ascii="Arial" w:eastAsia="Arial" w:hAnsi="Arial" w:cs="Arial"/>
          <w:color w:val="000000" w:themeColor="text1"/>
          <w:sz w:val="24"/>
          <w:szCs w:val="24"/>
        </w:rPr>
        <w:t>1</w:t>
      </w:r>
      <w:r w:rsidR="00B601FA">
        <w:rPr>
          <w:rFonts w:ascii="Arial" w:eastAsia="Arial" w:hAnsi="Arial" w:cs="Arial"/>
          <w:color w:val="000000" w:themeColor="text1"/>
          <w:sz w:val="24"/>
          <w:szCs w:val="24"/>
        </w:rPr>
        <w:t>.0</w:t>
      </w:r>
      <w:r w:rsidRPr="00991F7B">
        <w:rPr>
          <w:rFonts w:ascii="Arial" w:eastAsia="Arial" w:hAnsi="Arial" w:cs="Arial"/>
          <w:color w:val="000000" w:themeColor="text1"/>
          <w:sz w:val="24"/>
          <w:szCs w:val="24"/>
        </w:rPr>
        <w:t xml:space="preserve">% of all </w:t>
      </w:r>
      <w:r w:rsidR="004F649E" w:rsidRPr="00991F7B">
        <w:rPr>
          <w:rFonts w:ascii="Arial" w:eastAsia="Arial" w:hAnsi="Arial" w:cs="Arial"/>
          <w:color w:val="000000" w:themeColor="text1"/>
          <w:sz w:val="24"/>
          <w:szCs w:val="24"/>
        </w:rPr>
        <w:t>people with HIV</w:t>
      </w:r>
      <w:r w:rsidRPr="00991F7B">
        <w:rPr>
          <w:rFonts w:ascii="Arial" w:eastAsia="Arial" w:hAnsi="Arial" w:cs="Arial"/>
          <w:color w:val="000000" w:themeColor="text1"/>
          <w:sz w:val="24"/>
          <w:szCs w:val="24"/>
        </w:rPr>
        <w:t xml:space="preserve">. Black </w:t>
      </w:r>
      <w:r w:rsidR="008F7BA7" w:rsidRPr="00991F7B">
        <w:rPr>
          <w:rFonts w:ascii="Arial" w:eastAsia="Arial" w:hAnsi="Arial" w:cs="Arial"/>
          <w:color w:val="000000" w:themeColor="text1"/>
          <w:sz w:val="24"/>
          <w:szCs w:val="24"/>
        </w:rPr>
        <w:t>people</w:t>
      </w:r>
      <w:r w:rsidRPr="00991F7B">
        <w:rPr>
          <w:rFonts w:ascii="Arial" w:eastAsia="Arial" w:hAnsi="Arial" w:cs="Arial"/>
          <w:color w:val="000000" w:themeColor="text1"/>
          <w:sz w:val="24"/>
          <w:szCs w:val="24"/>
        </w:rPr>
        <w:t xml:space="preserve"> </w:t>
      </w:r>
      <w:r w:rsidR="00D43F2C" w:rsidRPr="00991F7B">
        <w:rPr>
          <w:rFonts w:ascii="Arial" w:eastAsia="Arial" w:hAnsi="Arial" w:cs="Arial"/>
          <w:color w:val="000000" w:themeColor="text1"/>
          <w:sz w:val="24"/>
          <w:szCs w:val="24"/>
        </w:rPr>
        <w:t>accounted for</w:t>
      </w:r>
      <w:r w:rsidR="00846693" w:rsidRPr="00991F7B">
        <w:rPr>
          <w:rFonts w:ascii="Arial" w:eastAsia="Arial" w:hAnsi="Arial" w:cs="Arial"/>
          <w:color w:val="000000" w:themeColor="text1"/>
          <w:sz w:val="24"/>
          <w:szCs w:val="24"/>
        </w:rPr>
        <w:t xml:space="preserve"> </w:t>
      </w:r>
      <w:r w:rsidRPr="00991F7B">
        <w:rPr>
          <w:rFonts w:ascii="Arial" w:eastAsia="Arial" w:hAnsi="Arial" w:cs="Arial"/>
          <w:color w:val="000000" w:themeColor="text1"/>
          <w:sz w:val="24"/>
          <w:szCs w:val="24"/>
        </w:rPr>
        <w:t>3</w:t>
      </w:r>
      <w:r w:rsidR="00991F7B" w:rsidRPr="00991F7B">
        <w:rPr>
          <w:rFonts w:ascii="Arial" w:eastAsia="Arial" w:hAnsi="Arial" w:cs="Arial"/>
          <w:color w:val="000000" w:themeColor="text1"/>
          <w:sz w:val="24"/>
          <w:szCs w:val="24"/>
        </w:rPr>
        <w:t>5</w:t>
      </w:r>
      <w:r w:rsidR="00B601FA">
        <w:rPr>
          <w:rFonts w:ascii="Arial" w:eastAsia="Arial" w:hAnsi="Arial" w:cs="Arial"/>
          <w:color w:val="000000" w:themeColor="text1"/>
          <w:sz w:val="24"/>
          <w:szCs w:val="24"/>
        </w:rPr>
        <w:t>.3</w:t>
      </w:r>
      <w:r w:rsidRPr="00991F7B">
        <w:rPr>
          <w:rFonts w:ascii="Arial" w:eastAsia="Arial" w:hAnsi="Arial" w:cs="Arial"/>
          <w:color w:val="000000" w:themeColor="text1"/>
          <w:sz w:val="24"/>
          <w:szCs w:val="24"/>
        </w:rPr>
        <w:t>%</w:t>
      </w:r>
      <w:r w:rsidR="00860A69" w:rsidRPr="00991F7B">
        <w:rPr>
          <w:rFonts w:ascii="Arial" w:eastAsia="Arial" w:hAnsi="Arial" w:cs="Arial"/>
          <w:color w:val="000000" w:themeColor="text1"/>
          <w:sz w:val="24"/>
          <w:szCs w:val="24"/>
        </w:rPr>
        <w:t xml:space="preserve"> of </w:t>
      </w:r>
      <w:r w:rsidR="004F649E" w:rsidRPr="00991F7B">
        <w:rPr>
          <w:rFonts w:ascii="Arial" w:eastAsia="Arial" w:hAnsi="Arial" w:cs="Arial"/>
          <w:color w:val="000000" w:themeColor="text1"/>
          <w:sz w:val="24"/>
          <w:szCs w:val="24"/>
        </w:rPr>
        <w:t xml:space="preserve">people with HIV </w:t>
      </w:r>
      <w:r w:rsidR="00C148BE" w:rsidRPr="00991F7B">
        <w:rPr>
          <w:rFonts w:ascii="Arial" w:eastAsia="Arial" w:hAnsi="Arial" w:cs="Arial"/>
          <w:color w:val="000000" w:themeColor="text1"/>
          <w:sz w:val="24"/>
          <w:szCs w:val="24"/>
        </w:rPr>
        <w:t xml:space="preserve">and </w:t>
      </w:r>
      <w:r w:rsidR="00052527" w:rsidRPr="00991F7B">
        <w:rPr>
          <w:rFonts w:ascii="Arial" w:eastAsia="Arial" w:hAnsi="Arial" w:cs="Arial"/>
          <w:color w:val="000000" w:themeColor="text1"/>
          <w:sz w:val="24"/>
          <w:szCs w:val="24"/>
        </w:rPr>
        <w:t>Non-Black Hispanic/</w:t>
      </w:r>
      <w:r w:rsidRPr="00991F7B">
        <w:rPr>
          <w:rFonts w:ascii="Arial" w:eastAsia="Arial" w:hAnsi="Arial" w:cs="Arial"/>
          <w:color w:val="000000" w:themeColor="text1"/>
          <w:sz w:val="24"/>
          <w:szCs w:val="24"/>
        </w:rPr>
        <w:t xml:space="preserve">Latinx </w:t>
      </w:r>
      <w:r w:rsidR="008F7BA7" w:rsidRPr="00991F7B">
        <w:rPr>
          <w:rFonts w:ascii="Arial" w:eastAsia="Arial" w:hAnsi="Arial" w:cs="Arial"/>
          <w:color w:val="000000" w:themeColor="text1"/>
          <w:sz w:val="24"/>
          <w:szCs w:val="24"/>
        </w:rPr>
        <w:t>people</w:t>
      </w:r>
      <w:r w:rsidRPr="00991F7B">
        <w:rPr>
          <w:rFonts w:ascii="Arial" w:eastAsia="Arial" w:hAnsi="Arial" w:cs="Arial"/>
          <w:color w:val="000000" w:themeColor="text1"/>
          <w:sz w:val="24"/>
          <w:szCs w:val="24"/>
        </w:rPr>
        <w:t xml:space="preserve"> </w:t>
      </w:r>
      <w:r w:rsidR="00C148BE" w:rsidRPr="00991F7B">
        <w:rPr>
          <w:rFonts w:ascii="Arial" w:eastAsia="Arial" w:hAnsi="Arial" w:cs="Arial"/>
          <w:color w:val="000000" w:themeColor="text1"/>
          <w:sz w:val="24"/>
          <w:szCs w:val="24"/>
        </w:rPr>
        <w:t>accounted for</w:t>
      </w:r>
      <w:r w:rsidR="00737D4D" w:rsidRPr="00991F7B">
        <w:rPr>
          <w:rFonts w:ascii="Arial" w:eastAsia="Arial" w:hAnsi="Arial" w:cs="Arial"/>
          <w:color w:val="000000" w:themeColor="text1"/>
          <w:sz w:val="24"/>
          <w:szCs w:val="24"/>
        </w:rPr>
        <w:t xml:space="preserve"> </w:t>
      </w:r>
      <w:r w:rsidR="004F649E" w:rsidRPr="00991F7B">
        <w:rPr>
          <w:rFonts w:ascii="Arial" w:eastAsia="Arial" w:hAnsi="Arial" w:cs="Arial"/>
          <w:color w:val="000000" w:themeColor="text1"/>
          <w:sz w:val="24"/>
          <w:szCs w:val="24"/>
        </w:rPr>
        <w:t>2</w:t>
      </w:r>
      <w:r w:rsidR="006E494B">
        <w:rPr>
          <w:rFonts w:ascii="Arial" w:eastAsia="Arial" w:hAnsi="Arial" w:cs="Arial"/>
          <w:color w:val="000000" w:themeColor="text1"/>
          <w:sz w:val="24"/>
          <w:szCs w:val="24"/>
        </w:rPr>
        <w:t>0.9</w:t>
      </w:r>
      <w:r w:rsidR="00561D0E" w:rsidRPr="00991F7B">
        <w:rPr>
          <w:rFonts w:ascii="Arial" w:eastAsia="Arial" w:hAnsi="Arial" w:cs="Arial"/>
          <w:color w:val="000000" w:themeColor="text1"/>
          <w:sz w:val="24"/>
          <w:szCs w:val="24"/>
        </w:rPr>
        <w:t>%</w:t>
      </w:r>
      <w:r w:rsidRPr="00991F7B">
        <w:rPr>
          <w:rFonts w:ascii="Arial" w:eastAsia="Arial" w:hAnsi="Arial" w:cs="Arial"/>
          <w:color w:val="000000" w:themeColor="text1"/>
          <w:sz w:val="24"/>
          <w:szCs w:val="24"/>
        </w:rPr>
        <w:t xml:space="preserve">. White </w:t>
      </w:r>
      <w:r w:rsidR="008F7BA7" w:rsidRPr="00991F7B">
        <w:rPr>
          <w:rFonts w:ascii="Arial" w:eastAsia="Arial" w:hAnsi="Arial" w:cs="Arial"/>
          <w:color w:val="000000" w:themeColor="text1"/>
          <w:sz w:val="24"/>
          <w:szCs w:val="24"/>
        </w:rPr>
        <w:t>people</w:t>
      </w:r>
      <w:r w:rsidRPr="00991F7B">
        <w:rPr>
          <w:rFonts w:ascii="Arial" w:eastAsia="Arial" w:hAnsi="Arial" w:cs="Arial"/>
          <w:color w:val="000000" w:themeColor="text1"/>
          <w:sz w:val="24"/>
          <w:szCs w:val="24"/>
        </w:rPr>
        <w:t xml:space="preserve"> represented the largest prevalence of </w:t>
      </w:r>
      <w:r w:rsidR="00053B4B" w:rsidRPr="00991F7B">
        <w:rPr>
          <w:rFonts w:ascii="Arial" w:eastAsia="Arial" w:hAnsi="Arial" w:cs="Arial"/>
          <w:color w:val="000000" w:themeColor="text1"/>
          <w:sz w:val="24"/>
          <w:szCs w:val="24"/>
        </w:rPr>
        <w:t>people with AIDS</w:t>
      </w:r>
      <w:r w:rsidRPr="00991F7B">
        <w:rPr>
          <w:rFonts w:ascii="Arial" w:eastAsia="Arial" w:hAnsi="Arial" w:cs="Arial"/>
          <w:color w:val="000000" w:themeColor="text1"/>
          <w:sz w:val="24"/>
          <w:szCs w:val="24"/>
        </w:rPr>
        <w:t xml:space="preserve"> in the EMA with 4</w:t>
      </w:r>
      <w:r w:rsidR="00991F7B" w:rsidRPr="00991F7B">
        <w:rPr>
          <w:rFonts w:ascii="Arial" w:eastAsia="Arial" w:hAnsi="Arial" w:cs="Arial"/>
          <w:color w:val="000000" w:themeColor="text1"/>
          <w:sz w:val="24"/>
          <w:szCs w:val="24"/>
        </w:rPr>
        <w:t>2</w:t>
      </w:r>
      <w:r w:rsidR="006E494B">
        <w:rPr>
          <w:rFonts w:ascii="Arial" w:eastAsia="Arial" w:hAnsi="Arial" w:cs="Arial"/>
          <w:color w:val="000000" w:themeColor="text1"/>
          <w:sz w:val="24"/>
          <w:szCs w:val="24"/>
        </w:rPr>
        <w:t>.3</w:t>
      </w:r>
      <w:r w:rsidRPr="00991F7B">
        <w:rPr>
          <w:rFonts w:ascii="Arial" w:eastAsia="Arial" w:hAnsi="Arial" w:cs="Arial"/>
          <w:color w:val="000000" w:themeColor="text1"/>
          <w:sz w:val="24"/>
          <w:szCs w:val="24"/>
        </w:rPr>
        <w:t xml:space="preserve">%, followed by Black </w:t>
      </w:r>
      <w:r w:rsidR="008F7BA7" w:rsidRPr="00991F7B">
        <w:rPr>
          <w:rFonts w:ascii="Arial" w:eastAsia="Arial" w:hAnsi="Arial" w:cs="Arial"/>
          <w:color w:val="000000" w:themeColor="text1"/>
          <w:sz w:val="24"/>
          <w:szCs w:val="24"/>
        </w:rPr>
        <w:t>people</w:t>
      </w:r>
      <w:r w:rsidRPr="00991F7B">
        <w:rPr>
          <w:rFonts w:ascii="Arial" w:eastAsia="Arial" w:hAnsi="Arial" w:cs="Arial"/>
          <w:color w:val="000000" w:themeColor="text1"/>
          <w:sz w:val="24"/>
          <w:szCs w:val="24"/>
        </w:rPr>
        <w:t xml:space="preserve"> with 3</w:t>
      </w:r>
      <w:r w:rsidR="00082DE5" w:rsidRPr="00991F7B">
        <w:rPr>
          <w:rFonts w:ascii="Arial" w:eastAsia="Arial" w:hAnsi="Arial" w:cs="Arial"/>
          <w:color w:val="000000" w:themeColor="text1"/>
          <w:sz w:val="24"/>
          <w:szCs w:val="24"/>
        </w:rPr>
        <w:t>6</w:t>
      </w:r>
      <w:r w:rsidR="006E494B">
        <w:rPr>
          <w:rFonts w:ascii="Arial" w:eastAsia="Arial" w:hAnsi="Arial" w:cs="Arial"/>
          <w:color w:val="000000" w:themeColor="text1"/>
          <w:sz w:val="24"/>
          <w:szCs w:val="24"/>
        </w:rPr>
        <w:t>.2</w:t>
      </w:r>
      <w:r w:rsidRPr="00991F7B">
        <w:rPr>
          <w:rFonts w:ascii="Arial" w:eastAsia="Arial" w:hAnsi="Arial" w:cs="Arial"/>
          <w:color w:val="000000" w:themeColor="text1"/>
          <w:sz w:val="24"/>
          <w:szCs w:val="24"/>
        </w:rPr>
        <w:t xml:space="preserve">%, and </w:t>
      </w:r>
      <w:r w:rsidR="00082DE5" w:rsidRPr="00991F7B">
        <w:rPr>
          <w:rFonts w:ascii="Arial" w:eastAsia="Arial" w:hAnsi="Arial" w:cs="Arial"/>
          <w:color w:val="000000" w:themeColor="text1"/>
          <w:sz w:val="24"/>
          <w:szCs w:val="24"/>
        </w:rPr>
        <w:t>Hispanic/</w:t>
      </w:r>
      <w:r w:rsidRPr="00991F7B">
        <w:rPr>
          <w:rFonts w:ascii="Arial" w:eastAsia="Arial" w:hAnsi="Arial" w:cs="Arial"/>
          <w:color w:val="000000" w:themeColor="text1"/>
          <w:sz w:val="24"/>
          <w:szCs w:val="24"/>
        </w:rPr>
        <w:t xml:space="preserve">Latinx </w:t>
      </w:r>
      <w:r w:rsidR="008F7BA7" w:rsidRPr="00991F7B">
        <w:rPr>
          <w:rFonts w:ascii="Arial" w:eastAsia="Arial" w:hAnsi="Arial" w:cs="Arial"/>
          <w:color w:val="000000" w:themeColor="text1"/>
          <w:sz w:val="24"/>
          <w:szCs w:val="24"/>
        </w:rPr>
        <w:t>people</w:t>
      </w:r>
      <w:r w:rsidRPr="00991F7B">
        <w:rPr>
          <w:rFonts w:ascii="Arial" w:eastAsia="Arial" w:hAnsi="Arial" w:cs="Arial"/>
          <w:color w:val="000000" w:themeColor="text1"/>
          <w:sz w:val="24"/>
          <w:szCs w:val="24"/>
        </w:rPr>
        <w:t xml:space="preserve"> with 1</w:t>
      </w:r>
      <w:r w:rsidR="006E494B">
        <w:rPr>
          <w:rFonts w:ascii="Arial" w:eastAsia="Arial" w:hAnsi="Arial" w:cs="Arial"/>
          <w:color w:val="000000" w:themeColor="text1"/>
          <w:sz w:val="24"/>
          <w:szCs w:val="24"/>
        </w:rPr>
        <w:t>8.6</w:t>
      </w:r>
      <w:r w:rsidRPr="00991F7B">
        <w:rPr>
          <w:rFonts w:ascii="Arial" w:eastAsia="Arial" w:hAnsi="Arial" w:cs="Arial"/>
          <w:color w:val="000000" w:themeColor="text1"/>
          <w:sz w:val="24"/>
          <w:szCs w:val="24"/>
        </w:rPr>
        <w:t xml:space="preserve">%. Black </w:t>
      </w:r>
      <w:r w:rsidR="008F7BA7" w:rsidRPr="00991F7B">
        <w:rPr>
          <w:rFonts w:ascii="Arial" w:eastAsia="Arial" w:hAnsi="Arial" w:cs="Arial"/>
          <w:color w:val="000000" w:themeColor="text1"/>
          <w:sz w:val="24"/>
          <w:szCs w:val="24"/>
        </w:rPr>
        <w:t>people</w:t>
      </w:r>
      <w:r w:rsidRPr="00991F7B">
        <w:rPr>
          <w:rFonts w:ascii="Arial" w:eastAsia="Arial" w:hAnsi="Arial" w:cs="Arial"/>
          <w:color w:val="000000" w:themeColor="text1"/>
          <w:sz w:val="24"/>
          <w:szCs w:val="24"/>
        </w:rPr>
        <w:t xml:space="preserve"> were disproportionately impacted by HIV/AIDS representing 3</w:t>
      </w:r>
      <w:r w:rsidR="00991F7B" w:rsidRPr="00991F7B">
        <w:rPr>
          <w:rFonts w:ascii="Arial" w:eastAsia="Arial" w:hAnsi="Arial" w:cs="Arial"/>
          <w:color w:val="000000" w:themeColor="text1"/>
          <w:sz w:val="24"/>
          <w:szCs w:val="24"/>
        </w:rPr>
        <w:t>5</w:t>
      </w:r>
      <w:r w:rsidR="006E494B">
        <w:rPr>
          <w:rFonts w:ascii="Arial" w:eastAsia="Arial" w:hAnsi="Arial" w:cs="Arial"/>
          <w:color w:val="000000" w:themeColor="text1"/>
          <w:sz w:val="24"/>
          <w:szCs w:val="24"/>
        </w:rPr>
        <w:t>.3%</w:t>
      </w:r>
      <w:r w:rsidR="00991F7B" w:rsidRPr="00991F7B">
        <w:rPr>
          <w:rFonts w:ascii="Arial" w:eastAsia="Arial" w:hAnsi="Arial" w:cs="Arial"/>
          <w:color w:val="000000" w:themeColor="text1"/>
          <w:sz w:val="24"/>
          <w:szCs w:val="24"/>
        </w:rPr>
        <w:t xml:space="preserve"> and 36</w:t>
      </w:r>
      <w:r w:rsidR="006E494B">
        <w:rPr>
          <w:rFonts w:ascii="Arial" w:eastAsia="Arial" w:hAnsi="Arial" w:cs="Arial"/>
          <w:color w:val="000000" w:themeColor="text1"/>
          <w:sz w:val="24"/>
          <w:szCs w:val="24"/>
        </w:rPr>
        <w:t>.2</w:t>
      </w:r>
      <w:r w:rsidRPr="00991F7B">
        <w:rPr>
          <w:rFonts w:ascii="Arial" w:eastAsia="Arial" w:hAnsi="Arial" w:cs="Arial"/>
          <w:color w:val="000000" w:themeColor="text1"/>
          <w:sz w:val="24"/>
          <w:szCs w:val="24"/>
        </w:rPr>
        <w:t xml:space="preserve">% of HIV </w:t>
      </w:r>
      <w:r w:rsidR="00991F7B" w:rsidRPr="00991F7B">
        <w:rPr>
          <w:rFonts w:ascii="Arial" w:eastAsia="Arial" w:hAnsi="Arial" w:cs="Arial"/>
          <w:color w:val="000000" w:themeColor="text1"/>
          <w:sz w:val="24"/>
          <w:szCs w:val="24"/>
        </w:rPr>
        <w:t xml:space="preserve">and AIDS </w:t>
      </w:r>
      <w:r w:rsidRPr="00991F7B">
        <w:rPr>
          <w:rFonts w:ascii="Arial" w:eastAsia="Arial" w:hAnsi="Arial" w:cs="Arial"/>
          <w:color w:val="000000" w:themeColor="text1"/>
          <w:sz w:val="24"/>
          <w:szCs w:val="24"/>
        </w:rPr>
        <w:t xml:space="preserve">cases </w:t>
      </w:r>
      <w:r w:rsidR="00991F7B" w:rsidRPr="00991F7B">
        <w:rPr>
          <w:rFonts w:ascii="Arial" w:eastAsia="Arial" w:hAnsi="Arial" w:cs="Arial"/>
          <w:color w:val="000000" w:themeColor="text1"/>
          <w:sz w:val="24"/>
          <w:szCs w:val="24"/>
        </w:rPr>
        <w:t>respectively</w:t>
      </w:r>
      <w:r w:rsidRPr="00991F7B">
        <w:rPr>
          <w:rFonts w:ascii="Arial" w:eastAsia="Arial" w:hAnsi="Arial" w:cs="Arial"/>
          <w:color w:val="000000" w:themeColor="text1"/>
          <w:sz w:val="24"/>
          <w:szCs w:val="24"/>
        </w:rPr>
        <w:t xml:space="preserve">, although only 12% of the EMA’s total population was Black.  </w:t>
      </w:r>
      <w:r w:rsidRPr="00991F7B">
        <w:rPr>
          <w:rFonts w:ascii="Arial" w:eastAsia="Arial" w:hAnsi="Arial" w:cs="Arial"/>
          <w:b/>
          <w:bCs/>
          <w:color w:val="000000" w:themeColor="text1"/>
          <w:sz w:val="24"/>
          <w:szCs w:val="24"/>
        </w:rPr>
        <w:t xml:space="preserve">Figure </w:t>
      </w:r>
      <w:r w:rsidR="009142D6" w:rsidRPr="00991F7B">
        <w:rPr>
          <w:rFonts w:ascii="Arial" w:eastAsia="Arial" w:hAnsi="Arial" w:cs="Arial"/>
          <w:b/>
          <w:bCs/>
          <w:color w:val="000000" w:themeColor="text1"/>
          <w:sz w:val="24"/>
          <w:szCs w:val="24"/>
        </w:rPr>
        <w:t>9</w:t>
      </w:r>
      <w:r w:rsidRPr="00991F7B">
        <w:rPr>
          <w:rFonts w:ascii="Arial" w:eastAsia="Arial" w:hAnsi="Arial" w:cs="Arial"/>
          <w:b/>
          <w:bCs/>
          <w:color w:val="000000" w:themeColor="text1"/>
          <w:sz w:val="24"/>
          <w:szCs w:val="24"/>
        </w:rPr>
        <w:t xml:space="preserve"> </w:t>
      </w:r>
      <w:r w:rsidRPr="00991F7B">
        <w:rPr>
          <w:rFonts w:ascii="Arial" w:eastAsia="Arial" w:hAnsi="Arial" w:cs="Arial"/>
          <w:color w:val="000000" w:themeColor="text1"/>
          <w:sz w:val="24"/>
          <w:szCs w:val="24"/>
        </w:rPr>
        <w:t>shows HIV and AIDS prevalence by race/ethnicity in 202</w:t>
      </w:r>
      <w:r w:rsidR="00991F7B" w:rsidRPr="00991F7B">
        <w:rPr>
          <w:rFonts w:ascii="Arial" w:eastAsia="Arial" w:hAnsi="Arial" w:cs="Arial"/>
          <w:color w:val="000000" w:themeColor="text1"/>
          <w:sz w:val="24"/>
          <w:szCs w:val="24"/>
        </w:rPr>
        <w:t>3</w:t>
      </w:r>
      <w:r w:rsidRPr="00991F7B">
        <w:rPr>
          <w:rFonts w:ascii="Arial" w:eastAsia="Arial" w:hAnsi="Arial" w:cs="Arial"/>
          <w:color w:val="000000" w:themeColor="text1"/>
          <w:sz w:val="24"/>
          <w:szCs w:val="24"/>
        </w:rPr>
        <w:t>, compared to the overall population.</w:t>
      </w:r>
      <w:bookmarkStart w:id="4" w:name="_Hlk128400770"/>
    </w:p>
    <w:p w14:paraId="1269573B" w14:textId="77777777" w:rsidR="00D43F2C" w:rsidRPr="00A027C6" w:rsidRDefault="00D43F2C" w:rsidP="00275358">
      <w:pPr>
        <w:spacing w:line="240" w:lineRule="auto"/>
        <w:jc w:val="both"/>
        <w:rPr>
          <w:rFonts w:ascii="Arial" w:eastAsia="Arial" w:hAnsi="Arial" w:cs="Arial"/>
          <w:color w:val="000000" w:themeColor="text1"/>
          <w:sz w:val="24"/>
          <w:szCs w:val="24"/>
          <w:highlight w:val="yellow"/>
        </w:rPr>
      </w:pPr>
    </w:p>
    <w:p w14:paraId="47BFA9B2" w14:textId="77777777" w:rsidR="00D43F2C" w:rsidRPr="00A027C6" w:rsidRDefault="00D43F2C" w:rsidP="00275358">
      <w:pPr>
        <w:spacing w:line="240" w:lineRule="auto"/>
        <w:jc w:val="both"/>
        <w:rPr>
          <w:rFonts w:ascii="Arial" w:eastAsia="Arial" w:hAnsi="Arial" w:cs="Arial"/>
          <w:color w:val="000000" w:themeColor="text1"/>
          <w:sz w:val="24"/>
          <w:szCs w:val="24"/>
          <w:highlight w:val="yellow"/>
        </w:rPr>
      </w:pPr>
    </w:p>
    <w:p w14:paraId="42898692" w14:textId="77777777" w:rsidR="00D43F2C" w:rsidRPr="00A027C6" w:rsidRDefault="00D43F2C" w:rsidP="00275358">
      <w:pPr>
        <w:spacing w:line="240" w:lineRule="auto"/>
        <w:jc w:val="both"/>
        <w:rPr>
          <w:rFonts w:ascii="Arial" w:eastAsia="Arial" w:hAnsi="Arial" w:cs="Arial"/>
          <w:color w:val="000000" w:themeColor="text1"/>
          <w:sz w:val="24"/>
          <w:szCs w:val="24"/>
          <w:highlight w:val="yellow"/>
        </w:rPr>
      </w:pPr>
    </w:p>
    <w:p w14:paraId="5D701B7F" w14:textId="77777777" w:rsidR="00D43F2C" w:rsidRPr="00A027C6" w:rsidRDefault="00D43F2C" w:rsidP="00275358">
      <w:pPr>
        <w:spacing w:line="240" w:lineRule="auto"/>
        <w:jc w:val="both"/>
        <w:rPr>
          <w:rFonts w:ascii="Arial" w:eastAsia="Arial" w:hAnsi="Arial" w:cs="Arial"/>
          <w:color w:val="000000" w:themeColor="text1"/>
          <w:sz w:val="24"/>
          <w:szCs w:val="24"/>
          <w:highlight w:val="yellow"/>
        </w:rPr>
      </w:pPr>
    </w:p>
    <w:p w14:paraId="793DA02D" w14:textId="77777777" w:rsidR="00D43F2C" w:rsidRPr="00A027C6" w:rsidRDefault="00D43F2C" w:rsidP="00275358">
      <w:pPr>
        <w:spacing w:line="240" w:lineRule="auto"/>
        <w:jc w:val="both"/>
        <w:rPr>
          <w:rFonts w:ascii="Arial" w:eastAsia="Arial" w:hAnsi="Arial" w:cs="Arial"/>
          <w:color w:val="000000" w:themeColor="text1"/>
          <w:sz w:val="24"/>
          <w:szCs w:val="24"/>
          <w:highlight w:val="yellow"/>
        </w:rPr>
      </w:pPr>
    </w:p>
    <w:p w14:paraId="6ED3E6AD" w14:textId="77777777" w:rsidR="00D43F2C" w:rsidRPr="00A027C6" w:rsidRDefault="00D43F2C" w:rsidP="00275358">
      <w:pPr>
        <w:spacing w:line="240" w:lineRule="auto"/>
        <w:jc w:val="both"/>
        <w:rPr>
          <w:rFonts w:ascii="Arial" w:eastAsia="Arial" w:hAnsi="Arial" w:cs="Arial"/>
          <w:color w:val="000000" w:themeColor="text1"/>
          <w:sz w:val="24"/>
          <w:szCs w:val="24"/>
          <w:highlight w:val="yellow"/>
        </w:rPr>
      </w:pPr>
    </w:p>
    <w:bookmarkEnd w:id="4"/>
    <w:p w14:paraId="6EA96563" w14:textId="2E072E81" w:rsidR="7916B2E6" w:rsidRPr="00A027C6" w:rsidRDefault="00A44D8B" w:rsidP="00D5193E">
      <w:pPr>
        <w:tabs>
          <w:tab w:val="left" w:pos="3525"/>
        </w:tabs>
        <w:spacing w:line="240" w:lineRule="auto"/>
        <w:jc w:val="center"/>
        <w:rPr>
          <w:rFonts w:ascii="Arial" w:eastAsia="Arial" w:hAnsi="Arial" w:cs="Arial"/>
          <w:b/>
          <w:bCs/>
          <w:color w:val="000000" w:themeColor="text1"/>
          <w:sz w:val="24"/>
          <w:szCs w:val="24"/>
          <w:highlight w:val="yellow"/>
        </w:rPr>
      </w:pPr>
      <w:r w:rsidRPr="00A027C6">
        <w:rPr>
          <w:rFonts w:ascii="Arial" w:eastAsia="Arial" w:hAnsi="Arial" w:cs="Arial"/>
          <w:b/>
          <w:bCs/>
          <w:noProof/>
          <w:color w:val="000000" w:themeColor="text1"/>
          <w:sz w:val="24"/>
          <w:szCs w:val="24"/>
          <w:highlight w:val="yellow"/>
        </w:rPr>
        <w:lastRenderedPageBreak/>
        <w:drawing>
          <wp:inline distT="0" distB="0" distL="0" distR="0" wp14:anchorId="417C9B6E" wp14:editId="1439AFEB">
            <wp:extent cx="4953000" cy="30670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35A61C5" w14:textId="21A655CE" w:rsidR="00D43F2C" w:rsidRPr="00477E5D" w:rsidRDefault="00D43F2C" w:rsidP="00D43F2C">
      <w:pPr>
        <w:spacing w:line="240" w:lineRule="auto"/>
        <w:jc w:val="center"/>
        <w:rPr>
          <w:rFonts w:ascii="Arial" w:eastAsia="Arial" w:hAnsi="Arial" w:cs="Arial"/>
          <w:color w:val="000000" w:themeColor="text1"/>
          <w:sz w:val="20"/>
          <w:szCs w:val="20"/>
        </w:rPr>
      </w:pPr>
      <w:r w:rsidRPr="00477E5D">
        <w:rPr>
          <w:rFonts w:ascii="Arial" w:eastAsia="Arial" w:hAnsi="Arial" w:cs="Arial"/>
          <w:color w:val="000000" w:themeColor="text1"/>
          <w:sz w:val="20"/>
          <w:szCs w:val="20"/>
        </w:rPr>
        <w:t>Source: Florida Department of Health, Bureau of Communicable Diseases, HIV/AIDS Section Tampa-St. Petersburg EMA Epidemiological Profile CY 202</w:t>
      </w:r>
      <w:r w:rsidR="00477E5D" w:rsidRPr="00477E5D">
        <w:rPr>
          <w:rFonts w:ascii="Arial" w:eastAsia="Arial" w:hAnsi="Arial" w:cs="Arial"/>
          <w:color w:val="000000" w:themeColor="text1"/>
          <w:sz w:val="20"/>
          <w:szCs w:val="20"/>
        </w:rPr>
        <w:t>3</w:t>
      </w:r>
      <w:r w:rsidR="009F034D" w:rsidRPr="00477E5D">
        <w:rPr>
          <w:rFonts w:ascii="Arial" w:eastAsia="Arial" w:hAnsi="Arial" w:cs="Arial"/>
          <w:color w:val="000000" w:themeColor="text1"/>
          <w:sz w:val="20"/>
          <w:szCs w:val="20"/>
        </w:rPr>
        <w:t>.</w:t>
      </w:r>
    </w:p>
    <w:p w14:paraId="41DD9B81" w14:textId="60D8EF63" w:rsidR="0051323F" w:rsidRPr="00A027C6" w:rsidRDefault="5C4E9A9A" w:rsidP="00C00A71">
      <w:pPr>
        <w:spacing w:line="240" w:lineRule="auto"/>
        <w:jc w:val="both"/>
        <w:rPr>
          <w:rFonts w:ascii="Arial" w:eastAsia="Arial" w:hAnsi="Arial" w:cs="Arial"/>
          <w:color w:val="000000" w:themeColor="text1"/>
          <w:sz w:val="24"/>
          <w:szCs w:val="24"/>
          <w:highlight w:val="yellow"/>
        </w:rPr>
      </w:pPr>
      <w:r w:rsidRPr="00477E5D">
        <w:rPr>
          <w:rFonts w:ascii="Arial" w:eastAsia="Arial" w:hAnsi="Arial" w:cs="Arial"/>
          <w:color w:val="000000" w:themeColor="text1"/>
          <w:sz w:val="24"/>
          <w:szCs w:val="24"/>
        </w:rPr>
        <w:t xml:space="preserve">In the EMA, </w:t>
      </w:r>
      <w:r w:rsidRPr="00B601FA">
        <w:rPr>
          <w:rFonts w:ascii="Arial" w:eastAsia="Arial" w:hAnsi="Arial" w:cs="Arial"/>
          <w:color w:val="000000" w:themeColor="text1"/>
          <w:sz w:val="24"/>
          <w:szCs w:val="24"/>
        </w:rPr>
        <w:t>men comprise approximately 49% of the population but represent a majority of HIV and AIDS cases. In 202</w:t>
      </w:r>
      <w:r w:rsidR="00B601FA" w:rsidRPr="00B601FA">
        <w:rPr>
          <w:rFonts w:ascii="Arial" w:eastAsia="Arial" w:hAnsi="Arial" w:cs="Arial"/>
          <w:color w:val="000000" w:themeColor="text1"/>
          <w:sz w:val="24"/>
          <w:szCs w:val="24"/>
        </w:rPr>
        <w:t>3</w:t>
      </w:r>
      <w:r w:rsidRPr="00B601FA">
        <w:rPr>
          <w:rFonts w:ascii="Arial" w:eastAsia="Arial" w:hAnsi="Arial" w:cs="Arial"/>
          <w:color w:val="000000" w:themeColor="text1"/>
          <w:sz w:val="24"/>
          <w:szCs w:val="24"/>
        </w:rPr>
        <w:t>, cisgender men represented 7</w:t>
      </w:r>
      <w:r w:rsidR="00B601FA" w:rsidRPr="00B601FA">
        <w:rPr>
          <w:rFonts w:ascii="Arial" w:eastAsia="Arial" w:hAnsi="Arial" w:cs="Arial"/>
          <w:color w:val="000000" w:themeColor="text1"/>
          <w:sz w:val="24"/>
          <w:szCs w:val="24"/>
        </w:rPr>
        <w:t>6</w:t>
      </w:r>
      <w:r w:rsidR="00FA554B" w:rsidRPr="00B601FA">
        <w:rPr>
          <w:rFonts w:ascii="Arial" w:eastAsia="Arial" w:hAnsi="Arial" w:cs="Arial"/>
          <w:color w:val="000000" w:themeColor="text1"/>
          <w:sz w:val="24"/>
          <w:szCs w:val="24"/>
        </w:rPr>
        <w:t>.</w:t>
      </w:r>
      <w:r w:rsidR="00B601FA" w:rsidRPr="00B601FA">
        <w:rPr>
          <w:rFonts w:ascii="Arial" w:eastAsia="Arial" w:hAnsi="Arial" w:cs="Arial"/>
          <w:color w:val="000000" w:themeColor="text1"/>
          <w:sz w:val="24"/>
          <w:szCs w:val="24"/>
        </w:rPr>
        <w:t>5</w:t>
      </w:r>
      <w:r w:rsidRPr="00B601FA">
        <w:rPr>
          <w:rFonts w:ascii="Arial" w:eastAsia="Arial" w:hAnsi="Arial" w:cs="Arial"/>
          <w:color w:val="000000" w:themeColor="text1"/>
          <w:sz w:val="24"/>
          <w:szCs w:val="24"/>
        </w:rPr>
        <w:t xml:space="preserve">% of HIV prevalence and </w:t>
      </w:r>
      <w:r w:rsidRPr="006E494B">
        <w:rPr>
          <w:rFonts w:ascii="Arial" w:eastAsia="Arial" w:hAnsi="Arial" w:cs="Arial"/>
          <w:color w:val="000000" w:themeColor="text1"/>
          <w:sz w:val="24"/>
          <w:szCs w:val="24"/>
        </w:rPr>
        <w:t>7</w:t>
      </w:r>
      <w:r w:rsidR="00B601FA" w:rsidRPr="006E494B">
        <w:rPr>
          <w:rFonts w:ascii="Arial" w:eastAsia="Arial" w:hAnsi="Arial" w:cs="Arial"/>
          <w:color w:val="000000" w:themeColor="text1"/>
          <w:sz w:val="24"/>
          <w:szCs w:val="24"/>
        </w:rPr>
        <w:t>5</w:t>
      </w:r>
      <w:r w:rsidRPr="006E494B">
        <w:rPr>
          <w:rFonts w:ascii="Arial" w:eastAsia="Arial" w:hAnsi="Arial" w:cs="Arial"/>
          <w:color w:val="000000" w:themeColor="text1"/>
          <w:sz w:val="24"/>
          <w:szCs w:val="24"/>
        </w:rPr>
        <w:t>.</w:t>
      </w:r>
      <w:r w:rsidR="00B601FA" w:rsidRPr="006E494B">
        <w:rPr>
          <w:rFonts w:ascii="Arial" w:eastAsia="Arial" w:hAnsi="Arial" w:cs="Arial"/>
          <w:color w:val="000000" w:themeColor="text1"/>
          <w:sz w:val="24"/>
          <w:szCs w:val="24"/>
        </w:rPr>
        <w:t>6</w:t>
      </w:r>
      <w:r w:rsidRPr="006E494B">
        <w:rPr>
          <w:rFonts w:ascii="Arial" w:eastAsia="Arial" w:hAnsi="Arial" w:cs="Arial"/>
          <w:color w:val="000000" w:themeColor="text1"/>
          <w:sz w:val="24"/>
          <w:szCs w:val="24"/>
        </w:rPr>
        <w:t>% of AIDS prevalence</w:t>
      </w:r>
      <w:r w:rsidR="00D43F2C" w:rsidRPr="006E494B">
        <w:rPr>
          <w:rFonts w:ascii="Arial" w:eastAsia="Arial" w:hAnsi="Arial" w:cs="Arial"/>
          <w:color w:val="000000" w:themeColor="text1"/>
          <w:sz w:val="24"/>
          <w:szCs w:val="24"/>
        </w:rPr>
        <w:t>.</w:t>
      </w:r>
      <w:r w:rsidRPr="006E494B">
        <w:rPr>
          <w:rFonts w:ascii="Arial" w:eastAsia="Arial" w:hAnsi="Arial" w:cs="Arial"/>
          <w:color w:val="000000" w:themeColor="text1"/>
          <w:sz w:val="24"/>
          <w:szCs w:val="24"/>
        </w:rPr>
        <w:t xml:space="preserve"> </w:t>
      </w:r>
      <w:r w:rsidR="00D43F2C" w:rsidRPr="006E494B">
        <w:rPr>
          <w:rFonts w:ascii="Arial" w:eastAsia="Arial" w:hAnsi="Arial" w:cs="Arial"/>
          <w:color w:val="000000" w:themeColor="text1"/>
          <w:sz w:val="24"/>
          <w:szCs w:val="24"/>
        </w:rPr>
        <w:t>C</w:t>
      </w:r>
      <w:r w:rsidRPr="006E494B">
        <w:rPr>
          <w:rFonts w:ascii="Arial" w:eastAsia="Arial" w:hAnsi="Arial" w:cs="Arial"/>
          <w:color w:val="000000" w:themeColor="text1"/>
          <w:sz w:val="24"/>
          <w:szCs w:val="24"/>
        </w:rPr>
        <w:t>isgender women represented 22.</w:t>
      </w:r>
      <w:r w:rsidR="006E494B" w:rsidRPr="006E494B">
        <w:rPr>
          <w:rFonts w:ascii="Arial" w:eastAsia="Arial" w:hAnsi="Arial" w:cs="Arial"/>
          <w:color w:val="000000" w:themeColor="text1"/>
          <w:sz w:val="24"/>
          <w:szCs w:val="24"/>
        </w:rPr>
        <w:t>0</w:t>
      </w:r>
      <w:r w:rsidRPr="006E494B">
        <w:rPr>
          <w:rFonts w:ascii="Arial" w:eastAsia="Arial" w:hAnsi="Arial" w:cs="Arial"/>
          <w:color w:val="000000" w:themeColor="text1"/>
          <w:sz w:val="24"/>
          <w:szCs w:val="24"/>
        </w:rPr>
        <w:t>% of HIV prevalence and 2</w:t>
      </w:r>
      <w:r w:rsidR="00185D65" w:rsidRPr="006E494B">
        <w:rPr>
          <w:rFonts w:ascii="Arial" w:eastAsia="Arial" w:hAnsi="Arial" w:cs="Arial"/>
          <w:color w:val="000000" w:themeColor="text1"/>
          <w:sz w:val="24"/>
          <w:szCs w:val="24"/>
        </w:rPr>
        <w:t>3.</w:t>
      </w:r>
      <w:r w:rsidR="006E494B" w:rsidRPr="006E494B">
        <w:rPr>
          <w:rFonts w:ascii="Arial" w:eastAsia="Arial" w:hAnsi="Arial" w:cs="Arial"/>
          <w:color w:val="000000" w:themeColor="text1"/>
          <w:sz w:val="24"/>
          <w:szCs w:val="24"/>
        </w:rPr>
        <w:t>2</w:t>
      </w:r>
      <w:r w:rsidRPr="006E494B">
        <w:rPr>
          <w:rFonts w:ascii="Arial" w:eastAsia="Arial" w:hAnsi="Arial" w:cs="Arial"/>
          <w:color w:val="000000" w:themeColor="text1"/>
          <w:sz w:val="24"/>
          <w:szCs w:val="24"/>
        </w:rPr>
        <w:t>% of AIDS prevalence. Starting in 20</w:t>
      </w:r>
      <w:r w:rsidR="00737146" w:rsidRPr="006E494B">
        <w:rPr>
          <w:rFonts w:ascii="Arial" w:eastAsia="Arial" w:hAnsi="Arial" w:cs="Arial"/>
          <w:color w:val="000000" w:themeColor="text1"/>
          <w:sz w:val="24"/>
          <w:szCs w:val="24"/>
        </w:rPr>
        <w:t>19</w:t>
      </w:r>
      <w:r w:rsidRPr="006E494B">
        <w:rPr>
          <w:rFonts w:ascii="Arial" w:eastAsia="Arial" w:hAnsi="Arial" w:cs="Arial"/>
          <w:color w:val="000000" w:themeColor="text1"/>
          <w:sz w:val="24"/>
          <w:szCs w:val="24"/>
        </w:rPr>
        <w:t xml:space="preserve">, the Florida Department of Health began providing the EMA with data for transgender women and transgender men; however, it is important to note that due to stigma, many people of transgender experience will not disclose their authentic gender to providers for fear of mistreatment and discrimination. As a result, many transgender women </w:t>
      </w:r>
      <w:r w:rsidR="005E1D2C" w:rsidRPr="006E494B">
        <w:rPr>
          <w:rFonts w:ascii="Arial" w:eastAsia="Arial" w:hAnsi="Arial" w:cs="Arial"/>
          <w:color w:val="000000" w:themeColor="text1"/>
          <w:sz w:val="24"/>
          <w:szCs w:val="24"/>
        </w:rPr>
        <w:t>may be</w:t>
      </w:r>
      <w:r w:rsidRPr="006E494B">
        <w:rPr>
          <w:rFonts w:ascii="Arial" w:eastAsia="Arial" w:hAnsi="Arial" w:cs="Arial"/>
          <w:color w:val="000000" w:themeColor="text1"/>
          <w:sz w:val="24"/>
          <w:szCs w:val="24"/>
        </w:rPr>
        <w:t xml:space="preserve"> incorrectly attributed as men and many transgender </w:t>
      </w:r>
      <w:r w:rsidRPr="00D55081">
        <w:rPr>
          <w:rFonts w:ascii="Arial" w:eastAsia="Arial" w:hAnsi="Arial" w:cs="Arial"/>
          <w:color w:val="000000" w:themeColor="text1"/>
          <w:sz w:val="24"/>
          <w:szCs w:val="24"/>
        </w:rPr>
        <w:t xml:space="preserve">men </w:t>
      </w:r>
      <w:r w:rsidR="005E1D2C" w:rsidRPr="00D55081">
        <w:rPr>
          <w:rFonts w:ascii="Arial" w:eastAsia="Arial" w:hAnsi="Arial" w:cs="Arial"/>
          <w:color w:val="000000" w:themeColor="text1"/>
          <w:sz w:val="24"/>
          <w:szCs w:val="24"/>
        </w:rPr>
        <w:t xml:space="preserve">may be </w:t>
      </w:r>
      <w:r w:rsidRPr="00D55081">
        <w:rPr>
          <w:rFonts w:ascii="Arial" w:eastAsia="Arial" w:hAnsi="Arial" w:cs="Arial"/>
          <w:color w:val="000000" w:themeColor="text1"/>
          <w:sz w:val="24"/>
          <w:szCs w:val="24"/>
        </w:rPr>
        <w:t>categorized as women.</w:t>
      </w:r>
      <w:r w:rsidR="005E1D2C" w:rsidRPr="00D55081">
        <w:rPr>
          <w:rFonts w:ascii="Arial" w:eastAsia="Arial" w:hAnsi="Arial" w:cs="Arial"/>
          <w:color w:val="000000" w:themeColor="text1"/>
          <w:sz w:val="24"/>
          <w:szCs w:val="24"/>
        </w:rPr>
        <w:t xml:space="preserve"> </w:t>
      </w:r>
      <w:r w:rsidRPr="00D55081">
        <w:rPr>
          <w:rFonts w:ascii="Arial" w:eastAsia="Arial" w:hAnsi="Arial" w:cs="Arial"/>
          <w:color w:val="000000" w:themeColor="text1"/>
          <w:sz w:val="24"/>
          <w:szCs w:val="24"/>
        </w:rPr>
        <w:t xml:space="preserve">Transgender women represent </w:t>
      </w:r>
      <w:r w:rsidR="006E494B" w:rsidRPr="00D55081">
        <w:rPr>
          <w:rFonts w:ascii="Arial" w:eastAsia="Arial" w:hAnsi="Arial" w:cs="Arial"/>
          <w:color w:val="000000" w:themeColor="text1"/>
          <w:sz w:val="24"/>
          <w:szCs w:val="24"/>
        </w:rPr>
        <w:t>1.4</w:t>
      </w:r>
      <w:r w:rsidRPr="00D55081">
        <w:rPr>
          <w:rFonts w:ascii="Arial" w:eastAsia="Arial" w:hAnsi="Arial" w:cs="Arial"/>
          <w:color w:val="000000" w:themeColor="text1"/>
          <w:sz w:val="24"/>
          <w:szCs w:val="24"/>
        </w:rPr>
        <w:t>% of</w:t>
      </w:r>
      <w:r w:rsidR="00CF566B" w:rsidRPr="00D55081">
        <w:rPr>
          <w:rFonts w:ascii="Arial" w:eastAsia="Arial" w:hAnsi="Arial" w:cs="Arial"/>
          <w:color w:val="000000" w:themeColor="text1"/>
          <w:sz w:val="24"/>
          <w:szCs w:val="24"/>
        </w:rPr>
        <w:t xml:space="preserve"> </w:t>
      </w:r>
      <w:r w:rsidRPr="00D55081">
        <w:rPr>
          <w:rFonts w:ascii="Arial" w:eastAsia="Arial" w:hAnsi="Arial" w:cs="Arial"/>
          <w:color w:val="000000" w:themeColor="text1"/>
          <w:sz w:val="24"/>
          <w:szCs w:val="24"/>
        </w:rPr>
        <w:t xml:space="preserve">HIV </w:t>
      </w:r>
      <w:r w:rsidR="00CF566B" w:rsidRPr="00D55081">
        <w:rPr>
          <w:rFonts w:ascii="Arial" w:eastAsia="Arial" w:hAnsi="Arial" w:cs="Arial"/>
          <w:color w:val="000000" w:themeColor="text1"/>
          <w:sz w:val="24"/>
          <w:szCs w:val="24"/>
        </w:rPr>
        <w:t xml:space="preserve">prevalence </w:t>
      </w:r>
      <w:r w:rsidRPr="00D55081">
        <w:rPr>
          <w:rFonts w:ascii="Arial" w:eastAsia="Arial" w:hAnsi="Arial" w:cs="Arial"/>
          <w:color w:val="000000" w:themeColor="text1"/>
          <w:sz w:val="24"/>
          <w:szCs w:val="24"/>
        </w:rPr>
        <w:t xml:space="preserve">and </w:t>
      </w:r>
      <w:r w:rsidR="00D55081" w:rsidRPr="00D55081">
        <w:rPr>
          <w:rFonts w:ascii="Arial" w:eastAsia="Arial" w:hAnsi="Arial" w:cs="Arial"/>
          <w:color w:val="000000" w:themeColor="text1"/>
          <w:sz w:val="24"/>
          <w:szCs w:val="24"/>
        </w:rPr>
        <w:t>1.2</w:t>
      </w:r>
      <w:r w:rsidR="00CF566B" w:rsidRPr="00D55081">
        <w:rPr>
          <w:rFonts w:ascii="Arial" w:eastAsia="Arial" w:hAnsi="Arial" w:cs="Arial"/>
          <w:color w:val="000000" w:themeColor="text1"/>
          <w:sz w:val="24"/>
          <w:szCs w:val="24"/>
        </w:rPr>
        <w:t xml:space="preserve">% of </w:t>
      </w:r>
      <w:r w:rsidRPr="00D55081">
        <w:rPr>
          <w:rFonts w:ascii="Arial" w:eastAsia="Arial" w:hAnsi="Arial" w:cs="Arial"/>
          <w:color w:val="000000" w:themeColor="text1"/>
          <w:sz w:val="24"/>
          <w:szCs w:val="24"/>
        </w:rPr>
        <w:t>AIDS prevalence</w:t>
      </w:r>
      <w:r w:rsidR="001641CF" w:rsidRPr="00D55081">
        <w:rPr>
          <w:rFonts w:ascii="Arial" w:eastAsia="Arial" w:hAnsi="Arial" w:cs="Arial"/>
          <w:color w:val="000000" w:themeColor="text1"/>
          <w:sz w:val="24"/>
          <w:szCs w:val="24"/>
        </w:rPr>
        <w:t>. T</w:t>
      </w:r>
      <w:r w:rsidRPr="00D55081">
        <w:rPr>
          <w:rFonts w:ascii="Arial" w:eastAsia="Arial" w:hAnsi="Arial" w:cs="Arial"/>
          <w:color w:val="000000" w:themeColor="text1"/>
          <w:sz w:val="24"/>
          <w:szCs w:val="24"/>
        </w:rPr>
        <w:t>ransgender men represent 0.</w:t>
      </w:r>
      <w:r w:rsidR="00D55081" w:rsidRPr="00D55081">
        <w:rPr>
          <w:rFonts w:ascii="Arial" w:eastAsia="Arial" w:hAnsi="Arial" w:cs="Arial"/>
          <w:color w:val="000000" w:themeColor="text1"/>
          <w:sz w:val="24"/>
          <w:szCs w:val="24"/>
        </w:rPr>
        <w:t>1</w:t>
      </w:r>
      <w:r w:rsidRPr="00D55081">
        <w:rPr>
          <w:rFonts w:ascii="Arial" w:eastAsia="Arial" w:hAnsi="Arial" w:cs="Arial"/>
          <w:color w:val="000000" w:themeColor="text1"/>
          <w:sz w:val="24"/>
          <w:szCs w:val="24"/>
        </w:rPr>
        <w:t>% of HIV</w:t>
      </w:r>
      <w:r w:rsidR="0040633F" w:rsidRPr="00D55081">
        <w:rPr>
          <w:rFonts w:ascii="Arial" w:eastAsia="Arial" w:hAnsi="Arial" w:cs="Arial"/>
          <w:color w:val="000000" w:themeColor="text1"/>
          <w:sz w:val="24"/>
          <w:szCs w:val="24"/>
        </w:rPr>
        <w:t xml:space="preserve"> prevalence (</w:t>
      </w:r>
      <w:r w:rsidR="00D55081" w:rsidRPr="00D55081">
        <w:rPr>
          <w:rFonts w:ascii="Arial" w:eastAsia="Arial" w:hAnsi="Arial" w:cs="Arial"/>
          <w:color w:val="000000" w:themeColor="text1"/>
          <w:sz w:val="24"/>
          <w:szCs w:val="24"/>
        </w:rPr>
        <w:t>12</w:t>
      </w:r>
      <w:r w:rsidR="0040633F" w:rsidRPr="00D55081">
        <w:rPr>
          <w:rFonts w:ascii="Arial" w:eastAsia="Arial" w:hAnsi="Arial" w:cs="Arial"/>
          <w:color w:val="000000" w:themeColor="text1"/>
          <w:sz w:val="24"/>
          <w:szCs w:val="24"/>
        </w:rPr>
        <w:t xml:space="preserve"> people)</w:t>
      </w:r>
      <w:r w:rsidRPr="00D55081">
        <w:rPr>
          <w:rFonts w:ascii="Arial" w:eastAsia="Arial" w:hAnsi="Arial" w:cs="Arial"/>
          <w:color w:val="000000" w:themeColor="text1"/>
          <w:sz w:val="24"/>
          <w:szCs w:val="24"/>
        </w:rPr>
        <w:t xml:space="preserve"> and </w:t>
      </w:r>
      <w:r w:rsidR="0040633F" w:rsidRPr="00D55081">
        <w:rPr>
          <w:rFonts w:ascii="Arial" w:eastAsia="Arial" w:hAnsi="Arial" w:cs="Arial"/>
          <w:color w:val="000000" w:themeColor="text1"/>
          <w:sz w:val="24"/>
          <w:szCs w:val="24"/>
        </w:rPr>
        <w:t xml:space="preserve">0.0% </w:t>
      </w:r>
      <w:r w:rsidRPr="00D55081">
        <w:rPr>
          <w:rFonts w:ascii="Arial" w:eastAsia="Arial" w:hAnsi="Arial" w:cs="Arial"/>
          <w:color w:val="000000" w:themeColor="text1"/>
          <w:sz w:val="24"/>
          <w:szCs w:val="24"/>
        </w:rPr>
        <w:t>AIDS prevalence</w:t>
      </w:r>
      <w:r w:rsidR="0040633F" w:rsidRPr="00D55081">
        <w:rPr>
          <w:rFonts w:ascii="Arial" w:eastAsia="Arial" w:hAnsi="Arial" w:cs="Arial"/>
          <w:color w:val="000000" w:themeColor="text1"/>
          <w:sz w:val="24"/>
          <w:szCs w:val="24"/>
        </w:rPr>
        <w:t xml:space="preserve"> (</w:t>
      </w:r>
      <w:r w:rsidR="00D55081" w:rsidRPr="00D55081">
        <w:rPr>
          <w:rFonts w:ascii="Arial" w:eastAsia="Arial" w:hAnsi="Arial" w:cs="Arial"/>
          <w:color w:val="000000" w:themeColor="text1"/>
          <w:sz w:val="24"/>
          <w:szCs w:val="24"/>
        </w:rPr>
        <w:t xml:space="preserve">two </w:t>
      </w:r>
      <w:r w:rsidR="0040633F" w:rsidRPr="00D55081">
        <w:rPr>
          <w:rFonts w:ascii="Arial" w:eastAsia="Arial" w:hAnsi="Arial" w:cs="Arial"/>
          <w:color w:val="000000" w:themeColor="text1"/>
          <w:sz w:val="24"/>
          <w:szCs w:val="24"/>
        </w:rPr>
        <w:t>pe</w:t>
      </w:r>
      <w:r w:rsidR="00D55081" w:rsidRPr="00D55081">
        <w:rPr>
          <w:rFonts w:ascii="Arial" w:eastAsia="Arial" w:hAnsi="Arial" w:cs="Arial"/>
          <w:color w:val="000000" w:themeColor="text1"/>
          <w:sz w:val="24"/>
          <w:szCs w:val="24"/>
        </w:rPr>
        <w:t>ople</w:t>
      </w:r>
      <w:r w:rsidR="0040633F" w:rsidRPr="00D55081">
        <w:rPr>
          <w:rFonts w:ascii="Arial" w:eastAsia="Arial" w:hAnsi="Arial" w:cs="Arial"/>
          <w:color w:val="000000" w:themeColor="text1"/>
          <w:sz w:val="24"/>
          <w:szCs w:val="24"/>
        </w:rPr>
        <w:t>)</w:t>
      </w:r>
      <w:r w:rsidRPr="00D55081">
        <w:rPr>
          <w:rFonts w:ascii="Arial" w:eastAsia="Arial" w:hAnsi="Arial" w:cs="Arial"/>
          <w:color w:val="000000" w:themeColor="text1"/>
          <w:sz w:val="24"/>
          <w:szCs w:val="24"/>
        </w:rPr>
        <w:t xml:space="preserve">. </w:t>
      </w:r>
      <w:r w:rsidR="00C00A71" w:rsidRPr="00D55081">
        <w:rPr>
          <w:rFonts w:ascii="Arial" w:eastAsia="Arial" w:hAnsi="Arial" w:cs="Arial"/>
          <w:color w:val="000000" w:themeColor="text1"/>
          <w:sz w:val="24"/>
          <w:szCs w:val="24"/>
        </w:rPr>
        <w:t>For the first time in 202</w:t>
      </w:r>
      <w:r w:rsidR="00D43F2C" w:rsidRPr="00D55081">
        <w:rPr>
          <w:rFonts w:ascii="Arial" w:eastAsia="Arial" w:hAnsi="Arial" w:cs="Arial"/>
          <w:color w:val="000000" w:themeColor="text1"/>
          <w:sz w:val="24"/>
          <w:szCs w:val="24"/>
        </w:rPr>
        <w:t>3</w:t>
      </w:r>
      <w:r w:rsidR="00C00A71" w:rsidRPr="00D55081">
        <w:rPr>
          <w:rFonts w:ascii="Arial" w:eastAsia="Arial" w:hAnsi="Arial" w:cs="Arial"/>
          <w:color w:val="000000" w:themeColor="text1"/>
          <w:sz w:val="24"/>
          <w:szCs w:val="24"/>
        </w:rPr>
        <w:t>, the Florida Department of Health began reporting data on an additional gender option, labeled “additional gender identity,” to describe individuals who may identify under the non-binary umbrella</w:t>
      </w:r>
      <w:r w:rsidR="004B014F" w:rsidRPr="00D55081">
        <w:rPr>
          <w:rFonts w:ascii="Arial" w:eastAsia="Arial" w:hAnsi="Arial" w:cs="Arial"/>
          <w:color w:val="000000" w:themeColor="text1"/>
          <w:sz w:val="24"/>
          <w:szCs w:val="24"/>
        </w:rPr>
        <w:t xml:space="preserve">. There </w:t>
      </w:r>
      <w:r w:rsidR="00D55081" w:rsidRPr="00D55081">
        <w:rPr>
          <w:rFonts w:ascii="Arial" w:eastAsia="Arial" w:hAnsi="Arial" w:cs="Arial"/>
          <w:color w:val="000000" w:themeColor="text1"/>
          <w:sz w:val="24"/>
          <w:szCs w:val="24"/>
        </w:rPr>
        <w:t>were five</w:t>
      </w:r>
      <w:r w:rsidR="004B014F" w:rsidRPr="00D55081">
        <w:rPr>
          <w:rFonts w:ascii="Arial" w:eastAsia="Arial" w:hAnsi="Arial" w:cs="Arial"/>
          <w:color w:val="000000" w:themeColor="text1"/>
          <w:sz w:val="24"/>
          <w:szCs w:val="24"/>
        </w:rPr>
        <w:t xml:space="preserve"> </w:t>
      </w:r>
      <w:r w:rsidR="00D55081" w:rsidRPr="00D55081">
        <w:rPr>
          <w:rFonts w:ascii="Arial" w:eastAsia="Arial" w:hAnsi="Arial" w:cs="Arial"/>
          <w:color w:val="000000" w:themeColor="text1"/>
          <w:sz w:val="24"/>
          <w:szCs w:val="24"/>
        </w:rPr>
        <w:t>people with HIV and one person with AIDS</w:t>
      </w:r>
      <w:r w:rsidR="004B014F" w:rsidRPr="00D55081">
        <w:rPr>
          <w:rFonts w:ascii="Arial" w:eastAsia="Arial" w:hAnsi="Arial" w:cs="Arial"/>
          <w:color w:val="000000" w:themeColor="text1"/>
          <w:sz w:val="24"/>
          <w:szCs w:val="24"/>
        </w:rPr>
        <w:t xml:space="preserve"> reported in this gender category.</w:t>
      </w:r>
      <w:r w:rsidRPr="00D55081">
        <w:rPr>
          <w:rFonts w:ascii="Arial" w:eastAsia="Arial" w:hAnsi="Arial" w:cs="Arial"/>
          <w:color w:val="000000" w:themeColor="text1"/>
          <w:sz w:val="24"/>
          <w:szCs w:val="24"/>
        </w:rPr>
        <w:t xml:space="preserve"> </w:t>
      </w:r>
      <w:r w:rsidRPr="00D55081">
        <w:rPr>
          <w:rFonts w:ascii="Arial" w:eastAsia="Arial" w:hAnsi="Arial" w:cs="Arial"/>
          <w:b/>
          <w:bCs/>
          <w:color w:val="000000" w:themeColor="text1"/>
          <w:sz w:val="24"/>
          <w:szCs w:val="24"/>
        </w:rPr>
        <w:t xml:space="preserve">Figure </w:t>
      </w:r>
      <w:r w:rsidR="009142D6" w:rsidRPr="00D55081">
        <w:rPr>
          <w:rFonts w:ascii="Arial" w:eastAsia="Arial" w:hAnsi="Arial" w:cs="Arial"/>
          <w:b/>
          <w:bCs/>
          <w:color w:val="000000" w:themeColor="text1"/>
          <w:sz w:val="24"/>
          <w:szCs w:val="24"/>
        </w:rPr>
        <w:t>10</w:t>
      </w:r>
      <w:r w:rsidRPr="00D55081">
        <w:rPr>
          <w:rFonts w:ascii="Arial" w:eastAsia="Arial" w:hAnsi="Arial" w:cs="Arial"/>
          <w:b/>
          <w:bCs/>
          <w:color w:val="000000" w:themeColor="text1"/>
          <w:sz w:val="24"/>
          <w:szCs w:val="24"/>
        </w:rPr>
        <w:t xml:space="preserve"> </w:t>
      </w:r>
      <w:r w:rsidRPr="00D55081">
        <w:rPr>
          <w:rFonts w:ascii="Arial" w:eastAsia="Arial" w:hAnsi="Arial" w:cs="Arial"/>
          <w:color w:val="000000" w:themeColor="text1"/>
          <w:sz w:val="24"/>
          <w:szCs w:val="24"/>
        </w:rPr>
        <w:t>shows HIV and AIDS prevalence by gender in 202</w:t>
      </w:r>
      <w:r w:rsidR="00D55081" w:rsidRPr="00D55081">
        <w:rPr>
          <w:rFonts w:ascii="Arial" w:eastAsia="Arial" w:hAnsi="Arial" w:cs="Arial"/>
          <w:color w:val="000000" w:themeColor="text1"/>
          <w:sz w:val="24"/>
          <w:szCs w:val="24"/>
        </w:rPr>
        <w:t>3</w:t>
      </w:r>
      <w:r w:rsidRPr="00D55081">
        <w:rPr>
          <w:rFonts w:ascii="Arial" w:eastAsia="Arial" w:hAnsi="Arial" w:cs="Arial"/>
          <w:color w:val="000000" w:themeColor="text1"/>
          <w:sz w:val="24"/>
          <w:szCs w:val="24"/>
        </w:rPr>
        <w:t>.</w:t>
      </w:r>
    </w:p>
    <w:p w14:paraId="12D34953" w14:textId="77777777" w:rsidR="00D43F2C" w:rsidRPr="00A027C6" w:rsidRDefault="00D43F2C" w:rsidP="00C00A71">
      <w:pPr>
        <w:spacing w:line="240" w:lineRule="auto"/>
        <w:jc w:val="both"/>
        <w:rPr>
          <w:rFonts w:ascii="Arial" w:eastAsia="Arial" w:hAnsi="Arial" w:cs="Arial"/>
          <w:color w:val="000000" w:themeColor="text1"/>
          <w:sz w:val="24"/>
          <w:szCs w:val="24"/>
          <w:highlight w:val="yellow"/>
        </w:rPr>
      </w:pPr>
    </w:p>
    <w:p w14:paraId="6D193970" w14:textId="77777777" w:rsidR="00D43F2C" w:rsidRPr="00A027C6" w:rsidRDefault="00D43F2C" w:rsidP="00C00A71">
      <w:pPr>
        <w:spacing w:line="240" w:lineRule="auto"/>
        <w:jc w:val="both"/>
        <w:rPr>
          <w:rFonts w:ascii="Arial" w:eastAsia="Arial" w:hAnsi="Arial" w:cs="Arial"/>
          <w:color w:val="000000" w:themeColor="text1"/>
          <w:sz w:val="24"/>
          <w:szCs w:val="24"/>
          <w:highlight w:val="yellow"/>
        </w:rPr>
      </w:pPr>
    </w:p>
    <w:p w14:paraId="2E7C9232" w14:textId="77777777" w:rsidR="00D43F2C" w:rsidRDefault="00D43F2C" w:rsidP="00C00A71">
      <w:pPr>
        <w:spacing w:line="240" w:lineRule="auto"/>
        <w:jc w:val="both"/>
        <w:rPr>
          <w:rFonts w:ascii="Arial" w:eastAsia="Arial" w:hAnsi="Arial" w:cs="Arial"/>
          <w:color w:val="000000" w:themeColor="text1"/>
          <w:sz w:val="24"/>
          <w:szCs w:val="24"/>
          <w:highlight w:val="yellow"/>
        </w:rPr>
      </w:pPr>
    </w:p>
    <w:p w14:paraId="173C8502" w14:textId="77777777" w:rsidR="00D55081" w:rsidRDefault="00D55081" w:rsidP="00C00A71">
      <w:pPr>
        <w:spacing w:line="240" w:lineRule="auto"/>
        <w:jc w:val="both"/>
        <w:rPr>
          <w:rFonts w:ascii="Arial" w:eastAsia="Arial" w:hAnsi="Arial" w:cs="Arial"/>
          <w:color w:val="000000" w:themeColor="text1"/>
          <w:sz w:val="24"/>
          <w:szCs w:val="24"/>
          <w:highlight w:val="yellow"/>
        </w:rPr>
      </w:pPr>
    </w:p>
    <w:p w14:paraId="0391946E" w14:textId="77777777" w:rsidR="00D55081" w:rsidRPr="00A027C6" w:rsidRDefault="00D55081" w:rsidP="00C00A71">
      <w:pPr>
        <w:spacing w:line="240" w:lineRule="auto"/>
        <w:jc w:val="both"/>
        <w:rPr>
          <w:rFonts w:ascii="Arial" w:eastAsia="Arial" w:hAnsi="Arial" w:cs="Arial"/>
          <w:color w:val="000000" w:themeColor="text1"/>
          <w:sz w:val="24"/>
          <w:szCs w:val="24"/>
          <w:highlight w:val="yellow"/>
        </w:rPr>
      </w:pPr>
    </w:p>
    <w:p w14:paraId="5ACC2109" w14:textId="77777777" w:rsidR="00D43F2C" w:rsidRPr="00A027C6" w:rsidRDefault="00D43F2C" w:rsidP="00C00A71">
      <w:pPr>
        <w:spacing w:line="240" w:lineRule="auto"/>
        <w:jc w:val="both"/>
        <w:rPr>
          <w:rFonts w:ascii="Arial" w:eastAsia="Arial" w:hAnsi="Arial" w:cs="Arial"/>
          <w:color w:val="000000" w:themeColor="text1"/>
          <w:sz w:val="24"/>
          <w:szCs w:val="24"/>
          <w:highlight w:val="yellow"/>
        </w:rPr>
      </w:pPr>
    </w:p>
    <w:p w14:paraId="3C96396A" w14:textId="0D116DC9" w:rsidR="7916B2E6" w:rsidRPr="00A027C6" w:rsidRDefault="0075283F" w:rsidP="0078179B">
      <w:pPr>
        <w:tabs>
          <w:tab w:val="left" w:pos="3525"/>
        </w:tabs>
        <w:spacing w:line="240" w:lineRule="auto"/>
        <w:jc w:val="center"/>
        <w:rPr>
          <w:rFonts w:ascii="Arial" w:eastAsia="Arial" w:hAnsi="Arial" w:cs="Arial"/>
          <w:b/>
          <w:bCs/>
          <w:color w:val="000000" w:themeColor="text1"/>
          <w:sz w:val="24"/>
          <w:szCs w:val="24"/>
          <w:highlight w:val="yellow"/>
        </w:rPr>
      </w:pPr>
      <w:r w:rsidRPr="00A027C6">
        <w:rPr>
          <w:rFonts w:ascii="Arial" w:eastAsia="Arial" w:hAnsi="Arial" w:cs="Arial"/>
          <w:b/>
          <w:bCs/>
          <w:noProof/>
          <w:color w:val="000000" w:themeColor="text1"/>
          <w:sz w:val="24"/>
          <w:szCs w:val="24"/>
          <w:highlight w:val="yellow"/>
        </w:rPr>
        <w:lastRenderedPageBreak/>
        <w:drawing>
          <wp:inline distT="0" distB="0" distL="0" distR="0" wp14:anchorId="3296D592" wp14:editId="031C2C28">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41C417D" w14:textId="72805AAE" w:rsidR="00D43F2C" w:rsidRPr="00FA615D" w:rsidRDefault="00D43F2C" w:rsidP="00D43F2C">
      <w:pPr>
        <w:spacing w:line="240" w:lineRule="auto"/>
        <w:jc w:val="center"/>
        <w:rPr>
          <w:rFonts w:ascii="Arial" w:eastAsia="Arial" w:hAnsi="Arial" w:cs="Arial"/>
          <w:color w:val="000000" w:themeColor="text1"/>
          <w:sz w:val="20"/>
          <w:szCs w:val="20"/>
        </w:rPr>
      </w:pPr>
      <w:r w:rsidRPr="00FA615D">
        <w:rPr>
          <w:rFonts w:ascii="Arial" w:eastAsia="Arial" w:hAnsi="Arial" w:cs="Arial"/>
          <w:color w:val="000000" w:themeColor="text1"/>
          <w:sz w:val="20"/>
          <w:szCs w:val="20"/>
        </w:rPr>
        <w:t>Source: Florida Department of Health, Bureau of Communicable Diseases, HIV/AIDS Section Tampa-St. Petersburg EMA Epidemiological Profile CY 202</w:t>
      </w:r>
      <w:r w:rsidR="00D55081" w:rsidRPr="00FA615D">
        <w:rPr>
          <w:rFonts w:ascii="Arial" w:eastAsia="Arial" w:hAnsi="Arial" w:cs="Arial"/>
          <w:color w:val="000000" w:themeColor="text1"/>
          <w:sz w:val="20"/>
          <w:szCs w:val="20"/>
        </w:rPr>
        <w:t>3</w:t>
      </w:r>
      <w:r w:rsidR="009F034D" w:rsidRPr="00FA615D">
        <w:rPr>
          <w:rFonts w:ascii="Arial" w:eastAsia="Arial" w:hAnsi="Arial" w:cs="Arial"/>
          <w:color w:val="000000" w:themeColor="text1"/>
          <w:sz w:val="20"/>
          <w:szCs w:val="20"/>
        </w:rPr>
        <w:t>.</w:t>
      </w:r>
    </w:p>
    <w:p w14:paraId="3C4C0A6B" w14:textId="6C3E9D91" w:rsidR="00944FA2" w:rsidRPr="00A027C6" w:rsidRDefault="5C4E9A9A" w:rsidP="002F2630">
      <w:pPr>
        <w:spacing w:line="240" w:lineRule="auto"/>
        <w:jc w:val="both"/>
        <w:rPr>
          <w:rFonts w:ascii="Arial" w:eastAsia="Arial" w:hAnsi="Arial" w:cs="Arial"/>
          <w:color w:val="000000" w:themeColor="text1"/>
          <w:sz w:val="24"/>
          <w:szCs w:val="24"/>
          <w:highlight w:val="yellow"/>
        </w:rPr>
      </w:pPr>
      <w:r w:rsidRPr="00FA615D">
        <w:rPr>
          <w:rFonts w:ascii="Arial" w:eastAsia="Arial" w:hAnsi="Arial" w:cs="Arial"/>
          <w:color w:val="000000" w:themeColor="text1"/>
          <w:sz w:val="24"/>
          <w:szCs w:val="24"/>
        </w:rPr>
        <w:t xml:space="preserve">Over the past </w:t>
      </w:r>
      <w:r w:rsidR="00FA615D">
        <w:rPr>
          <w:rFonts w:ascii="Arial" w:eastAsia="Arial" w:hAnsi="Arial" w:cs="Arial"/>
          <w:color w:val="000000" w:themeColor="text1"/>
          <w:sz w:val="24"/>
          <w:szCs w:val="24"/>
        </w:rPr>
        <w:t>three</w:t>
      </w:r>
      <w:r w:rsidRPr="00FA615D">
        <w:rPr>
          <w:rFonts w:ascii="Arial" w:eastAsia="Arial" w:hAnsi="Arial" w:cs="Arial"/>
          <w:color w:val="000000" w:themeColor="text1"/>
          <w:sz w:val="24"/>
          <w:szCs w:val="24"/>
        </w:rPr>
        <w:t xml:space="preserve"> years, there have been minimal increases and decreases in HIV/AIDS prevalence among </w:t>
      </w:r>
      <w:r w:rsidR="2042E359" w:rsidRPr="00FA615D">
        <w:rPr>
          <w:rFonts w:ascii="Arial" w:eastAsia="Arial" w:hAnsi="Arial" w:cs="Arial"/>
          <w:color w:val="000000" w:themeColor="text1"/>
          <w:sz w:val="24"/>
          <w:szCs w:val="24"/>
        </w:rPr>
        <w:t>most</w:t>
      </w:r>
      <w:r w:rsidRPr="00FA615D">
        <w:rPr>
          <w:rFonts w:ascii="Arial" w:eastAsia="Arial" w:hAnsi="Arial" w:cs="Arial"/>
          <w:color w:val="000000" w:themeColor="text1"/>
          <w:sz w:val="24"/>
          <w:szCs w:val="24"/>
        </w:rPr>
        <w:t xml:space="preserve"> races. </w:t>
      </w:r>
      <w:r w:rsidR="00855BF2" w:rsidRPr="00FA615D">
        <w:rPr>
          <w:rFonts w:ascii="Arial" w:eastAsia="Arial" w:hAnsi="Arial" w:cs="Arial"/>
          <w:color w:val="000000" w:themeColor="text1"/>
          <w:sz w:val="24"/>
          <w:szCs w:val="24"/>
        </w:rPr>
        <w:t>Notably, the number of Hispanic/</w:t>
      </w:r>
      <w:r w:rsidRPr="00FA615D">
        <w:rPr>
          <w:rFonts w:ascii="Arial" w:eastAsia="Arial" w:hAnsi="Arial" w:cs="Arial"/>
          <w:color w:val="000000" w:themeColor="text1"/>
          <w:sz w:val="24"/>
          <w:szCs w:val="24"/>
        </w:rPr>
        <w:t xml:space="preserve">Latinx </w:t>
      </w:r>
      <w:r w:rsidR="008F7BA7" w:rsidRPr="00FA615D">
        <w:rPr>
          <w:rFonts w:ascii="Arial" w:eastAsia="Arial" w:hAnsi="Arial" w:cs="Arial"/>
          <w:color w:val="000000" w:themeColor="text1"/>
          <w:sz w:val="24"/>
          <w:szCs w:val="24"/>
        </w:rPr>
        <w:t>people with HIV</w:t>
      </w:r>
      <w:r w:rsidRPr="00FA615D">
        <w:rPr>
          <w:rFonts w:ascii="Arial" w:eastAsia="Arial" w:hAnsi="Arial" w:cs="Arial"/>
          <w:color w:val="000000" w:themeColor="text1"/>
          <w:sz w:val="24"/>
          <w:szCs w:val="24"/>
        </w:rPr>
        <w:t xml:space="preserve"> in the EMA </w:t>
      </w:r>
      <w:r w:rsidR="008F7BA7" w:rsidRPr="00FA615D">
        <w:rPr>
          <w:rFonts w:ascii="Arial" w:eastAsia="Arial" w:hAnsi="Arial" w:cs="Arial"/>
          <w:color w:val="000000" w:themeColor="text1"/>
          <w:sz w:val="24"/>
          <w:szCs w:val="24"/>
        </w:rPr>
        <w:t xml:space="preserve">increased by </w:t>
      </w:r>
      <w:r w:rsidR="000E6F80" w:rsidRPr="00FA615D">
        <w:rPr>
          <w:rFonts w:ascii="Arial" w:eastAsia="Arial" w:hAnsi="Arial" w:cs="Arial"/>
          <w:color w:val="000000" w:themeColor="text1"/>
          <w:sz w:val="24"/>
          <w:szCs w:val="24"/>
        </w:rPr>
        <w:t>10</w:t>
      </w:r>
      <w:r w:rsidR="00CE3411" w:rsidRPr="00FA615D">
        <w:rPr>
          <w:rFonts w:ascii="Arial" w:eastAsia="Arial" w:hAnsi="Arial" w:cs="Arial"/>
          <w:color w:val="000000" w:themeColor="text1"/>
          <w:sz w:val="24"/>
          <w:szCs w:val="24"/>
        </w:rPr>
        <w:t>.3</w:t>
      </w:r>
      <w:r w:rsidR="008F7BA7" w:rsidRPr="00FA615D">
        <w:rPr>
          <w:rFonts w:ascii="Arial" w:eastAsia="Arial" w:hAnsi="Arial" w:cs="Arial"/>
          <w:color w:val="000000" w:themeColor="text1"/>
          <w:sz w:val="24"/>
          <w:szCs w:val="24"/>
        </w:rPr>
        <w:t xml:space="preserve">%, from </w:t>
      </w:r>
      <w:r w:rsidR="0030785B" w:rsidRPr="00FA615D">
        <w:rPr>
          <w:rFonts w:ascii="Arial" w:eastAsia="Arial" w:hAnsi="Arial" w:cs="Arial"/>
          <w:color w:val="000000" w:themeColor="text1"/>
          <w:sz w:val="24"/>
          <w:szCs w:val="24"/>
        </w:rPr>
        <w:t>2,</w:t>
      </w:r>
      <w:r w:rsidR="00FA615D" w:rsidRPr="00FA615D">
        <w:rPr>
          <w:rFonts w:ascii="Arial" w:eastAsia="Arial" w:hAnsi="Arial" w:cs="Arial"/>
          <w:color w:val="000000" w:themeColor="text1"/>
          <w:sz w:val="24"/>
          <w:szCs w:val="24"/>
        </w:rPr>
        <w:t>959</w:t>
      </w:r>
      <w:r w:rsidR="0030785B" w:rsidRPr="00FA615D">
        <w:rPr>
          <w:rFonts w:ascii="Arial" w:eastAsia="Arial" w:hAnsi="Arial" w:cs="Arial"/>
          <w:color w:val="000000" w:themeColor="text1"/>
          <w:sz w:val="24"/>
          <w:szCs w:val="24"/>
        </w:rPr>
        <w:t xml:space="preserve"> </w:t>
      </w:r>
      <w:r w:rsidR="00FA615D" w:rsidRPr="00FA615D">
        <w:rPr>
          <w:rFonts w:ascii="Arial" w:eastAsia="Arial" w:hAnsi="Arial" w:cs="Arial"/>
          <w:color w:val="000000" w:themeColor="text1"/>
          <w:sz w:val="24"/>
          <w:szCs w:val="24"/>
        </w:rPr>
        <w:t>people</w:t>
      </w:r>
      <w:r w:rsidR="008F7BA7" w:rsidRPr="00FA615D">
        <w:rPr>
          <w:rFonts w:ascii="Arial" w:eastAsia="Arial" w:hAnsi="Arial" w:cs="Arial"/>
          <w:color w:val="000000" w:themeColor="text1"/>
          <w:sz w:val="24"/>
          <w:szCs w:val="24"/>
        </w:rPr>
        <w:t xml:space="preserve"> in 20</w:t>
      </w:r>
      <w:r w:rsidR="00FA615D" w:rsidRPr="00FA615D">
        <w:rPr>
          <w:rFonts w:ascii="Arial" w:eastAsia="Arial" w:hAnsi="Arial" w:cs="Arial"/>
          <w:color w:val="000000" w:themeColor="text1"/>
          <w:sz w:val="24"/>
          <w:szCs w:val="24"/>
        </w:rPr>
        <w:t>21</w:t>
      </w:r>
      <w:r w:rsidR="008F7BA7" w:rsidRPr="00FA615D">
        <w:rPr>
          <w:rFonts w:ascii="Arial" w:eastAsia="Arial" w:hAnsi="Arial" w:cs="Arial"/>
          <w:color w:val="000000" w:themeColor="text1"/>
          <w:sz w:val="24"/>
          <w:szCs w:val="24"/>
        </w:rPr>
        <w:t xml:space="preserve"> to </w:t>
      </w:r>
      <w:r w:rsidR="0030785B" w:rsidRPr="00FA615D">
        <w:rPr>
          <w:rFonts w:ascii="Arial" w:eastAsia="Arial" w:hAnsi="Arial" w:cs="Arial"/>
          <w:color w:val="000000" w:themeColor="text1"/>
          <w:sz w:val="24"/>
          <w:szCs w:val="24"/>
        </w:rPr>
        <w:t>3</w:t>
      </w:r>
      <w:r w:rsidR="008F7BA7" w:rsidRPr="00FA615D">
        <w:rPr>
          <w:rFonts w:ascii="Arial" w:eastAsia="Arial" w:hAnsi="Arial" w:cs="Arial"/>
          <w:color w:val="000000" w:themeColor="text1"/>
          <w:sz w:val="24"/>
          <w:szCs w:val="24"/>
        </w:rPr>
        <w:t>,</w:t>
      </w:r>
      <w:r w:rsidR="00FA615D" w:rsidRPr="00FA615D">
        <w:rPr>
          <w:rFonts w:ascii="Arial" w:eastAsia="Arial" w:hAnsi="Arial" w:cs="Arial"/>
          <w:color w:val="000000" w:themeColor="text1"/>
          <w:sz w:val="24"/>
          <w:szCs w:val="24"/>
        </w:rPr>
        <w:t>264</w:t>
      </w:r>
      <w:r w:rsidR="008F7BA7" w:rsidRPr="00FA615D">
        <w:rPr>
          <w:rFonts w:ascii="Arial" w:eastAsia="Arial" w:hAnsi="Arial" w:cs="Arial"/>
          <w:color w:val="000000" w:themeColor="text1"/>
          <w:sz w:val="24"/>
          <w:szCs w:val="24"/>
        </w:rPr>
        <w:t xml:space="preserve"> </w:t>
      </w:r>
      <w:r w:rsidR="00FA615D" w:rsidRPr="00FA615D">
        <w:rPr>
          <w:rFonts w:ascii="Arial" w:eastAsia="Arial" w:hAnsi="Arial" w:cs="Arial"/>
          <w:color w:val="000000" w:themeColor="text1"/>
          <w:sz w:val="24"/>
          <w:szCs w:val="24"/>
        </w:rPr>
        <w:t>people</w:t>
      </w:r>
      <w:r w:rsidR="008F7BA7" w:rsidRPr="00FA615D">
        <w:rPr>
          <w:rFonts w:ascii="Arial" w:eastAsia="Arial" w:hAnsi="Arial" w:cs="Arial"/>
          <w:color w:val="000000" w:themeColor="text1"/>
          <w:sz w:val="24"/>
          <w:szCs w:val="24"/>
        </w:rPr>
        <w:t xml:space="preserve"> in 202</w:t>
      </w:r>
      <w:r w:rsidR="00FA615D" w:rsidRPr="00FA615D">
        <w:rPr>
          <w:rFonts w:ascii="Arial" w:eastAsia="Arial" w:hAnsi="Arial" w:cs="Arial"/>
          <w:color w:val="000000" w:themeColor="text1"/>
          <w:sz w:val="24"/>
          <w:szCs w:val="24"/>
        </w:rPr>
        <w:t>3</w:t>
      </w:r>
      <w:r w:rsidR="008F7BA7" w:rsidRPr="00FA615D">
        <w:rPr>
          <w:rFonts w:ascii="Arial" w:eastAsia="Arial" w:hAnsi="Arial" w:cs="Arial"/>
          <w:color w:val="000000" w:themeColor="text1"/>
          <w:sz w:val="24"/>
          <w:szCs w:val="24"/>
        </w:rPr>
        <w:t xml:space="preserve">. Over the same period, HIV prevalence </w:t>
      </w:r>
      <w:r w:rsidR="00FA615D" w:rsidRPr="00FA615D">
        <w:rPr>
          <w:rFonts w:ascii="Arial" w:eastAsia="Arial" w:hAnsi="Arial" w:cs="Arial"/>
          <w:color w:val="000000" w:themeColor="text1"/>
          <w:sz w:val="24"/>
          <w:szCs w:val="24"/>
        </w:rPr>
        <w:t>decreased</w:t>
      </w:r>
      <w:r w:rsidR="008F7BA7" w:rsidRPr="00FA615D">
        <w:rPr>
          <w:rFonts w:ascii="Arial" w:eastAsia="Arial" w:hAnsi="Arial" w:cs="Arial"/>
          <w:color w:val="000000" w:themeColor="text1"/>
          <w:sz w:val="24"/>
          <w:szCs w:val="24"/>
        </w:rPr>
        <w:t xml:space="preserve"> by</w:t>
      </w:r>
      <w:r w:rsidR="00FA615D" w:rsidRPr="00FA615D">
        <w:rPr>
          <w:rFonts w:ascii="Arial" w:eastAsia="Arial" w:hAnsi="Arial" w:cs="Arial"/>
          <w:color w:val="000000" w:themeColor="text1"/>
          <w:sz w:val="24"/>
          <w:szCs w:val="24"/>
        </w:rPr>
        <w:t xml:space="preserve"> 1.0</w:t>
      </w:r>
      <w:r w:rsidR="008F7BA7" w:rsidRPr="00FA615D">
        <w:rPr>
          <w:rFonts w:ascii="Arial" w:eastAsia="Arial" w:hAnsi="Arial" w:cs="Arial"/>
          <w:color w:val="000000" w:themeColor="text1"/>
          <w:sz w:val="24"/>
          <w:szCs w:val="24"/>
        </w:rPr>
        <w:t xml:space="preserve">% in White people and </w:t>
      </w:r>
      <w:r w:rsidR="00FA615D" w:rsidRPr="00FA615D">
        <w:rPr>
          <w:rFonts w:ascii="Arial" w:eastAsia="Arial" w:hAnsi="Arial" w:cs="Arial"/>
          <w:color w:val="000000" w:themeColor="text1"/>
          <w:sz w:val="24"/>
          <w:szCs w:val="24"/>
        </w:rPr>
        <w:t xml:space="preserve">increased by </w:t>
      </w:r>
      <w:r w:rsidR="008F7BA7" w:rsidRPr="00FA615D">
        <w:rPr>
          <w:rFonts w:ascii="Arial" w:eastAsia="Arial" w:hAnsi="Arial" w:cs="Arial"/>
          <w:color w:val="000000" w:themeColor="text1"/>
          <w:sz w:val="24"/>
          <w:szCs w:val="24"/>
        </w:rPr>
        <w:t>1.</w:t>
      </w:r>
      <w:r w:rsidR="00FA615D" w:rsidRPr="00FA615D">
        <w:rPr>
          <w:rFonts w:ascii="Arial" w:eastAsia="Arial" w:hAnsi="Arial" w:cs="Arial"/>
          <w:color w:val="000000" w:themeColor="text1"/>
          <w:sz w:val="24"/>
          <w:szCs w:val="24"/>
        </w:rPr>
        <w:t>9</w:t>
      </w:r>
      <w:r w:rsidR="008F7BA7" w:rsidRPr="00FA615D">
        <w:rPr>
          <w:rFonts w:ascii="Arial" w:eastAsia="Arial" w:hAnsi="Arial" w:cs="Arial"/>
          <w:color w:val="000000" w:themeColor="text1"/>
          <w:sz w:val="24"/>
          <w:szCs w:val="24"/>
        </w:rPr>
        <w:t>% in Black people</w:t>
      </w:r>
      <w:r w:rsidR="008F7BA7" w:rsidRPr="006B496A">
        <w:rPr>
          <w:rFonts w:ascii="Arial" w:eastAsia="Arial" w:hAnsi="Arial" w:cs="Arial"/>
          <w:color w:val="000000" w:themeColor="text1"/>
          <w:sz w:val="24"/>
          <w:szCs w:val="24"/>
        </w:rPr>
        <w:t>. Among other races</w:t>
      </w:r>
      <w:r w:rsidRPr="006B496A">
        <w:rPr>
          <w:rFonts w:ascii="Arial" w:eastAsia="Arial" w:hAnsi="Arial" w:cs="Arial"/>
          <w:color w:val="000000" w:themeColor="text1"/>
          <w:sz w:val="24"/>
          <w:szCs w:val="24"/>
        </w:rPr>
        <w:t>, the most significant change</w:t>
      </w:r>
      <w:r w:rsidR="006B496A">
        <w:rPr>
          <w:rFonts w:ascii="Arial" w:eastAsia="Arial" w:hAnsi="Arial" w:cs="Arial"/>
          <w:color w:val="000000" w:themeColor="text1"/>
          <w:sz w:val="24"/>
          <w:szCs w:val="24"/>
        </w:rPr>
        <w:t xml:space="preserve"> in prevalence</w:t>
      </w:r>
      <w:r w:rsidRPr="006B496A">
        <w:rPr>
          <w:rFonts w:ascii="Arial" w:eastAsia="Arial" w:hAnsi="Arial" w:cs="Arial"/>
          <w:color w:val="000000" w:themeColor="text1"/>
          <w:sz w:val="24"/>
          <w:szCs w:val="24"/>
        </w:rPr>
        <w:t xml:space="preserve"> was in Asian </w:t>
      </w:r>
      <w:r w:rsidR="008F7BA7" w:rsidRPr="006B496A">
        <w:rPr>
          <w:rFonts w:ascii="Arial" w:eastAsia="Arial" w:hAnsi="Arial" w:cs="Arial"/>
          <w:color w:val="000000" w:themeColor="text1"/>
          <w:sz w:val="24"/>
          <w:szCs w:val="24"/>
        </w:rPr>
        <w:t>people</w:t>
      </w:r>
      <w:r w:rsidRPr="006B496A">
        <w:rPr>
          <w:rFonts w:ascii="Arial" w:eastAsia="Arial" w:hAnsi="Arial" w:cs="Arial"/>
          <w:color w:val="000000" w:themeColor="text1"/>
          <w:sz w:val="24"/>
          <w:szCs w:val="24"/>
        </w:rPr>
        <w:t xml:space="preserve"> who saw an </w:t>
      </w:r>
      <w:r w:rsidR="006B496A">
        <w:rPr>
          <w:rFonts w:ascii="Arial" w:eastAsia="Arial" w:hAnsi="Arial" w:cs="Arial"/>
          <w:color w:val="000000" w:themeColor="text1"/>
          <w:sz w:val="24"/>
          <w:szCs w:val="24"/>
        </w:rPr>
        <w:t xml:space="preserve">11.0% </w:t>
      </w:r>
      <w:r w:rsidRPr="006B496A">
        <w:rPr>
          <w:rFonts w:ascii="Arial" w:eastAsia="Arial" w:hAnsi="Arial" w:cs="Arial"/>
          <w:color w:val="000000" w:themeColor="text1"/>
          <w:sz w:val="24"/>
          <w:szCs w:val="24"/>
        </w:rPr>
        <w:t>increase from 1</w:t>
      </w:r>
      <w:r w:rsidR="006B496A" w:rsidRPr="006B496A">
        <w:rPr>
          <w:rFonts w:ascii="Arial" w:eastAsia="Arial" w:hAnsi="Arial" w:cs="Arial"/>
          <w:color w:val="000000" w:themeColor="text1"/>
          <w:sz w:val="24"/>
          <w:szCs w:val="24"/>
        </w:rPr>
        <w:t>73</w:t>
      </w:r>
      <w:r w:rsidR="006B496A">
        <w:rPr>
          <w:rFonts w:ascii="Arial" w:eastAsia="Arial" w:hAnsi="Arial" w:cs="Arial"/>
          <w:color w:val="000000" w:themeColor="text1"/>
          <w:sz w:val="24"/>
          <w:szCs w:val="24"/>
        </w:rPr>
        <w:t xml:space="preserve"> people</w:t>
      </w:r>
      <w:r w:rsidRPr="006B496A">
        <w:rPr>
          <w:rFonts w:ascii="Arial" w:eastAsia="Arial" w:hAnsi="Arial" w:cs="Arial"/>
          <w:color w:val="000000" w:themeColor="text1"/>
          <w:sz w:val="24"/>
          <w:szCs w:val="24"/>
        </w:rPr>
        <w:t xml:space="preserve"> in 20</w:t>
      </w:r>
      <w:r w:rsidR="006B496A" w:rsidRPr="006B496A">
        <w:rPr>
          <w:rFonts w:ascii="Arial" w:eastAsia="Arial" w:hAnsi="Arial" w:cs="Arial"/>
          <w:color w:val="000000" w:themeColor="text1"/>
          <w:sz w:val="24"/>
          <w:szCs w:val="24"/>
        </w:rPr>
        <w:t>21</w:t>
      </w:r>
      <w:r w:rsidRPr="006B496A">
        <w:rPr>
          <w:rFonts w:ascii="Arial" w:eastAsia="Arial" w:hAnsi="Arial" w:cs="Arial"/>
          <w:color w:val="000000" w:themeColor="text1"/>
          <w:sz w:val="24"/>
          <w:szCs w:val="24"/>
        </w:rPr>
        <w:t xml:space="preserve"> to 1</w:t>
      </w:r>
      <w:r w:rsidR="006B496A" w:rsidRPr="006B496A">
        <w:rPr>
          <w:rFonts w:ascii="Arial" w:eastAsia="Arial" w:hAnsi="Arial" w:cs="Arial"/>
          <w:color w:val="000000" w:themeColor="text1"/>
          <w:sz w:val="24"/>
          <w:szCs w:val="24"/>
        </w:rPr>
        <w:t>92</w:t>
      </w:r>
      <w:r w:rsidRPr="006B496A">
        <w:rPr>
          <w:rFonts w:ascii="Arial" w:eastAsia="Arial" w:hAnsi="Arial" w:cs="Arial"/>
          <w:color w:val="000000" w:themeColor="text1"/>
          <w:sz w:val="24"/>
          <w:szCs w:val="24"/>
        </w:rPr>
        <w:t xml:space="preserve"> </w:t>
      </w:r>
      <w:r w:rsidR="006B496A">
        <w:rPr>
          <w:rFonts w:ascii="Arial" w:eastAsia="Arial" w:hAnsi="Arial" w:cs="Arial"/>
          <w:color w:val="000000" w:themeColor="text1"/>
          <w:sz w:val="24"/>
          <w:szCs w:val="24"/>
        </w:rPr>
        <w:t xml:space="preserve">people </w:t>
      </w:r>
      <w:r w:rsidRPr="006B496A">
        <w:rPr>
          <w:rFonts w:ascii="Arial" w:eastAsia="Arial" w:hAnsi="Arial" w:cs="Arial"/>
          <w:color w:val="000000" w:themeColor="text1"/>
          <w:sz w:val="24"/>
          <w:szCs w:val="24"/>
        </w:rPr>
        <w:t>in 202</w:t>
      </w:r>
      <w:r w:rsidR="006B496A" w:rsidRPr="006B496A">
        <w:rPr>
          <w:rFonts w:ascii="Arial" w:eastAsia="Arial" w:hAnsi="Arial" w:cs="Arial"/>
          <w:color w:val="000000" w:themeColor="text1"/>
          <w:sz w:val="24"/>
          <w:szCs w:val="24"/>
        </w:rPr>
        <w:t>3</w:t>
      </w:r>
      <w:r w:rsidRPr="006B496A">
        <w:rPr>
          <w:rFonts w:ascii="Arial" w:eastAsia="Arial" w:hAnsi="Arial" w:cs="Arial"/>
          <w:color w:val="000000" w:themeColor="text1"/>
          <w:sz w:val="24"/>
          <w:szCs w:val="24"/>
        </w:rPr>
        <w:t xml:space="preserve">. </w:t>
      </w:r>
    </w:p>
    <w:p w14:paraId="2BE0070E" w14:textId="4E8B571C" w:rsidR="00512873" w:rsidRPr="00A027C6" w:rsidRDefault="5C4E9A9A" w:rsidP="006B496A">
      <w:pPr>
        <w:spacing w:line="240" w:lineRule="auto"/>
        <w:jc w:val="both"/>
        <w:rPr>
          <w:rFonts w:ascii="Arial" w:eastAsia="Arial" w:hAnsi="Arial" w:cs="Arial"/>
          <w:color w:val="000000" w:themeColor="text1"/>
          <w:sz w:val="24"/>
          <w:szCs w:val="24"/>
          <w:highlight w:val="yellow"/>
        </w:rPr>
      </w:pPr>
      <w:r w:rsidRPr="2E761F5A">
        <w:rPr>
          <w:rFonts w:ascii="Arial" w:eastAsia="Arial" w:hAnsi="Arial" w:cs="Arial"/>
          <w:color w:val="000000" w:themeColor="text1"/>
          <w:sz w:val="24"/>
          <w:szCs w:val="24"/>
        </w:rPr>
        <w:t>In 202</w:t>
      </w:r>
      <w:r w:rsidR="006B496A" w:rsidRPr="2E761F5A">
        <w:rPr>
          <w:rFonts w:ascii="Arial" w:eastAsia="Arial" w:hAnsi="Arial" w:cs="Arial"/>
          <w:color w:val="000000" w:themeColor="text1"/>
          <w:sz w:val="24"/>
          <w:szCs w:val="24"/>
        </w:rPr>
        <w:t>3</w:t>
      </w:r>
      <w:r w:rsidRPr="2E761F5A">
        <w:rPr>
          <w:rFonts w:ascii="Arial" w:eastAsia="Arial" w:hAnsi="Arial" w:cs="Arial"/>
          <w:color w:val="000000" w:themeColor="text1"/>
          <w:sz w:val="24"/>
          <w:szCs w:val="24"/>
        </w:rPr>
        <w:t>, there were 5,</w:t>
      </w:r>
      <w:r w:rsidR="006B496A" w:rsidRPr="2E761F5A">
        <w:rPr>
          <w:rFonts w:ascii="Arial" w:eastAsia="Arial" w:hAnsi="Arial" w:cs="Arial"/>
          <w:color w:val="000000" w:themeColor="text1"/>
          <w:sz w:val="24"/>
          <w:szCs w:val="24"/>
        </w:rPr>
        <w:t>520</w:t>
      </w:r>
      <w:r w:rsidRPr="2E761F5A">
        <w:rPr>
          <w:rFonts w:ascii="Arial" w:eastAsia="Arial" w:hAnsi="Arial" w:cs="Arial"/>
          <w:color w:val="000000" w:themeColor="text1"/>
          <w:sz w:val="24"/>
          <w:szCs w:val="24"/>
        </w:rPr>
        <w:t xml:space="preserve"> Black people with HIV/AIDS in the EMA</w:t>
      </w:r>
      <w:r w:rsidR="00814E74" w:rsidRPr="2E761F5A">
        <w:rPr>
          <w:rFonts w:ascii="Arial" w:eastAsia="Arial" w:hAnsi="Arial" w:cs="Arial"/>
          <w:color w:val="000000" w:themeColor="text1"/>
          <w:sz w:val="24"/>
          <w:szCs w:val="24"/>
        </w:rPr>
        <w:t xml:space="preserve"> (3</w:t>
      </w:r>
      <w:r w:rsidR="00850359">
        <w:rPr>
          <w:rFonts w:ascii="Arial" w:eastAsia="Arial" w:hAnsi="Arial" w:cs="Arial"/>
          <w:color w:val="000000" w:themeColor="text1"/>
          <w:sz w:val="24"/>
          <w:szCs w:val="24"/>
        </w:rPr>
        <w:t>5</w:t>
      </w:r>
      <w:r w:rsidR="00814E74" w:rsidRPr="2E761F5A">
        <w:rPr>
          <w:rFonts w:ascii="Arial" w:eastAsia="Arial" w:hAnsi="Arial" w:cs="Arial"/>
          <w:color w:val="000000" w:themeColor="text1"/>
          <w:sz w:val="24"/>
          <w:szCs w:val="24"/>
        </w:rPr>
        <w:t xml:space="preserve">% of </w:t>
      </w:r>
      <w:r w:rsidR="00FB3FD5" w:rsidRPr="2E761F5A">
        <w:rPr>
          <w:rFonts w:ascii="Arial" w:eastAsia="Arial" w:hAnsi="Arial" w:cs="Arial"/>
          <w:color w:val="000000" w:themeColor="text1"/>
          <w:sz w:val="24"/>
          <w:szCs w:val="24"/>
        </w:rPr>
        <w:t>the total population with HIV)</w:t>
      </w:r>
      <w:r w:rsidRPr="2E761F5A">
        <w:rPr>
          <w:rFonts w:ascii="Arial" w:eastAsia="Arial" w:hAnsi="Arial" w:cs="Arial"/>
          <w:color w:val="000000" w:themeColor="text1"/>
          <w:sz w:val="24"/>
          <w:szCs w:val="24"/>
        </w:rPr>
        <w:t>. Approximately 1</w:t>
      </w:r>
      <w:r w:rsidR="006B496A" w:rsidRPr="2E761F5A">
        <w:rPr>
          <w:rFonts w:ascii="Arial" w:eastAsia="Arial" w:hAnsi="Arial" w:cs="Arial"/>
          <w:color w:val="000000" w:themeColor="text1"/>
          <w:sz w:val="24"/>
          <w:szCs w:val="24"/>
        </w:rPr>
        <w:t>8</w:t>
      </w:r>
      <w:r w:rsidR="008C4688" w:rsidRPr="2E761F5A">
        <w:rPr>
          <w:rFonts w:ascii="Arial" w:eastAsia="Arial" w:hAnsi="Arial" w:cs="Arial"/>
          <w:color w:val="000000" w:themeColor="text1"/>
          <w:sz w:val="24"/>
          <w:szCs w:val="24"/>
        </w:rPr>
        <w:t>.</w:t>
      </w:r>
      <w:r w:rsidR="006B496A" w:rsidRPr="2E761F5A">
        <w:rPr>
          <w:rFonts w:ascii="Arial" w:eastAsia="Arial" w:hAnsi="Arial" w:cs="Arial"/>
          <w:color w:val="000000" w:themeColor="text1"/>
          <w:sz w:val="24"/>
          <w:szCs w:val="24"/>
        </w:rPr>
        <w:t>1</w:t>
      </w:r>
      <w:r w:rsidRPr="2E761F5A">
        <w:rPr>
          <w:rFonts w:ascii="Arial" w:eastAsia="Arial" w:hAnsi="Arial" w:cs="Arial"/>
          <w:color w:val="000000" w:themeColor="text1"/>
          <w:sz w:val="24"/>
          <w:szCs w:val="24"/>
        </w:rPr>
        <w:t xml:space="preserve">% of people with HIV/AIDS in this racial group were aware of their status and not in care. There were </w:t>
      </w:r>
      <w:r w:rsidR="007C2D26" w:rsidRPr="2E761F5A">
        <w:rPr>
          <w:rFonts w:ascii="Arial" w:eastAsia="Arial" w:hAnsi="Arial" w:cs="Arial"/>
          <w:color w:val="000000" w:themeColor="text1"/>
          <w:sz w:val="24"/>
          <w:szCs w:val="24"/>
        </w:rPr>
        <w:t>3</w:t>
      </w:r>
      <w:r w:rsidRPr="2E761F5A">
        <w:rPr>
          <w:rFonts w:ascii="Arial" w:eastAsia="Arial" w:hAnsi="Arial" w:cs="Arial"/>
          <w:color w:val="000000" w:themeColor="text1"/>
          <w:sz w:val="24"/>
          <w:szCs w:val="24"/>
        </w:rPr>
        <w:t>,</w:t>
      </w:r>
      <w:r w:rsidR="006B496A" w:rsidRPr="2E761F5A">
        <w:rPr>
          <w:rFonts w:ascii="Arial" w:eastAsia="Arial" w:hAnsi="Arial" w:cs="Arial"/>
          <w:color w:val="000000" w:themeColor="text1"/>
          <w:sz w:val="24"/>
          <w:szCs w:val="24"/>
        </w:rPr>
        <w:t>264</w:t>
      </w:r>
      <w:r w:rsidRPr="2E761F5A">
        <w:rPr>
          <w:rFonts w:ascii="Arial" w:eastAsia="Arial" w:hAnsi="Arial" w:cs="Arial"/>
          <w:color w:val="000000" w:themeColor="text1"/>
          <w:sz w:val="24"/>
          <w:szCs w:val="24"/>
        </w:rPr>
        <w:t xml:space="preserve"> </w:t>
      </w:r>
      <w:r w:rsidR="00C9143B" w:rsidRPr="2E761F5A">
        <w:rPr>
          <w:rFonts w:ascii="Arial" w:eastAsia="Arial" w:hAnsi="Arial" w:cs="Arial"/>
          <w:color w:val="000000" w:themeColor="text1"/>
          <w:sz w:val="24"/>
          <w:szCs w:val="24"/>
        </w:rPr>
        <w:t>Hispanic/</w:t>
      </w:r>
      <w:r w:rsidRPr="2E761F5A">
        <w:rPr>
          <w:rFonts w:ascii="Arial" w:eastAsia="Arial" w:hAnsi="Arial" w:cs="Arial"/>
          <w:color w:val="000000" w:themeColor="text1"/>
          <w:sz w:val="24"/>
          <w:szCs w:val="24"/>
        </w:rPr>
        <w:t>Latinx people with HIV/AIDS in the EMA in 202</w:t>
      </w:r>
      <w:r w:rsidR="006B496A" w:rsidRPr="2E761F5A">
        <w:rPr>
          <w:rFonts w:ascii="Arial" w:eastAsia="Arial" w:hAnsi="Arial" w:cs="Arial"/>
          <w:color w:val="000000" w:themeColor="text1"/>
          <w:sz w:val="24"/>
          <w:szCs w:val="24"/>
        </w:rPr>
        <w:t>3</w:t>
      </w:r>
      <w:r w:rsidR="00FB3FD5" w:rsidRPr="2E761F5A">
        <w:rPr>
          <w:rFonts w:ascii="Arial" w:eastAsia="Arial" w:hAnsi="Arial" w:cs="Arial"/>
          <w:color w:val="000000" w:themeColor="text1"/>
          <w:sz w:val="24"/>
          <w:szCs w:val="24"/>
        </w:rPr>
        <w:t xml:space="preserve"> (</w:t>
      </w:r>
      <w:r w:rsidR="007C2D26" w:rsidRPr="2E761F5A">
        <w:rPr>
          <w:rFonts w:ascii="Arial" w:eastAsia="Arial" w:hAnsi="Arial" w:cs="Arial"/>
          <w:color w:val="000000" w:themeColor="text1"/>
          <w:sz w:val="24"/>
          <w:szCs w:val="24"/>
        </w:rPr>
        <w:t>2</w:t>
      </w:r>
      <w:r w:rsidR="00850359">
        <w:rPr>
          <w:rFonts w:ascii="Arial" w:eastAsia="Arial" w:hAnsi="Arial" w:cs="Arial"/>
          <w:color w:val="000000" w:themeColor="text1"/>
          <w:sz w:val="24"/>
          <w:szCs w:val="24"/>
        </w:rPr>
        <w:t>1</w:t>
      </w:r>
      <w:r w:rsidR="00FB3FD5" w:rsidRPr="2E761F5A">
        <w:rPr>
          <w:rFonts w:ascii="Arial" w:eastAsia="Arial" w:hAnsi="Arial" w:cs="Arial"/>
          <w:color w:val="000000" w:themeColor="text1"/>
          <w:sz w:val="24"/>
          <w:szCs w:val="24"/>
        </w:rPr>
        <w:t>% of the total population</w:t>
      </w:r>
      <w:r w:rsidR="007C2D26" w:rsidRPr="2E761F5A">
        <w:rPr>
          <w:rFonts w:ascii="Arial" w:eastAsia="Arial" w:hAnsi="Arial" w:cs="Arial"/>
          <w:color w:val="000000" w:themeColor="text1"/>
          <w:sz w:val="24"/>
          <w:szCs w:val="24"/>
        </w:rPr>
        <w:t xml:space="preserve"> with HIV</w:t>
      </w:r>
      <w:r w:rsidR="00FB3FD5" w:rsidRPr="2E761F5A">
        <w:rPr>
          <w:rFonts w:ascii="Arial" w:eastAsia="Arial" w:hAnsi="Arial" w:cs="Arial"/>
          <w:color w:val="000000" w:themeColor="text1"/>
          <w:sz w:val="24"/>
          <w:szCs w:val="24"/>
        </w:rPr>
        <w:t>)</w:t>
      </w:r>
      <w:r w:rsidRPr="2E761F5A">
        <w:rPr>
          <w:rFonts w:ascii="Arial" w:eastAsia="Arial" w:hAnsi="Arial" w:cs="Arial"/>
          <w:color w:val="000000" w:themeColor="text1"/>
          <w:sz w:val="24"/>
          <w:szCs w:val="24"/>
        </w:rPr>
        <w:t xml:space="preserve"> and approximately 1</w:t>
      </w:r>
      <w:r w:rsidR="00B34BCB" w:rsidRPr="2E761F5A">
        <w:rPr>
          <w:rFonts w:ascii="Arial" w:eastAsia="Arial" w:hAnsi="Arial" w:cs="Arial"/>
          <w:color w:val="000000" w:themeColor="text1"/>
          <w:sz w:val="24"/>
          <w:szCs w:val="24"/>
        </w:rPr>
        <w:t>7</w:t>
      </w:r>
      <w:r w:rsidR="009B5C62" w:rsidRPr="2E761F5A">
        <w:rPr>
          <w:rFonts w:ascii="Arial" w:eastAsia="Arial" w:hAnsi="Arial" w:cs="Arial"/>
          <w:color w:val="000000" w:themeColor="text1"/>
          <w:sz w:val="24"/>
          <w:szCs w:val="24"/>
        </w:rPr>
        <w:t>.</w:t>
      </w:r>
      <w:r w:rsidR="00B34BCB" w:rsidRPr="2E761F5A">
        <w:rPr>
          <w:rFonts w:ascii="Arial" w:eastAsia="Arial" w:hAnsi="Arial" w:cs="Arial"/>
          <w:color w:val="000000" w:themeColor="text1"/>
          <w:sz w:val="24"/>
          <w:szCs w:val="24"/>
        </w:rPr>
        <w:t>7</w:t>
      </w:r>
      <w:r w:rsidRPr="2E761F5A">
        <w:rPr>
          <w:rFonts w:ascii="Arial" w:eastAsia="Arial" w:hAnsi="Arial" w:cs="Arial"/>
          <w:color w:val="000000" w:themeColor="text1"/>
          <w:sz w:val="24"/>
          <w:szCs w:val="24"/>
        </w:rPr>
        <w:t>% were aware of their HIV/AIDS status and not in care. There were 6,</w:t>
      </w:r>
      <w:r w:rsidR="006B496A" w:rsidRPr="2E761F5A">
        <w:rPr>
          <w:rFonts w:ascii="Arial" w:eastAsia="Arial" w:hAnsi="Arial" w:cs="Arial"/>
          <w:color w:val="000000" w:themeColor="text1"/>
          <w:sz w:val="24"/>
          <w:szCs w:val="24"/>
        </w:rPr>
        <w:t>403</w:t>
      </w:r>
      <w:r w:rsidRPr="2E761F5A">
        <w:rPr>
          <w:rFonts w:ascii="Arial" w:eastAsia="Arial" w:hAnsi="Arial" w:cs="Arial"/>
          <w:color w:val="000000" w:themeColor="text1"/>
          <w:sz w:val="24"/>
          <w:szCs w:val="24"/>
        </w:rPr>
        <w:t xml:space="preserve"> White people with HIV/AIDS in the EMA in 202</w:t>
      </w:r>
      <w:r w:rsidR="006B496A" w:rsidRPr="2E761F5A">
        <w:rPr>
          <w:rFonts w:ascii="Arial" w:eastAsia="Arial" w:hAnsi="Arial" w:cs="Arial"/>
          <w:color w:val="000000" w:themeColor="text1"/>
          <w:sz w:val="24"/>
          <w:szCs w:val="24"/>
        </w:rPr>
        <w:t>3</w:t>
      </w:r>
      <w:r w:rsidR="006F1297" w:rsidRPr="2E761F5A">
        <w:rPr>
          <w:rFonts w:ascii="Arial" w:eastAsia="Arial" w:hAnsi="Arial" w:cs="Arial"/>
          <w:color w:val="000000" w:themeColor="text1"/>
          <w:sz w:val="24"/>
          <w:szCs w:val="24"/>
        </w:rPr>
        <w:t xml:space="preserve"> and a</w:t>
      </w:r>
      <w:r w:rsidRPr="2E761F5A">
        <w:rPr>
          <w:rFonts w:ascii="Arial" w:eastAsia="Arial" w:hAnsi="Arial" w:cs="Arial"/>
          <w:color w:val="000000" w:themeColor="text1"/>
          <w:sz w:val="24"/>
          <w:szCs w:val="24"/>
        </w:rPr>
        <w:t xml:space="preserve">pproximately </w:t>
      </w:r>
      <w:r w:rsidR="006B496A" w:rsidRPr="2E761F5A">
        <w:rPr>
          <w:rFonts w:ascii="Arial" w:eastAsia="Arial" w:hAnsi="Arial" w:cs="Arial"/>
          <w:color w:val="000000" w:themeColor="text1"/>
          <w:sz w:val="24"/>
          <w:szCs w:val="24"/>
        </w:rPr>
        <w:t>13.9</w:t>
      </w:r>
      <w:r w:rsidRPr="2E761F5A">
        <w:rPr>
          <w:rFonts w:ascii="Arial" w:eastAsia="Arial" w:hAnsi="Arial" w:cs="Arial"/>
          <w:color w:val="000000" w:themeColor="text1"/>
          <w:sz w:val="24"/>
          <w:szCs w:val="24"/>
        </w:rPr>
        <w:t>% were aware of their status and not in care</w:t>
      </w:r>
      <w:r w:rsidR="6253B599" w:rsidRPr="2E761F5A">
        <w:rPr>
          <w:rFonts w:ascii="Arial" w:eastAsia="Arial" w:hAnsi="Arial" w:cs="Arial"/>
          <w:color w:val="000000" w:themeColor="text1"/>
          <w:sz w:val="24"/>
          <w:szCs w:val="24"/>
        </w:rPr>
        <w:t xml:space="preserve"> </w:t>
      </w:r>
      <w:r w:rsidR="6253B599" w:rsidRPr="00850359">
        <w:rPr>
          <w:rFonts w:ascii="Arial" w:eastAsia="Arial" w:hAnsi="Arial" w:cs="Arial"/>
          <w:color w:val="000000" w:themeColor="text1"/>
          <w:sz w:val="24"/>
          <w:szCs w:val="24"/>
        </w:rPr>
        <w:t>(</w:t>
      </w:r>
      <w:r w:rsidR="00850359" w:rsidRPr="00850359">
        <w:rPr>
          <w:rFonts w:ascii="Arial" w:eastAsia="Arial" w:hAnsi="Arial" w:cs="Arial"/>
          <w:color w:val="000000" w:themeColor="text1"/>
          <w:sz w:val="24"/>
          <w:szCs w:val="24"/>
        </w:rPr>
        <w:t xml:space="preserve">41% of the </w:t>
      </w:r>
      <w:r w:rsidR="6253B599" w:rsidRPr="00850359">
        <w:rPr>
          <w:rFonts w:ascii="Arial" w:eastAsia="Arial" w:hAnsi="Arial" w:cs="Arial"/>
          <w:color w:val="000000" w:themeColor="text1"/>
          <w:sz w:val="24"/>
          <w:szCs w:val="24"/>
        </w:rPr>
        <w:t>total population</w:t>
      </w:r>
      <w:r w:rsidR="00850359">
        <w:rPr>
          <w:rFonts w:ascii="Arial" w:eastAsia="Arial" w:hAnsi="Arial" w:cs="Arial"/>
          <w:color w:val="000000" w:themeColor="text1"/>
          <w:sz w:val="24"/>
          <w:szCs w:val="24"/>
        </w:rPr>
        <w:t xml:space="preserve"> with HIV</w:t>
      </w:r>
      <w:r w:rsidR="6253B599" w:rsidRPr="00850359">
        <w:rPr>
          <w:rFonts w:ascii="Arial" w:eastAsia="Arial" w:hAnsi="Arial" w:cs="Arial"/>
          <w:color w:val="000000" w:themeColor="text1"/>
          <w:sz w:val="24"/>
          <w:szCs w:val="24"/>
        </w:rPr>
        <w:t>)</w:t>
      </w:r>
      <w:r w:rsidRPr="00850359">
        <w:rPr>
          <w:rFonts w:ascii="Arial" w:eastAsia="Arial" w:hAnsi="Arial" w:cs="Arial"/>
          <w:color w:val="000000" w:themeColor="text1"/>
          <w:sz w:val="24"/>
          <w:szCs w:val="24"/>
        </w:rPr>
        <w:t>.</w:t>
      </w:r>
      <w:r w:rsidRPr="2E761F5A">
        <w:rPr>
          <w:rFonts w:ascii="Arial" w:eastAsia="Arial" w:hAnsi="Arial" w:cs="Arial"/>
          <w:color w:val="000000" w:themeColor="text1"/>
          <w:sz w:val="24"/>
          <w:szCs w:val="24"/>
        </w:rPr>
        <w:t xml:space="preserve"> Additional care continuum data </w:t>
      </w:r>
      <w:r w:rsidR="00343A2A" w:rsidRPr="2E761F5A">
        <w:rPr>
          <w:rFonts w:ascii="Arial" w:eastAsia="Arial" w:hAnsi="Arial" w:cs="Arial"/>
          <w:color w:val="000000" w:themeColor="text1"/>
          <w:sz w:val="24"/>
          <w:szCs w:val="24"/>
        </w:rPr>
        <w:t xml:space="preserve">from this time period </w:t>
      </w:r>
      <w:r w:rsidRPr="2E761F5A">
        <w:rPr>
          <w:rFonts w:ascii="Arial" w:eastAsia="Arial" w:hAnsi="Arial" w:cs="Arial"/>
          <w:color w:val="000000" w:themeColor="text1"/>
          <w:sz w:val="24"/>
          <w:szCs w:val="24"/>
        </w:rPr>
        <w:t xml:space="preserve">is available in the </w:t>
      </w:r>
      <w:r w:rsidR="0087763C" w:rsidRPr="2E761F5A">
        <w:rPr>
          <w:rFonts w:ascii="Arial" w:eastAsia="Arial" w:hAnsi="Arial" w:cs="Arial"/>
          <w:color w:val="000000" w:themeColor="text1"/>
          <w:sz w:val="24"/>
          <w:szCs w:val="24"/>
        </w:rPr>
        <w:t>202</w:t>
      </w:r>
      <w:r w:rsidR="006B496A" w:rsidRPr="2E761F5A">
        <w:rPr>
          <w:rFonts w:ascii="Arial" w:eastAsia="Arial" w:hAnsi="Arial" w:cs="Arial"/>
          <w:color w:val="000000" w:themeColor="text1"/>
          <w:sz w:val="24"/>
          <w:szCs w:val="24"/>
        </w:rPr>
        <w:t>4</w:t>
      </w:r>
      <w:r w:rsidR="00581D7A" w:rsidRPr="2E761F5A">
        <w:rPr>
          <w:rFonts w:ascii="Arial" w:eastAsia="Arial" w:hAnsi="Arial" w:cs="Arial"/>
          <w:color w:val="000000" w:themeColor="text1"/>
          <w:sz w:val="24"/>
          <w:szCs w:val="24"/>
        </w:rPr>
        <w:t>-202</w:t>
      </w:r>
      <w:r w:rsidR="006B496A" w:rsidRPr="2E761F5A">
        <w:rPr>
          <w:rFonts w:ascii="Arial" w:eastAsia="Arial" w:hAnsi="Arial" w:cs="Arial"/>
          <w:color w:val="000000" w:themeColor="text1"/>
          <w:sz w:val="24"/>
          <w:szCs w:val="24"/>
        </w:rPr>
        <w:t>5</w:t>
      </w:r>
      <w:r w:rsidR="0087763C" w:rsidRPr="2E761F5A">
        <w:rPr>
          <w:rFonts w:ascii="Arial" w:eastAsia="Arial" w:hAnsi="Arial" w:cs="Arial"/>
          <w:color w:val="000000" w:themeColor="text1"/>
          <w:sz w:val="24"/>
          <w:szCs w:val="24"/>
        </w:rPr>
        <w:t xml:space="preserve"> HIV/AIDS</w:t>
      </w:r>
      <w:r w:rsidR="00B906F1" w:rsidRPr="2E761F5A">
        <w:rPr>
          <w:rFonts w:ascii="Arial" w:eastAsia="Arial" w:hAnsi="Arial" w:cs="Arial"/>
          <w:color w:val="000000" w:themeColor="text1"/>
          <w:sz w:val="24"/>
          <w:szCs w:val="24"/>
        </w:rPr>
        <w:t xml:space="preserve"> Care Continuum Report for the Tampa-St. Petersburg Eligible Metropolitan Area.</w:t>
      </w:r>
    </w:p>
    <w:p w14:paraId="587AAA33" w14:textId="72EF2176" w:rsidR="004B1E43" w:rsidRPr="00B3068B" w:rsidRDefault="004B1E43" w:rsidP="002F2630">
      <w:pPr>
        <w:spacing w:line="240" w:lineRule="auto"/>
        <w:jc w:val="both"/>
        <w:rPr>
          <w:rFonts w:ascii="Arial" w:hAnsi="Arial" w:cs="Arial"/>
          <w:sz w:val="24"/>
          <w:szCs w:val="24"/>
        </w:rPr>
      </w:pPr>
      <w:r w:rsidRPr="00B3068B">
        <w:rPr>
          <w:rFonts w:ascii="Arial" w:hAnsi="Arial" w:cs="Arial"/>
          <w:b/>
          <w:color w:val="000000" w:themeColor="text1"/>
          <w:sz w:val="24"/>
          <w:szCs w:val="24"/>
        </w:rPr>
        <w:t xml:space="preserve">THE EPIDEMIC </w:t>
      </w:r>
      <w:r w:rsidR="009142D6" w:rsidRPr="00B3068B">
        <w:rPr>
          <w:rFonts w:ascii="Arial" w:hAnsi="Arial" w:cs="Arial"/>
          <w:b/>
          <w:color w:val="000000" w:themeColor="text1"/>
          <w:sz w:val="24"/>
          <w:szCs w:val="24"/>
        </w:rPr>
        <w:t>IN</w:t>
      </w:r>
      <w:r w:rsidR="00DE488F" w:rsidRPr="00B3068B">
        <w:rPr>
          <w:rFonts w:ascii="Arial" w:hAnsi="Arial" w:cs="Arial"/>
          <w:b/>
          <w:color w:val="000000" w:themeColor="text1"/>
          <w:sz w:val="24"/>
          <w:szCs w:val="24"/>
        </w:rPr>
        <w:t xml:space="preserve"> THE </w:t>
      </w:r>
      <w:r w:rsidR="00BF5B57" w:rsidRPr="00B3068B">
        <w:rPr>
          <w:rFonts w:ascii="Arial" w:hAnsi="Arial" w:cs="Arial"/>
          <w:b/>
          <w:color w:val="000000" w:themeColor="text1"/>
          <w:sz w:val="24"/>
          <w:szCs w:val="24"/>
        </w:rPr>
        <w:t xml:space="preserve">TOTAL SERVICE </w:t>
      </w:r>
      <w:r w:rsidRPr="00B3068B">
        <w:rPr>
          <w:rFonts w:ascii="Arial" w:hAnsi="Arial" w:cs="Arial"/>
          <w:b/>
          <w:color w:val="000000" w:themeColor="text1"/>
          <w:sz w:val="24"/>
          <w:szCs w:val="24"/>
        </w:rPr>
        <w:t>AREA</w:t>
      </w:r>
    </w:p>
    <w:p w14:paraId="7087F573" w14:textId="366D4220" w:rsidR="002E29D1" w:rsidRPr="005201C9" w:rsidRDefault="0AB8430B" w:rsidP="002F2630">
      <w:pPr>
        <w:spacing w:line="240" w:lineRule="auto"/>
        <w:jc w:val="both"/>
        <w:rPr>
          <w:rFonts w:ascii="Arial" w:hAnsi="Arial" w:cs="Arial"/>
          <w:color w:val="000000" w:themeColor="text1"/>
          <w:sz w:val="24"/>
          <w:szCs w:val="24"/>
        </w:rPr>
      </w:pPr>
      <w:r w:rsidRPr="0020483B">
        <w:rPr>
          <w:rFonts w:ascii="Arial" w:hAnsi="Arial" w:cs="Arial"/>
          <w:color w:val="000000" w:themeColor="text1"/>
          <w:sz w:val="24"/>
          <w:szCs w:val="24"/>
        </w:rPr>
        <w:t xml:space="preserve">The State of Florida is </w:t>
      </w:r>
      <w:r w:rsidR="1F7E5AE8" w:rsidRPr="0020483B">
        <w:rPr>
          <w:rFonts w:ascii="Arial" w:hAnsi="Arial" w:cs="Arial"/>
          <w:color w:val="000000" w:themeColor="text1"/>
          <w:sz w:val="24"/>
          <w:szCs w:val="24"/>
        </w:rPr>
        <w:t xml:space="preserve">comprised of </w:t>
      </w:r>
      <w:r w:rsidRPr="0020483B">
        <w:rPr>
          <w:rFonts w:ascii="Arial" w:hAnsi="Arial" w:cs="Arial"/>
          <w:color w:val="000000" w:themeColor="text1"/>
          <w:sz w:val="24"/>
          <w:szCs w:val="24"/>
        </w:rPr>
        <w:t xml:space="preserve">numbered </w:t>
      </w:r>
      <w:r w:rsidR="00A550CE" w:rsidRPr="0020483B">
        <w:rPr>
          <w:rFonts w:ascii="Arial" w:hAnsi="Arial" w:cs="Arial"/>
          <w:color w:val="000000" w:themeColor="text1"/>
          <w:sz w:val="24"/>
          <w:szCs w:val="24"/>
        </w:rPr>
        <w:t xml:space="preserve">service </w:t>
      </w:r>
      <w:r w:rsidRPr="0020483B">
        <w:rPr>
          <w:rFonts w:ascii="Arial" w:hAnsi="Arial" w:cs="Arial"/>
          <w:color w:val="000000" w:themeColor="text1"/>
          <w:sz w:val="24"/>
          <w:szCs w:val="24"/>
        </w:rPr>
        <w:t xml:space="preserve">areas. The West Central Florida Ryan White Care Council covers three areas: Area 5, Area 6, and Area 14. To provide information regarding all the areas covered by the Care Council and not just the EMA, </w:t>
      </w:r>
      <w:r w:rsidRPr="0020483B">
        <w:rPr>
          <w:rFonts w:ascii="Arial" w:hAnsi="Arial" w:cs="Arial"/>
          <w:b/>
          <w:bCs/>
          <w:color w:val="000000" w:themeColor="text1"/>
          <w:sz w:val="24"/>
          <w:szCs w:val="24"/>
        </w:rPr>
        <w:t xml:space="preserve">Figures </w:t>
      </w:r>
      <w:r w:rsidR="003F5FA9" w:rsidRPr="0020483B">
        <w:rPr>
          <w:rFonts w:ascii="Arial" w:hAnsi="Arial" w:cs="Arial"/>
          <w:b/>
          <w:bCs/>
          <w:color w:val="000000" w:themeColor="text1"/>
          <w:sz w:val="24"/>
          <w:szCs w:val="24"/>
        </w:rPr>
        <w:t>1</w:t>
      </w:r>
      <w:r w:rsidR="00B3068B" w:rsidRPr="0020483B">
        <w:rPr>
          <w:rFonts w:ascii="Arial" w:hAnsi="Arial" w:cs="Arial"/>
          <w:b/>
          <w:bCs/>
          <w:color w:val="000000" w:themeColor="text1"/>
          <w:sz w:val="24"/>
          <w:szCs w:val="24"/>
        </w:rPr>
        <w:t>0</w:t>
      </w:r>
      <w:r w:rsidRPr="0020483B">
        <w:rPr>
          <w:rFonts w:ascii="Arial" w:hAnsi="Arial" w:cs="Arial"/>
          <w:b/>
          <w:bCs/>
          <w:color w:val="000000" w:themeColor="text1"/>
          <w:sz w:val="24"/>
          <w:szCs w:val="24"/>
        </w:rPr>
        <w:t xml:space="preserve"> </w:t>
      </w:r>
      <w:r w:rsidR="5D053020" w:rsidRPr="0020483B">
        <w:rPr>
          <w:rFonts w:ascii="Arial" w:hAnsi="Arial" w:cs="Arial"/>
          <w:b/>
          <w:bCs/>
          <w:color w:val="000000" w:themeColor="text1"/>
          <w:sz w:val="24"/>
          <w:szCs w:val="24"/>
        </w:rPr>
        <w:t>– 1</w:t>
      </w:r>
      <w:r w:rsidR="0020483B" w:rsidRPr="0020483B">
        <w:rPr>
          <w:rFonts w:ascii="Arial" w:hAnsi="Arial" w:cs="Arial"/>
          <w:b/>
          <w:bCs/>
          <w:color w:val="000000" w:themeColor="text1"/>
          <w:sz w:val="24"/>
          <w:szCs w:val="24"/>
        </w:rPr>
        <w:t>2</w:t>
      </w:r>
      <w:r w:rsidR="5D053020" w:rsidRPr="0020483B">
        <w:rPr>
          <w:rFonts w:ascii="Arial" w:hAnsi="Arial" w:cs="Arial"/>
          <w:b/>
          <w:bCs/>
          <w:color w:val="000000" w:themeColor="text1"/>
          <w:sz w:val="24"/>
          <w:szCs w:val="24"/>
        </w:rPr>
        <w:t xml:space="preserve"> </w:t>
      </w:r>
      <w:r w:rsidRPr="0020483B">
        <w:rPr>
          <w:rFonts w:ascii="Arial" w:hAnsi="Arial" w:cs="Arial"/>
          <w:color w:val="000000" w:themeColor="text1"/>
          <w:sz w:val="24"/>
          <w:szCs w:val="24"/>
        </w:rPr>
        <w:t>represent the three geographic areas that make up the Total Service Area (TSA).</w:t>
      </w:r>
      <w:r w:rsidRPr="005201C9">
        <w:rPr>
          <w:rFonts w:ascii="Arial" w:hAnsi="Arial" w:cs="Arial"/>
          <w:color w:val="000000" w:themeColor="text1"/>
          <w:sz w:val="24"/>
          <w:szCs w:val="24"/>
        </w:rPr>
        <w:t xml:space="preserve"> </w:t>
      </w:r>
    </w:p>
    <w:p w14:paraId="5ABD0905" w14:textId="01117E65" w:rsidR="00A46136" w:rsidRPr="005201C9" w:rsidRDefault="7916B2E6" w:rsidP="002F2630">
      <w:pPr>
        <w:spacing w:line="240" w:lineRule="auto"/>
        <w:jc w:val="both"/>
        <w:rPr>
          <w:rFonts w:ascii="Arial" w:hAnsi="Arial" w:cs="Arial"/>
          <w:color w:val="000000" w:themeColor="text1"/>
          <w:sz w:val="24"/>
          <w:szCs w:val="24"/>
        </w:rPr>
      </w:pPr>
      <w:r w:rsidRPr="005201C9">
        <w:rPr>
          <w:rFonts w:ascii="Arial" w:hAnsi="Arial" w:cs="Arial"/>
          <w:b/>
          <w:bCs/>
          <w:color w:val="000000" w:themeColor="text1"/>
          <w:sz w:val="24"/>
          <w:szCs w:val="24"/>
        </w:rPr>
        <w:lastRenderedPageBreak/>
        <w:t xml:space="preserve">Figure </w:t>
      </w:r>
      <w:r w:rsidR="004A76DA" w:rsidRPr="005201C9">
        <w:rPr>
          <w:rFonts w:ascii="Arial" w:hAnsi="Arial" w:cs="Arial"/>
          <w:b/>
          <w:bCs/>
          <w:color w:val="000000" w:themeColor="text1"/>
          <w:sz w:val="24"/>
          <w:szCs w:val="24"/>
        </w:rPr>
        <w:t>1</w:t>
      </w:r>
      <w:r w:rsidR="00B3068B" w:rsidRPr="005201C9">
        <w:rPr>
          <w:rFonts w:ascii="Arial" w:hAnsi="Arial" w:cs="Arial"/>
          <w:b/>
          <w:bCs/>
          <w:color w:val="000000" w:themeColor="text1"/>
          <w:sz w:val="24"/>
          <w:szCs w:val="24"/>
        </w:rPr>
        <w:t>0</w:t>
      </w:r>
      <w:r w:rsidRPr="005201C9">
        <w:rPr>
          <w:rFonts w:ascii="Arial" w:hAnsi="Arial" w:cs="Arial"/>
          <w:b/>
          <w:bCs/>
          <w:color w:val="000000" w:themeColor="text1"/>
          <w:sz w:val="24"/>
          <w:szCs w:val="24"/>
        </w:rPr>
        <w:t xml:space="preserve"> </w:t>
      </w:r>
      <w:r w:rsidRPr="005201C9">
        <w:rPr>
          <w:rFonts w:ascii="Arial" w:hAnsi="Arial" w:cs="Arial"/>
          <w:color w:val="000000" w:themeColor="text1"/>
          <w:sz w:val="24"/>
          <w:szCs w:val="24"/>
        </w:rPr>
        <w:t>shows the number of People with HIV (PWH) for all eight TSA counties.</w:t>
      </w:r>
    </w:p>
    <w:p w14:paraId="7F015415" w14:textId="794C0E72" w:rsidR="7916B2E6" w:rsidRPr="0020483B" w:rsidRDefault="0055088C" w:rsidP="00B0324A">
      <w:pPr>
        <w:jc w:val="center"/>
      </w:pPr>
      <w:r w:rsidRPr="00B3068B">
        <w:rPr>
          <w:rFonts w:ascii="Arial" w:hAnsi="Arial" w:cs="Arial"/>
          <w:noProof/>
          <w:highlight w:val="yellow"/>
        </w:rPr>
        <w:drawing>
          <wp:inline distT="0" distB="0" distL="0" distR="0" wp14:anchorId="1AE7D6D8" wp14:editId="186C8132">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A550CE" w:rsidRPr="00A027C6">
        <w:rPr>
          <w:rFonts w:ascii="Arial" w:eastAsia="Calibri" w:hAnsi="Arial" w:cs="Arial"/>
          <w:sz w:val="20"/>
          <w:szCs w:val="20"/>
          <w:highlight w:val="yellow"/>
        </w:rPr>
        <w:br/>
      </w:r>
      <w:r w:rsidR="00A550CE" w:rsidRPr="00B0324A">
        <w:rPr>
          <w:rFonts w:ascii="Arial" w:eastAsia="Calibri" w:hAnsi="Arial" w:cs="Arial"/>
          <w:sz w:val="20"/>
          <w:szCs w:val="20"/>
        </w:rPr>
        <w:t xml:space="preserve">Source: Florida Department of Health, Division of Public Health Statistics and Performance Management, </w:t>
      </w:r>
      <w:r w:rsidR="00A550CE" w:rsidRPr="0020483B">
        <w:rPr>
          <w:rFonts w:ascii="Arial" w:eastAsia="Calibri" w:hAnsi="Arial" w:cs="Arial"/>
          <w:sz w:val="20"/>
          <w:szCs w:val="20"/>
        </w:rPr>
        <w:t>FLHealthCHARTS.org, 202</w:t>
      </w:r>
      <w:r w:rsidR="00B0324A" w:rsidRPr="0020483B">
        <w:rPr>
          <w:rFonts w:ascii="Arial" w:eastAsia="Calibri" w:hAnsi="Arial" w:cs="Arial"/>
          <w:sz w:val="20"/>
          <w:szCs w:val="20"/>
        </w:rPr>
        <w:t>4</w:t>
      </w:r>
      <w:r w:rsidR="00A550CE" w:rsidRPr="0020483B">
        <w:rPr>
          <w:rFonts w:ascii="Arial" w:eastAsia="Calibri" w:hAnsi="Arial" w:cs="Arial"/>
          <w:sz w:val="20"/>
          <w:szCs w:val="20"/>
        </w:rPr>
        <w:t>.</w:t>
      </w:r>
    </w:p>
    <w:p w14:paraId="2A6593F4" w14:textId="2B2BC8BE" w:rsidR="002E29D1" w:rsidRPr="00713E33" w:rsidRDefault="7916B2E6" w:rsidP="00713E33">
      <w:pPr>
        <w:jc w:val="both"/>
        <w:rPr>
          <w:rFonts w:ascii="Arial" w:eastAsia="Arial" w:hAnsi="Arial" w:cs="Arial"/>
          <w:b/>
          <w:bCs/>
          <w:sz w:val="24"/>
          <w:szCs w:val="24"/>
        </w:rPr>
      </w:pPr>
      <w:r w:rsidRPr="0020483B">
        <w:rPr>
          <w:rFonts w:ascii="Arial" w:eastAsia="Arial" w:hAnsi="Arial" w:cs="Arial"/>
          <w:b/>
          <w:bCs/>
          <w:sz w:val="24"/>
          <w:szCs w:val="24"/>
        </w:rPr>
        <w:t>Figures 1</w:t>
      </w:r>
      <w:r w:rsidR="005201C9" w:rsidRPr="0020483B">
        <w:rPr>
          <w:rFonts w:ascii="Arial" w:eastAsia="Arial" w:hAnsi="Arial" w:cs="Arial"/>
          <w:b/>
          <w:bCs/>
          <w:sz w:val="24"/>
          <w:szCs w:val="24"/>
        </w:rPr>
        <w:t>1</w:t>
      </w:r>
      <w:r w:rsidR="0020483B" w:rsidRPr="0020483B">
        <w:rPr>
          <w:rFonts w:ascii="Arial" w:eastAsia="Arial" w:hAnsi="Arial" w:cs="Arial"/>
          <w:b/>
          <w:bCs/>
          <w:sz w:val="24"/>
          <w:szCs w:val="24"/>
        </w:rPr>
        <w:t xml:space="preserve"> </w:t>
      </w:r>
      <w:r w:rsidR="0020483B" w:rsidRPr="0020483B">
        <w:rPr>
          <w:rFonts w:ascii="Arial" w:eastAsia="Arial" w:hAnsi="Arial" w:cs="Arial"/>
          <w:sz w:val="24"/>
          <w:szCs w:val="24"/>
        </w:rPr>
        <w:t>and</w:t>
      </w:r>
      <w:r w:rsidR="0020483B" w:rsidRPr="0020483B">
        <w:rPr>
          <w:rFonts w:ascii="Arial" w:eastAsia="Arial" w:hAnsi="Arial" w:cs="Arial"/>
          <w:b/>
          <w:bCs/>
          <w:sz w:val="24"/>
          <w:szCs w:val="24"/>
        </w:rPr>
        <w:t xml:space="preserve"> </w:t>
      </w:r>
      <w:r w:rsidRPr="0020483B">
        <w:rPr>
          <w:rFonts w:ascii="Arial" w:eastAsia="Arial" w:hAnsi="Arial" w:cs="Arial"/>
          <w:b/>
          <w:bCs/>
          <w:sz w:val="24"/>
          <w:szCs w:val="24"/>
        </w:rPr>
        <w:t>1</w:t>
      </w:r>
      <w:r w:rsidR="0020483B" w:rsidRPr="0020483B">
        <w:rPr>
          <w:rFonts w:ascii="Arial" w:eastAsia="Arial" w:hAnsi="Arial" w:cs="Arial"/>
          <w:b/>
          <w:bCs/>
          <w:sz w:val="24"/>
          <w:szCs w:val="24"/>
        </w:rPr>
        <w:t>2</w:t>
      </w:r>
      <w:r w:rsidRPr="0020483B">
        <w:rPr>
          <w:rFonts w:ascii="Arial" w:eastAsia="Arial" w:hAnsi="Arial" w:cs="Arial"/>
          <w:b/>
          <w:bCs/>
          <w:sz w:val="24"/>
          <w:szCs w:val="24"/>
        </w:rPr>
        <w:t xml:space="preserve"> </w:t>
      </w:r>
      <w:r w:rsidRPr="0020483B">
        <w:rPr>
          <w:rFonts w:ascii="Arial" w:eastAsia="Arial" w:hAnsi="Arial" w:cs="Arial"/>
          <w:sz w:val="24"/>
          <w:szCs w:val="24"/>
        </w:rPr>
        <w:t xml:space="preserve">show new cases (incidence) of HIV and AIDS in each area, </w:t>
      </w:r>
      <w:r w:rsidR="00D97C94" w:rsidRPr="0020483B">
        <w:rPr>
          <w:rFonts w:ascii="Arial" w:eastAsia="Arial" w:hAnsi="Arial" w:cs="Arial"/>
          <w:sz w:val="24"/>
          <w:szCs w:val="24"/>
        </w:rPr>
        <w:t>broken</w:t>
      </w:r>
      <w:r w:rsidRPr="0020483B">
        <w:rPr>
          <w:rFonts w:ascii="Arial" w:eastAsia="Arial" w:hAnsi="Arial" w:cs="Arial"/>
          <w:sz w:val="24"/>
          <w:szCs w:val="24"/>
        </w:rPr>
        <w:t xml:space="preserve"> down by county of residence at diagnosis.</w:t>
      </w:r>
    </w:p>
    <w:p w14:paraId="260EF42B" w14:textId="49C0F5FE" w:rsidR="00A10B48" w:rsidRPr="00B0324A" w:rsidRDefault="002E45BD" w:rsidP="00D97C94">
      <w:pPr>
        <w:pStyle w:val="NoSpacing"/>
        <w:jc w:val="center"/>
        <w:rPr>
          <w:rFonts w:ascii="Arial" w:hAnsi="Arial" w:cs="Arial"/>
          <w:b/>
          <w:bCs/>
          <w:sz w:val="24"/>
          <w:szCs w:val="24"/>
        </w:rPr>
      </w:pPr>
      <w:bookmarkStart w:id="5" w:name="_Hlk147390093"/>
      <w:r w:rsidRPr="00B0324A">
        <w:rPr>
          <w:rFonts w:ascii="Arial" w:hAnsi="Arial" w:cs="Arial"/>
          <w:b/>
          <w:bCs/>
          <w:sz w:val="24"/>
          <w:szCs w:val="24"/>
        </w:rPr>
        <w:t>Figure 1</w:t>
      </w:r>
      <w:r w:rsidR="005201C9" w:rsidRPr="00B0324A">
        <w:rPr>
          <w:rFonts w:ascii="Arial" w:hAnsi="Arial" w:cs="Arial"/>
          <w:b/>
          <w:bCs/>
          <w:sz w:val="24"/>
          <w:szCs w:val="24"/>
        </w:rPr>
        <w:t>1</w:t>
      </w:r>
      <w:r w:rsidRPr="00B0324A">
        <w:rPr>
          <w:rFonts w:ascii="Arial" w:hAnsi="Arial" w:cs="Arial"/>
          <w:b/>
          <w:bCs/>
          <w:sz w:val="24"/>
          <w:szCs w:val="24"/>
        </w:rPr>
        <w:t>:</w:t>
      </w:r>
      <w:r w:rsidR="5F01316B" w:rsidRPr="00B0324A">
        <w:rPr>
          <w:rFonts w:ascii="Arial" w:hAnsi="Arial" w:cs="Arial"/>
          <w:b/>
          <w:bCs/>
          <w:sz w:val="24"/>
          <w:szCs w:val="24"/>
        </w:rPr>
        <w:t xml:space="preserve"> </w:t>
      </w:r>
      <w:r w:rsidR="5D053020" w:rsidRPr="00B0324A">
        <w:rPr>
          <w:rFonts w:ascii="Arial" w:hAnsi="Arial" w:cs="Arial"/>
          <w:b/>
          <w:bCs/>
          <w:sz w:val="24"/>
          <w:szCs w:val="24"/>
        </w:rPr>
        <w:t xml:space="preserve">HIV </w:t>
      </w:r>
      <w:r w:rsidR="001555CF">
        <w:rPr>
          <w:rFonts w:ascii="Arial" w:hAnsi="Arial" w:cs="Arial"/>
          <w:b/>
          <w:bCs/>
          <w:sz w:val="24"/>
          <w:szCs w:val="24"/>
        </w:rPr>
        <w:t xml:space="preserve">Incidence </w:t>
      </w:r>
      <w:r w:rsidR="5D053020" w:rsidRPr="00B0324A">
        <w:rPr>
          <w:rFonts w:ascii="Arial" w:hAnsi="Arial" w:cs="Arial"/>
          <w:b/>
          <w:bCs/>
          <w:sz w:val="24"/>
          <w:szCs w:val="24"/>
        </w:rPr>
        <w:t>by Year of Diagnosis</w:t>
      </w:r>
      <w:r w:rsidR="41EC29BE" w:rsidRPr="00B0324A">
        <w:rPr>
          <w:rFonts w:ascii="Arial" w:hAnsi="Arial" w:cs="Arial"/>
          <w:b/>
          <w:bCs/>
          <w:sz w:val="24"/>
          <w:szCs w:val="24"/>
        </w:rPr>
        <w:t xml:space="preserve"> </w:t>
      </w:r>
      <w:r w:rsidR="00E71482">
        <w:rPr>
          <w:rFonts w:ascii="Arial" w:hAnsi="Arial" w:cs="Arial"/>
          <w:b/>
          <w:bCs/>
          <w:sz w:val="24"/>
          <w:szCs w:val="24"/>
        </w:rPr>
        <w:t>and</w:t>
      </w:r>
    </w:p>
    <w:p w14:paraId="41560AE4" w14:textId="3E6D9D9F" w:rsidR="00A10B48" w:rsidRPr="00B0324A" w:rsidRDefault="00A10B48" w:rsidP="00E71482">
      <w:pPr>
        <w:pStyle w:val="NoSpacing"/>
        <w:jc w:val="center"/>
        <w:rPr>
          <w:rFonts w:ascii="Arial" w:hAnsi="Arial" w:cs="Arial"/>
          <w:b/>
          <w:bCs/>
          <w:sz w:val="24"/>
          <w:szCs w:val="24"/>
        </w:rPr>
      </w:pPr>
      <w:r w:rsidRPr="00B0324A">
        <w:rPr>
          <w:rFonts w:ascii="Arial" w:hAnsi="Arial" w:cs="Arial"/>
          <w:b/>
          <w:bCs/>
          <w:sz w:val="24"/>
          <w:szCs w:val="24"/>
        </w:rPr>
        <w:t>County of Residence at Diagnosis, 20</w:t>
      </w:r>
      <w:r w:rsidR="00B0324A" w:rsidRPr="00B0324A">
        <w:rPr>
          <w:rFonts w:ascii="Arial" w:hAnsi="Arial" w:cs="Arial"/>
          <w:b/>
          <w:bCs/>
          <w:sz w:val="24"/>
          <w:szCs w:val="24"/>
        </w:rPr>
        <w:t>21</w:t>
      </w:r>
      <w:r w:rsidRPr="00B0324A">
        <w:rPr>
          <w:rFonts w:ascii="Arial" w:hAnsi="Arial" w:cs="Arial"/>
          <w:b/>
          <w:bCs/>
          <w:sz w:val="24"/>
          <w:szCs w:val="24"/>
        </w:rPr>
        <w:t>-202</w:t>
      </w:r>
      <w:r w:rsidR="00B0324A" w:rsidRPr="00B0324A">
        <w:rPr>
          <w:rFonts w:ascii="Arial" w:hAnsi="Arial" w:cs="Arial"/>
          <w:b/>
          <w:bCs/>
          <w:sz w:val="24"/>
          <w:szCs w:val="24"/>
        </w:rPr>
        <w:t>3</w:t>
      </w:r>
    </w:p>
    <w:p w14:paraId="39801115" w14:textId="2662454B" w:rsidR="006E7A2C" w:rsidRPr="00A027C6" w:rsidRDefault="006E7A2C" w:rsidP="00D97C94">
      <w:pPr>
        <w:pStyle w:val="NoSpacing"/>
        <w:jc w:val="center"/>
        <w:rPr>
          <w:rFonts w:ascii="Arial" w:hAnsi="Arial" w:cs="Arial"/>
          <w:sz w:val="20"/>
          <w:szCs w:val="20"/>
          <w:highlight w:val="yellow"/>
        </w:rPr>
      </w:pPr>
    </w:p>
    <w:tbl>
      <w:tblPr>
        <w:tblStyle w:val="TableGrid"/>
        <w:tblW w:w="9350" w:type="dxa"/>
        <w:jc w:val="center"/>
        <w:tblLook w:val="04A0" w:firstRow="1" w:lastRow="0" w:firstColumn="1" w:lastColumn="0" w:noHBand="0" w:noVBand="1"/>
      </w:tblPr>
      <w:tblGrid>
        <w:gridCol w:w="1442"/>
        <w:gridCol w:w="1696"/>
        <w:gridCol w:w="1537"/>
        <w:gridCol w:w="1537"/>
        <w:gridCol w:w="1537"/>
        <w:gridCol w:w="1601"/>
      </w:tblGrid>
      <w:tr w:rsidR="00850359" w:rsidRPr="00A027C6" w14:paraId="6B50B552" w14:textId="77777777" w:rsidTr="00713E33">
        <w:trPr>
          <w:jc w:val="center"/>
        </w:trPr>
        <w:tc>
          <w:tcPr>
            <w:tcW w:w="1442" w:type="dxa"/>
          </w:tcPr>
          <w:p w14:paraId="285F8079" w14:textId="77777777" w:rsidR="00850359" w:rsidRPr="00B0324A" w:rsidRDefault="00850359" w:rsidP="00A648CA">
            <w:pPr>
              <w:spacing w:line="360" w:lineRule="auto"/>
              <w:jc w:val="center"/>
              <w:rPr>
                <w:rFonts w:ascii="Arial" w:hAnsi="Arial" w:cs="Arial"/>
                <w:b/>
                <w:bCs/>
                <w:color w:val="000000"/>
                <w:sz w:val="24"/>
                <w:szCs w:val="24"/>
              </w:rPr>
            </w:pPr>
          </w:p>
        </w:tc>
        <w:tc>
          <w:tcPr>
            <w:tcW w:w="1696" w:type="dxa"/>
            <w:vAlign w:val="center"/>
          </w:tcPr>
          <w:p w14:paraId="5879CA9C" w14:textId="31FBEA7D" w:rsidR="00850359" w:rsidRPr="00B0324A" w:rsidRDefault="00850359" w:rsidP="00A648CA">
            <w:pPr>
              <w:spacing w:line="360" w:lineRule="auto"/>
              <w:jc w:val="center"/>
              <w:rPr>
                <w:rFonts w:ascii="Arial" w:hAnsi="Arial" w:cs="Arial"/>
                <w:b/>
                <w:bCs/>
                <w:color w:val="000000"/>
                <w:sz w:val="24"/>
                <w:szCs w:val="24"/>
              </w:rPr>
            </w:pPr>
            <w:r w:rsidRPr="00B0324A">
              <w:rPr>
                <w:rFonts w:ascii="Arial" w:hAnsi="Arial" w:cs="Arial"/>
                <w:b/>
                <w:bCs/>
                <w:color w:val="000000"/>
                <w:sz w:val="24"/>
                <w:szCs w:val="24"/>
              </w:rPr>
              <w:t>County</w:t>
            </w:r>
          </w:p>
          <w:p w14:paraId="08F971D9" w14:textId="47ACA98B" w:rsidR="00850359" w:rsidRPr="00B0324A" w:rsidRDefault="00850359" w:rsidP="00A648CA">
            <w:pPr>
              <w:spacing w:line="360" w:lineRule="auto"/>
              <w:jc w:val="center"/>
              <w:rPr>
                <w:rFonts w:ascii="Arial" w:hAnsi="Arial" w:cs="Arial"/>
                <w:i/>
                <w:iCs/>
              </w:rPr>
            </w:pPr>
            <w:r w:rsidRPr="00B0324A">
              <w:rPr>
                <w:rFonts w:ascii="Arial" w:hAnsi="Arial" w:cs="Arial"/>
                <w:i/>
                <w:iCs/>
              </w:rPr>
              <w:t>HIV Incidence</w:t>
            </w:r>
          </w:p>
        </w:tc>
        <w:tc>
          <w:tcPr>
            <w:tcW w:w="1537" w:type="dxa"/>
          </w:tcPr>
          <w:p w14:paraId="7074FD8A" w14:textId="39B5D812" w:rsidR="00850359" w:rsidRPr="00B0324A" w:rsidRDefault="00850359" w:rsidP="00A648CA">
            <w:pPr>
              <w:spacing w:line="360" w:lineRule="auto"/>
              <w:jc w:val="center"/>
              <w:rPr>
                <w:rFonts w:ascii="Arial" w:hAnsi="Arial" w:cs="Arial"/>
                <w:b/>
                <w:bCs/>
                <w:color w:val="000000" w:themeColor="text1"/>
                <w:sz w:val="24"/>
                <w:szCs w:val="24"/>
              </w:rPr>
            </w:pPr>
            <w:r w:rsidRPr="00B0324A">
              <w:rPr>
                <w:rFonts w:ascii="Arial" w:hAnsi="Arial" w:cs="Arial"/>
                <w:b/>
                <w:bCs/>
                <w:color w:val="000000" w:themeColor="text1"/>
                <w:sz w:val="24"/>
                <w:szCs w:val="24"/>
              </w:rPr>
              <w:t>2021</w:t>
            </w:r>
          </w:p>
          <w:p w14:paraId="5D6E4AFB" w14:textId="0167E7AB" w:rsidR="00850359" w:rsidRPr="00B0324A" w:rsidRDefault="00850359" w:rsidP="00C03887">
            <w:pPr>
              <w:spacing w:line="360" w:lineRule="auto"/>
              <w:jc w:val="center"/>
              <w:rPr>
                <w:rFonts w:ascii="Arial" w:hAnsi="Arial" w:cs="Arial"/>
                <w:color w:val="000000" w:themeColor="text1"/>
                <w:sz w:val="24"/>
                <w:szCs w:val="24"/>
              </w:rPr>
            </w:pPr>
            <w:r w:rsidRPr="00B0324A">
              <w:rPr>
                <w:rFonts w:ascii="Arial" w:hAnsi="Arial" w:cs="Arial"/>
                <w:color w:val="000000" w:themeColor="text1"/>
                <w:sz w:val="24"/>
                <w:szCs w:val="24"/>
              </w:rPr>
              <w:t>(#)</w:t>
            </w:r>
          </w:p>
        </w:tc>
        <w:tc>
          <w:tcPr>
            <w:tcW w:w="1537" w:type="dxa"/>
            <w:vAlign w:val="center"/>
          </w:tcPr>
          <w:p w14:paraId="2C122F66" w14:textId="75C7FA6B" w:rsidR="00850359" w:rsidRPr="00B0324A" w:rsidRDefault="00850359" w:rsidP="00A648CA">
            <w:pPr>
              <w:spacing w:line="360" w:lineRule="auto"/>
              <w:jc w:val="center"/>
              <w:rPr>
                <w:rFonts w:ascii="Arial" w:hAnsi="Arial" w:cs="Arial"/>
                <w:b/>
                <w:bCs/>
                <w:color w:val="000000" w:themeColor="text1"/>
                <w:sz w:val="24"/>
                <w:szCs w:val="24"/>
              </w:rPr>
            </w:pPr>
            <w:r w:rsidRPr="00B0324A">
              <w:rPr>
                <w:rFonts w:ascii="Arial" w:hAnsi="Arial" w:cs="Arial"/>
                <w:b/>
                <w:bCs/>
                <w:color w:val="000000" w:themeColor="text1"/>
                <w:sz w:val="24"/>
                <w:szCs w:val="24"/>
              </w:rPr>
              <w:t>2022</w:t>
            </w:r>
          </w:p>
          <w:p w14:paraId="6E8C930E" w14:textId="50173351" w:rsidR="00850359" w:rsidRPr="00B0324A" w:rsidRDefault="00850359" w:rsidP="00A648CA">
            <w:pPr>
              <w:spacing w:line="360" w:lineRule="auto"/>
              <w:jc w:val="center"/>
              <w:rPr>
                <w:rFonts w:ascii="Arial" w:hAnsi="Arial" w:cs="Arial"/>
                <w:color w:val="000000" w:themeColor="text1"/>
                <w:sz w:val="24"/>
                <w:szCs w:val="24"/>
              </w:rPr>
            </w:pPr>
            <w:r w:rsidRPr="00B0324A">
              <w:rPr>
                <w:rFonts w:ascii="Arial" w:hAnsi="Arial" w:cs="Arial"/>
                <w:color w:val="000000" w:themeColor="text1"/>
                <w:sz w:val="24"/>
                <w:szCs w:val="24"/>
              </w:rPr>
              <w:t>(#)</w:t>
            </w:r>
          </w:p>
        </w:tc>
        <w:tc>
          <w:tcPr>
            <w:tcW w:w="1537" w:type="dxa"/>
          </w:tcPr>
          <w:p w14:paraId="4D4A09B4" w14:textId="64EF3772" w:rsidR="00850359" w:rsidRPr="00B0324A" w:rsidRDefault="00850359" w:rsidP="00A648CA">
            <w:pPr>
              <w:spacing w:line="360" w:lineRule="auto"/>
              <w:jc w:val="center"/>
              <w:rPr>
                <w:rFonts w:ascii="Arial" w:hAnsi="Arial" w:cs="Arial"/>
                <w:b/>
                <w:bCs/>
                <w:color w:val="000000" w:themeColor="text1"/>
                <w:sz w:val="24"/>
                <w:szCs w:val="24"/>
              </w:rPr>
            </w:pPr>
            <w:r w:rsidRPr="00B0324A">
              <w:rPr>
                <w:rFonts w:ascii="Arial" w:hAnsi="Arial" w:cs="Arial"/>
                <w:b/>
                <w:bCs/>
                <w:color w:val="000000" w:themeColor="text1"/>
                <w:sz w:val="24"/>
                <w:szCs w:val="24"/>
              </w:rPr>
              <w:t>2023</w:t>
            </w:r>
          </w:p>
          <w:p w14:paraId="27E120DB" w14:textId="551F22A6" w:rsidR="00850359" w:rsidRPr="00B0324A" w:rsidRDefault="00850359" w:rsidP="00A648CA">
            <w:pPr>
              <w:spacing w:line="360" w:lineRule="auto"/>
              <w:jc w:val="center"/>
              <w:rPr>
                <w:rFonts w:ascii="Arial" w:hAnsi="Arial" w:cs="Arial"/>
                <w:color w:val="000000" w:themeColor="text1"/>
                <w:sz w:val="24"/>
                <w:szCs w:val="24"/>
              </w:rPr>
            </w:pPr>
            <w:r w:rsidRPr="00B0324A">
              <w:rPr>
                <w:rFonts w:ascii="Arial" w:hAnsi="Arial" w:cs="Arial"/>
                <w:color w:val="000000" w:themeColor="text1"/>
                <w:sz w:val="24"/>
                <w:szCs w:val="24"/>
              </w:rPr>
              <w:t>(#)</w:t>
            </w:r>
          </w:p>
        </w:tc>
        <w:tc>
          <w:tcPr>
            <w:tcW w:w="1601" w:type="dxa"/>
            <w:vAlign w:val="center"/>
          </w:tcPr>
          <w:p w14:paraId="6957A43D" w14:textId="1A2DF9BB" w:rsidR="00850359" w:rsidRPr="00B0324A" w:rsidRDefault="00850359" w:rsidP="00A648CA">
            <w:pPr>
              <w:spacing w:line="360" w:lineRule="auto"/>
              <w:jc w:val="center"/>
              <w:rPr>
                <w:rFonts w:ascii="Arial" w:hAnsi="Arial" w:cs="Arial"/>
                <w:b/>
                <w:bCs/>
                <w:color w:val="000000"/>
                <w:sz w:val="24"/>
                <w:szCs w:val="24"/>
              </w:rPr>
            </w:pPr>
            <w:r w:rsidRPr="00B0324A">
              <w:rPr>
                <w:rFonts w:ascii="Arial" w:hAnsi="Arial" w:cs="Arial"/>
                <w:b/>
                <w:bCs/>
                <w:color w:val="000000" w:themeColor="text1"/>
                <w:sz w:val="24"/>
                <w:szCs w:val="24"/>
              </w:rPr>
              <w:t>2021-2023</w:t>
            </w:r>
          </w:p>
          <w:p w14:paraId="21F26671" w14:textId="790253D9" w:rsidR="00850359" w:rsidRPr="00B0324A" w:rsidRDefault="00850359" w:rsidP="00A648CA">
            <w:pPr>
              <w:spacing w:line="360" w:lineRule="auto"/>
              <w:jc w:val="center"/>
              <w:rPr>
                <w:rFonts w:ascii="Arial" w:hAnsi="Arial" w:cs="Arial"/>
                <w:i/>
                <w:iCs/>
                <w:sz w:val="24"/>
                <w:szCs w:val="24"/>
              </w:rPr>
            </w:pPr>
            <w:r w:rsidRPr="00B0324A">
              <w:rPr>
                <w:rFonts w:ascii="Arial" w:hAnsi="Arial" w:cs="Arial"/>
                <w:i/>
                <w:iCs/>
                <w:color w:val="000000"/>
                <w:sz w:val="24"/>
                <w:szCs w:val="24"/>
              </w:rPr>
              <w:t>% Change</w:t>
            </w:r>
          </w:p>
        </w:tc>
      </w:tr>
      <w:tr w:rsidR="00850359" w:rsidRPr="00A027C6" w14:paraId="52B6AE0D" w14:textId="77777777" w:rsidTr="00713E33">
        <w:trPr>
          <w:jc w:val="center"/>
        </w:trPr>
        <w:tc>
          <w:tcPr>
            <w:tcW w:w="1442" w:type="dxa"/>
            <w:vMerge w:val="restart"/>
          </w:tcPr>
          <w:p w14:paraId="353CA9A5" w14:textId="1110BFF2" w:rsidR="00850359" w:rsidRPr="00B0324A" w:rsidRDefault="00850359" w:rsidP="00A648CA">
            <w:pPr>
              <w:spacing w:line="360" w:lineRule="auto"/>
              <w:jc w:val="center"/>
              <w:rPr>
                <w:rFonts w:ascii="Arial" w:hAnsi="Arial" w:cs="Arial"/>
                <w:b/>
                <w:bCs/>
                <w:color w:val="000000"/>
                <w:sz w:val="24"/>
                <w:szCs w:val="24"/>
              </w:rPr>
            </w:pPr>
            <w:r>
              <w:rPr>
                <w:rFonts w:ascii="Arial" w:hAnsi="Arial" w:cs="Arial"/>
                <w:b/>
                <w:bCs/>
                <w:color w:val="000000"/>
                <w:sz w:val="24"/>
                <w:szCs w:val="24"/>
              </w:rPr>
              <w:t>Area 5</w:t>
            </w:r>
          </w:p>
        </w:tc>
        <w:tc>
          <w:tcPr>
            <w:tcW w:w="1696" w:type="dxa"/>
            <w:vAlign w:val="center"/>
          </w:tcPr>
          <w:p w14:paraId="1248F471" w14:textId="0D55F24A" w:rsidR="00850359" w:rsidRPr="00B0324A" w:rsidRDefault="00850359" w:rsidP="00A648CA">
            <w:pPr>
              <w:spacing w:line="360" w:lineRule="auto"/>
              <w:jc w:val="center"/>
              <w:rPr>
                <w:rFonts w:ascii="Arial" w:hAnsi="Arial" w:cs="Arial"/>
                <w:sz w:val="24"/>
                <w:szCs w:val="24"/>
              </w:rPr>
            </w:pPr>
            <w:r w:rsidRPr="00B0324A">
              <w:rPr>
                <w:rFonts w:ascii="Arial" w:hAnsi="Arial" w:cs="Arial"/>
                <w:b/>
                <w:bCs/>
                <w:color w:val="000000"/>
                <w:sz w:val="24"/>
                <w:szCs w:val="24"/>
              </w:rPr>
              <w:t>Pasco</w:t>
            </w:r>
          </w:p>
        </w:tc>
        <w:tc>
          <w:tcPr>
            <w:tcW w:w="1537" w:type="dxa"/>
            <w:vAlign w:val="center"/>
          </w:tcPr>
          <w:p w14:paraId="331B7C26" w14:textId="39FEF827" w:rsidR="00850359" w:rsidRPr="001555CF" w:rsidRDefault="00850359" w:rsidP="00900504">
            <w:pPr>
              <w:jc w:val="center"/>
              <w:rPr>
                <w:rFonts w:ascii="Arial" w:hAnsi="Arial" w:cs="Arial"/>
                <w:sz w:val="24"/>
                <w:szCs w:val="24"/>
              </w:rPr>
            </w:pPr>
            <w:r w:rsidRPr="001555CF">
              <w:rPr>
                <w:rFonts w:ascii="Arial" w:hAnsi="Arial" w:cs="Arial"/>
                <w:sz w:val="24"/>
                <w:szCs w:val="24"/>
              </w:rPr>
              <w:t>47</w:t>
            </w:r>
          </w:p>
        </w:tc>
        <w:tc>
          <w:tcPr>
            <w:tcW w:w="1537" w:type="dxa"/>
            <w:vAlign w:val="center"/>
          </w:tcPr>
          <w:p w14:paraId="355D6950" w14:textId="53C6277B" w:rsidR="00850359" w:rsidRPr="001555CF" w:rsidRDefault="00850359" w:rsidP="00900504">
            <w:pPr>
              <w:jc w:val="center"/>
              <w:rPr>
                <w:rFonts w:ascii="Arial" w:hAnsi="Arial" w:cs="Arial"/>
                <w:sz w:val="24"/>
                <w:szCs w:val="24"/>
              </w:rPr>
            </w:pPr>
            <w:r w:rsidRPr="001555CF">
              <w:rPr>
                <w:rFonts w:ascii="Arial" w:hAnsi="Arial" w:cs="Arial"/>
                <w:sz w:val="24"/>
                <w:szCs w:val="24"/>
              </w:rPr>
              <w:t>7</w:t>
            </w:r>
            <w:r>
              <w:rPr>
                <w:rFonts w:ascii="Arial" w:hAnsi="Arial" w:cs="Arial"/>
                <w:sz w:val="24"/>
                <w:szCs w:val="24"/>
              </w:rPr>
              <w:t>9</w:t>
            </w:r>
          </w:p>
        </w:tc>
        <w:tc>
          <w:tcPr>
            <w:tcW w:w="1537" w:type="dxa"/>
            <w:vAlign w:val="center"/>
          </w:tcPr>
          <w:p w14:paraId="1FF1E292" w14:textId="393CAE56" w:rsidR="00850359" w:rsidRPr="00A027C6" w:rsidRDefault="00850359" w:rsidP="00900504">
            <w:pPr>
              <w:jc w:val="center"/>
              <w:rPr>
                <w:rFonts w:ascii="Arial" w:hAnsi="Arial" w:cs="Arial"/>
                <w:color w:val="000000" w:themeColor="text1"/>
                <w:sz w:val="24"/>
                <w:szCs w:val="24"/>
                <w:highlight w:val="yellow"/>
              </w:rPr>
            </w:pPr>
            <w:r w:rsidRPr="00855FF0">
              <w:rPr>
                <w:rFonts w:ascii="Arial" w:hAnsi="Arial" w:cs="Arial"/>
                <w:color w:val="000000" w:themeColor="text1"/>
                <w:sz w:val="24"/>
                <w:szCs w:val="24"/>
              </w:rPr>
              <w:t>63</w:t>
            </w:r>
          </w:p>
        </w:tc>
        <w:tc>
          <w:tcPr>
            <w:tcW w:w="1601" w:type="dxa"/>
            <w:vAlign w:val="center"/>
          </w:tcPr>
          <w:p w14:paraId="5B9DE067" w14:textId="50C77C53" w:rsidR="00850359" w:rsidRPr="000D0F0E" w:rsidRDefault="00850359" w:rsidP="00A648CA">
            <w:pPr>
              <w:spacing w:line="360" w:lineRule="auto"/>
              <w:jc w:val="center"/>
              <w:rPr>
                <w:rFonts w:ascii="Arial" w:hAnsi="Arial" w:cs="Arial"/>
                <w:color w:val="000000" w:themeColor="text1"/>
                <w:sz w:val="24"/>
                <w:szCs w:val="24"/>
              </w:rPr>
            </w:pPr>
            <w:r w:rsidRPr="000D0F0E">
              <w:rPr>
                <w:rFonts w:ascii="Arial" w:hAnsi="Arial" w:cs="Arial"/>
                <w:color w:val="000000" w:themeColor="text1"/>
                <w:sz w:val="24"/>
                <w:szCs w:val="24"/>
              </w:rPr>
              <w:t>34.0%</w:t>
            </w:r>
          </w:p>
        </w:tc>
      </w:tr>
      <w:tr w:rsidR="00850359" w:rsidRPr="00A027C6" w14:paraId="75A93993" w14:textId="77777777" w:rsidTr="00713E33">
        <w:trPr>
          <w:trHeight w:val="458"/>
          <w:jc w:val="center"/>
        </w:trPr>
        <w:tc>
          <w:tcPr>
            <w:tcW w:w="1442" w:type="dxa"/>
            <w:vMerge/>
          </w:tcPr>
          <w:p w14:paraId="36F4EEBF" w14:textId="77777777" w:rsidR="00850359" w:rsidRPr="00B0324A" w:rsidRDefault="00850359" w:rsidP="00A648CA">
            <w:pPr>
              <w:spacing w:line="360" w:lineRule="auto"/>
              <w:jc w:val="center"/>
              <w:rPr>
                <w:rFonts w:ascii="Arial" w:hAnsi="Arial" w:cs="Arial"/>
                <w:b/>
                <w:bCs/>
                <w:color w:val="000000"/>
                <w:sz w:val="24"/>
                <w:szCs w:val="24"/>
              </w:rPr>
            </w:pPr>
          </w:p>
        </w:tc>
        <w:tc>
          <w:tcPr>
            <w:tcW w:w="1696" w:type="dxa"/>
            <w:vAlign w:val="center"/>
          </w:tcPr>
          <w:p w14:paraId="4540125F" w14:textId="7344F196" w:rsidR="00850359" w:rsidRPr="00B0324A" w:rsidRDefault="00850359" w:rsidP="00A648CA">
            <w:pPr>
              <w:spacing w:line="360" w:lineRule="auto"/>
              <w:jc w:val="center"/>
              <w:rPr>
                <w:rFonts w:ascii="Arial" w:hAnsi="Arial" w:cs="Arial"/>
                <w:sz w:val="24"/>
                <w:szCs w:val="24"/>
              </w:rPr>
            </w:pPr>
            <w:r w:rsidRPr="00B0324A">
              <w:rPr>
                <w:rFonts w:ascii="Arial" w:hAnsi="Arial" w:cs="Arial"/>
                <w:b/>
                <w:bCs/>
                <w:color w:val="000000"/>
                <w:sz w:val="24"/>
                <w:szCs w:val="24"/>
              </w:rPr>
              <w:t>Pinellas</w:t>
            </w:r>
          </w:p>
        </w:tc>
        <w:tc>
          <w:tcPr>
            <w:tcW w:w="1537" w:type="dxa"/>
            <w:vAlign w:val="center"/>
          </w:tcPr>
          <w:p w14:paraId="18E37D19" w14:textId="5D8593C8" w:rsidR="00850359" w:rsidRPr="00A027C6" w:rsidRDefault="00850359" w:rsidP="00BB726A">
            <w:pPr>
              <w:spacing w:line="360" w:lineRule="auto"/>
              <w:jc w:val="center"/>
              <w:rPr>
                <w:rFonts w:ascii="Arial" w:hAnsi="Arial" w:cs="Arial"/>
                <w:sz w:val="24"/>
                <w:szCs w:val="24"/>
                <w:highlight w:val="yellow"/>
              </w:rPr>
            </w:pPr>
            <w:r w:rsidRPr="001555CF">
              <w:rPr>
                <w:rFonts w:ascii="Arial" w:hAnsi="Arial" w:cs="Arial"/>
                <w:sz w:val="24"/>
                <w:szCs w:val="24"/>
              </w:rPr>
              <w:t>12</w:t>
            </w:r>
            <w:r>
              <w:rPr>
                <w:rFonts w:ascii="Arial" w:hAnsi="Arial" w:cs="Arial"/>
                <w:sz w:val="24"/>
                <w:szCs w:val="24"/>
              </w:rPr>
              <w:t>2</w:t>
            </w:r>
          </w:p>
        </w:tc>
        <w:tc>
          <w:tcPr>
            <w:tcW w:w="1537" w:type="dxa"/>
            <w:vAlign w:val="center"/>
          </w:tcPr>
          <w:p w14:paraId="4703E332" w14:textId="08190B16" w:rsidR="00850359" w:rsidRPr="00A027C6" w:rsidRDefault="00850359" w:rsidP="00BB726A">
            <w:pPr>
              <w:spacing w:line="360" w:lineRule="auto"/>
              <w:jc w:val="center"/>
              <w:rPr>
                <w:rFonts w:ascii="Arial" w:hAnsi="Arial" w:cs="Arial"/>
                <w:sz w:val="24"/>
                <w:szCs w:val="24"/>
                <w:highlight w:val="yellow"/>
              </w:rPr>
            </w:pPr>
            <w:r w:rsidRPr="001555CF">
              <w:rPr>
                <w:rFonts w:ascii="Arial" w:hAnsi="Arial" w:cs="Arial"/>
                <w:sz w:val="24"/>
                <w:szCs w:val="24"/>
              </w:rPr>
              <w:t>1</w:t>
            </w:r>
            <w:r>
              <w:rPr>
                <w:rFonts w:ascii="Arial" w:hAnsi="Arial" w:cs="Arial"/>
                <w:sz w:val="24"/>
                <w:szCs w:val="24"/>
              </w:rPr>
              <w:t>18</w:t>
            </w:r>
          </w:p>
        </w:tc>
        <w:tc>
          <w:tcPr>
            <w:tcW w:w="1537" w:type="dxa"/>
            <w:vAlign w:val="center"/>
          </w:tcPr>
          <w:p w14:paraId="39402CC0" w14:textId="6A44BCF5" w:rsidR="00850359" w:rsidRPr="00A027C6" w:rsidRDefault="00850359" w:rsidP="00A648CA">
            <w:pPr>
              <w:spacing w:line="360" w:lineRule="auto"/>
              <w:jc w:val="center"/>
              <w:rPr>
                <w:rFonts w:ascii="Arial" w:hAnsi="Arial" w:cs="Arial"/>
                <w:sz w:val="24"/>
                <w:szCs w:val="24"/>
                <w:highlight w:val="yellow"/>
              </w:rPr>
            </w:pPr>
            <w:r w:rsidRPr="00855FF0">
              <w:rPr>
                <w:rFonts w:ascii="Arial" w:hAnsi="Arial" w:cs="Arial"/>
                <w:sz w:val="24"/>
                <w:szCs w:val="24"/>
              </w:rPr>
              <w:t>164</w:t>
            </w:r>
          </w:p>
        </w:tc>
        <w:tc>
          <w:tcPr>
            <w:tcW w:w="1601" w:type="dxa"/>
            <w:vAlign w:val="center"/>
          </w:tcPr>
          <w:p w14:paraId="7B2FD91D" w14:textId="4E9D4A39" w:rsidR="00850359" w:rsidRPr="000D0F0E" w:rsidRDefault="00850359" w:rsidP="00A648CA">
            <w:pPr>
              <w:spacing w:line="360" w:lineRule="auto"/>
              <w:jc w:val="center"/>
              <w:rPr>
                <w:rFonts w:ascii="Arial" w:hAnsi="Arial" w:cs="Arial"/>
                <w:sz w:val="24"/>
                <w:szCs w:val="24"/>
              </w:rPr>
            </w:pPr>
            <w:r w:rsidRPr="000D0F0E">
              <w:rPr>
                <w:rFonts w:ascii="Arial" w:hAnsi="Arial" w:cs="Arial"/>
                <w:sz w:val="24"/>
                <w:szCs w:val="24"/>
              </w:rPr>
              <w:t>34.4%</w:t>
            </w:r>
          </w:p>
        </w:tc>
      </w:tr>
      <w:tr w:rsidR="00713E33" w:rsidRPr="00A027C6" w14:paraId="3CBF1AAA" w14:textId="77777777" w:rsidTr="00713E33">
        <w:trPr>
          <w:trHeight w:val="458"/>
          <w:jc w:val="center"/>
        </w:trPr>
        <w:tc>
          <w:tcPr>
            <w:tcW w:w="1442" w:type="dxa"/>
            <w:vMerge w:val="restart"/>
          </w:tcPr>
          <w:p w14:paraId="3FA4D0CE" w14:textId="6CFF6FE5" w:rsidR="00713E33" w:rsidRPr="00B0324A" w:rsidRDefault="00713E33" w:rsidP="00713E33">
            <w:pPr>
              <w:spacing w:line="360" w:lineRule="auto"/>
              <w:jc w:val="center"/>
              <w:rPr>
                <w:rFonts w:ascii="Arial" w:hAnsi="Arial" w:cs="Arial"/>
                <w:b/>
                <w:bCs/>
                <w:color w:val="000000"/>
                <w:sz w:val="24"/>
                <w:szCs w:val="24"/>
              </w:rPr>
            </w:pPr>
            <w:r>
              <w:rPr>
                <w:rFonts w:ascii="Arial" w:hAnsi="Arial" w:cs="Arial"/>
                <w:b/>
                <w:bCs/>
                <w:color w:val="000000"/>
                <w:sz w:val="24"/>
                <w:szCs w:val="24"/>
              </w:rPr>
              <w:t>Area 6</w:t>
            </w:r>
          </w:p>
        </w:tc>
        <w:tc>
          <w:tcPr>
            <w:tcW w:w="1696" w:type="dxa"/>
            <w:vAlign w:val="center"/>
          </w:tcPr>
          <w:p w14:paraId="30EB477A" w14:textId="7B7BE33A" w:rsidR="00713E33" w:rsidRPr="00B0324A" w:rsidRDefault="00713E33" w:rsidP="00713E33">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Hernando</w:t>
            </w:r>
          </w:p>
        </w:tc>
        <w:tc>
          <w:tcPr>
            <w:tcW w:w="1537" w:type="dxa"/>
            <w:vAlign w:val="center"/>
          </w:tcPr>
          <w:p w14:paraId="4D21E897" w14:textId="5AC934B6" w:rsidR="00713E33" w:rsidRPr="001555CF" w:rsidRDefault="00713E33" w:rsidP="00713E33">
            <w:pPr>
              <w:spacing w:line="360" w:lineRule="auto"/>
              <w:jc w:val="center"/>
              <w:rPr>
                <w:rFonts w:ascii="Arial" w:hAnsi="Arial" w:cs="Arial"/>
                <w:sz w:val="24"/>
                <w:szCs w:val="24"/>
              </w:rPr>
            </w:pPr>
            <w:r w:rsidRPr="00E71482">
              <w:rPr>
                <w:rFonts w:ascii="Arial" w:hAnsi="Arial" w:cs="Arial"/>
                <w:sz w:val="24"/>
                <w:szCs w:val="24"/>
              </w:rPr>
              <w:t>18</w:t>
            </w:r>
          </w:p>
        </w:tc>
        <w:tc>
          <w:tcPr>
            <w:tcW w:w="1537" w:type="dxa"/>
            <w:vAlign w:val="center"/>
          </w:tcPr>
          <w:p w14:paraId="28E4B775" w14:textId="73F801B5" w:rsidR="00713E33" w:rsidRPr="001555CF" w:rsidRDefault="00713E33" w:rsidP="00713E33">
            <w:pPr>
              <w:spacing w:line="360" w:lineRule="auto"/>
              <w:jc w:val="center"/>
              <w:rPr>
                <w:rFonts w:ascii="Arial" w:hAnsi="Arial" w:cs="Arial"/>
                <w:sz w:val="24"/>
                <w:szCs w:val="24"/>
              </w:rPr>
            </w:pPr>
            <w:r w:rsidRPr="00E71482">
              <w:rPr>
                <w:rFonts w:ascii="Arial" w:hAnsi="Arial" w:cs="Arial"/>
                <w:sz w:val="24"/>
                <w:szCs w:val="24"/>
              </w:rPr>
              <w:t>1</w:t>
            </w:r>
            <w:r>
              <w:rPr>
                <w:rFonts w:ascii="Arial" w:hAnsi="Arial" w:cs="Arial"/>
                <w:sz w:val="24"/>
                <w:szCs w:val="24"/>
              </w:rPr>
              <w:t>2</w:t>
            </w:r>
          </w:p>
        </w:tc>
        <w:tc>
          <w:tcPr>
            <w:tcW w:w="1537" w:type="dxa"/>
            <w:vAlign w:val="center"/>
          </w:tcPr>
          <w:p w14:paraId="695ECBBC" w14:textId="0C66638F" w:rsidR="00713E33" w:rsidRPr="00855FF0" w:rsidRDefault="00713E33" w:rsidP="00713E33">
            <w:pPr>
              <w:spacing w:line="360" w:lineRule="auto"/>
              <w:jc w:val="center"/>
              <w:rPr>
                <w:rFonts w:ascii="Arial" w:hAnsi="Arial" w:cs="Arial"/>
                <w:sz w:val="24"/>
                <w:szCs w:val="24"/>
              </w:rPr>
            </w:pPr>
            <w:r w:rsidRPr="00855FF0">
              <w:rPr>
                <w:rFonts w:ascii="Arial" w:hAnsi="Arial" w:cs="Arial"/>
                <w:color w:val="000000" w:themeColor="text1"/>
                <w:sz w:val="24"/>
                <w:szCs w:val="24"/>
              </w:rPr>
              <w:t>16</w:t>
            </w:r>
          </w:p>
        </w:tc>
        <w:tc>
          <w:tcPr>
            <w:tcW w:w="1601" w:type="dxa"/>
            <w:vAlign w:val="center"/>
          </w:tcPr>
          <w:p w14:paraId="74BAC907" w14:textId="4F062084" w:rsidR="00713E33" w:rsidRPr="000D0F0E" w:rsidRDefault="00713E33" w:rsidP="00713E33">
            <w:pPr>
              <w:spacing w:line="360" w:lineRule="auto"/>
              <w:jc w:val="center"/>
              <w:rPr>
                <w:rFonts w:ascii="Arial" w:hAnsi="Arial" w:cs="Arial"/>
                <w:sz w:val="24"/>
                <w:szCs w:val="24"/>
              </w:rPr>
            </w:pPr>
            <w:r w:rsidRPr="000D0F0E">
              <w:rPr>
                <w:rFonts w:ascii="Arial" w:hAnsi="Arial" w:cs="Arial"/>
                <w:color w:val="000000" w:themeColor="text1"/>
                <w:sz w:val="24"/>
                <w:szCs w:val="24"/>
              </w:rPr>
              <w:t>-11.1%</w:t>
            </w:r>
          </w:p>
        </w:tc>
      </w:tr>
      <w:tr w:rsidR="00713E33" w:rsidRPr="00A027C6" w14:paraId="487B7001" w14:textId="77777777" w:rsidTr="00713E33">
        <w:trPr>
          <w:trHeight w:val="458"/>
          <w:jc w:val="center"/>
        </w:trPr>
        <w:tc>
          <w:tcPr>
            <w:tcW w:w="1442" w:type="dxa"/>
            <w:vMerge/>
          </w:tcPr>
          <w:p w14:paraId="1D09753C" w14:textId="77777777" w:rsidR="00713E33" w:rsidRPr="00B0324A" w:rsidRDefault="00713E33" w:rsidP="00713E33">
            <w:pPr>
              <w:spacing w:line="360" w:lineRule="auto"/>
              <w:jc w:val="center"/>
              <w:rPr>
                <w:rFonts w:ascii="Arial" w:hAnsi="Arial" w:cs="Arial"/>
                <w:b/>
                <w:bCs/>
                <w:color w:val="000000"/>
                <w:sz w:val="24"/>
                <w:szCs w:val="24"/>
              </w:rPr>
            </w:pPr>
          </w:p>
        </w:tc>
        <w:tc>
          <w:tcPr>
            <w:tcW w:w="1696" w:type="dxa"/>
            <w:vAlign w:val="center"/>
          </w:tcPr>
          <w:p w14:paraId="0EE34156" w14:textId="391A514E" w:rsidR="00713E33" w:rsidRPr="00B0324A" w:rsidRDefault="00713E33" w:rsidP="00713E33">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Hillsborough</w:t>
            </w:r>
          </w:p>
        </w:tc>
        <w:tc>
          <w:tcPr>
            <w:tcW w:w="1537" w:type="dxa"/>
            <w:vAlign w:val="center"/>
          </w:tcPr>
          <w:p w14:paraId="3F4E3F1B" w14:textId="41ADDFA6" w:rsidR="00713E33" w:rsidRPr="001555CF" w:rsidRDefault="00713E33" w:rsidP="00713E33">
            <w:pPr>
              <w:spacing w:line="360" w:lineRule="auto"/>
              <w:jc w:val="center"/>
              <w:rPr>
                <w:rFonts w:ascii="Arial" w:hAnsi="Arial" w:cs="Arial"/>
                <w:sz w:val="24"/>
                <w:szCs w:val="24"/>
              </w:rPr>
            </w:pPr>
            <w:r w:rsidRPr="00855FF0">
              <w:rPr>
                <w:rFonts w:ascii="Arial" w:hAnsi="Arial" w:cs="Arial"/>
                <w:sz w:val="24"/>
                <w:szCs w:val="24"/>
              </w:rPr>
              <w:t>293</w:t>
            </w:r>
          </w:p>
        </w:tc>
        <w:tc>
          <w:tcPr>
            <w:tcW w:w="1537" w:type="dxa"/>
            <w:vAlign w:val="center"/>
          </w:tcPr>
          <w:p w14:paraId="37D7D7DC" w14:textId="4669B3A1" w:rsidR="00713E33" w:rsidRPr="001555CF" w:rsidRDefault="00713E33" w:rsidP="00713E33">
            <w:pPr>
              <w:spacing w:line="360" w:lineRule="auto"/>
              <w:jc w:val="center"/>
              <w:rPr>
                <w:rFonts w:ascii="Arial" w:hAnsi="Arial" w:cs="Arial"/>
                <w:sz w:val="24"/>
                <w:szCs w:val="24"/>
              </w:rPr>
            </w:pPr>
            <w:r w:rsidRPr="00855FF0">
              <w:rPr>
                <w:rFonts w:ascii="Arial" w:hAnsi="Arial" w:cs="Arial"/>
                <w:sz w:val="24"/>
                <w:szCs w:val="24"/>
              </w:rPr>
              <w:t>294</w:t>
            </w:r>
          </w:p>
        </w:tc>
        <w:tc>
          <w:tcPr>
            <w:tcW w:w="1537" w:type="dxa"/>
            <w:vAlign w:val="center"/>
          </w:tcPr>
          <w:p w14:paraId="6E80DFB9" w14:textId="601CF689" w:rsidR="00713E33" w:rsidRPr="00855FF0" w:rsidRDefault="00713E33" w:rsidP="00713E33">
            <w:pPr>
              <w:spacing w:line="360" w:lineRule="auto"/>
              <w:jc w:val="center"/>
              <w:rPr>
                <w:rFonts w:ascii="Arial" w:hAnsi="Arial" w:cs="Arial"/>
                <w:sz w:val="24"/>
                <w:szCs w:val="24"/>
              </w:rPr>
            </w:pPr>
            <w:r w:rsidRPr="00855FF0">
              <w:rPr>
                <w:rFonts w:ascii="Arial" w:hAnsi="Arial" w:cs="Arial"/>
                <w:sz w:val="24"/>
                <w:szCs w:val="24"/>
              </w:rPr>
              <w:t>378</w:t>
            </w:r>
          </w:p>
        </w:tc>
        <w:tc>
          <w:tcPr>
            <w:tcW w:w="1601" w:type="dxa"/>
            <w:vAlign w:val="center"/>
          </w:tcPr>
          <w:p w14:paraId="61139D03" w14:textId="522AD7CF" w:rsidR="00713E33" w:rsidRPr="000D0F0E" w:rsidRDefault="00713E33" w:rsidP="00713E33">
            <w:pPr>
              <w:spacing w:line="360" w:lineRule="auto"/>
              <w:jc w:val="center"/>
              <w:rPr>
                <w:rFonts w:ascii="Arial" w:hAnsi="Arial" w:cs="Arial"/>
                <w:sz w:val="24"/>
                <w:szCs w:val="24"/>
              </w:rPr>
            </w:pPr>
            <w:r w:rsidRPr="00273E77">
              <w:rPr>
                <w:rFonts w:ascii="Arial" w:hAnsi="Arial" w:cs="Arial"/>
                <w:sz w:val="24"/>
                <w:szCs w:val="24"/>
              </w:rPr>
              <w:t>29.0%</w:t>
            </w:r>
          </w:p>
        </w:tc>
      </w:tr>
      <w:tr w:rsidR="00713E33" w:rsidRPr="00A027C6" w14:paraId="59B5FC1E" w14:textId="77777777" w:rsidTr="00713E33">
        <w:trPr>
          <w:trHeight w:val="458"/>
          <w:jc w:val="center"/>
        </w:trPr>
        <w:tc>
          <w:tcPr>
            <w:tcW w:w="1442" w:type="dxa"/>
            <w:vMerge/>
          </w:tcPr>
          <w:p w14:paraId="79E77CE8" w14:textId="77777777" w:rsidR="00713E33" w:rsidRPr="00B0324A" w:rsidRDefault="00713E33" w:rsidP="00713E33">
            <w:pPr>
              <w:spacing w:line="360" w:lineRule="auto"/>
              <w:jc w:val="center"/>
              <w:rPr>
                <w:rFonts w:ascii="Arial" w:hAnsi="Arial" w:cs="Arial"/>
                <w:b/>
                <w:bCs/>
                <w:color w:val="000000"/>
                <w:sz w:val="24"/>
                <w:szCs w:val="24"/>
              </w:rPr>
            </w:pPr>
          </w:p>
        </w:tc>
        <w:tc>
          <w:tcPr>
            <w:tcW w:w="1696" w:type="dxa"/>
            <w:vAlign w:val="center"/>
          </w:tcPr>
          <w:p w14:paraId="40AFD488" w14:textId="50A60B92" w:rsidR="00713E33" w:rsidRPr="00B0324A" w:rsidRDefault="00713E33" w:rsidP="00713E33">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Manatee</w:t>
            </w:r>
          </w:p>
        </w:tc>
        <w:tc>
          <w:tcPr>
            <w:tcW w:w="1537" w:type="dxa"/>
            <w:vAlign w:val="center"/>
          </w:tcPr>
          <w:p w14:paraId="34792FD0" w14:textId="0D16C50C" w:rsidR="00713E33" w:rsidRPr="001555CF" w:rsidRDefault="00713E33" w:rsidP="00713E33">
            <w:pPr>
              <w:spacing w:line="360" w:lineRule="auto"/>
              <w:jc w:val="center"/>
              <w:rPr>
                <w:rFonts w:ascii="Arial" w:hAnsi="Arial" w:cs="Arial"/>
                <w:sz w:val="24"/>
                <w:szCs w:val="24"/>
              </w:rPr>
            </w:pPr>
            <w:r w:rsidRPr="00E71482">
              <w:rPr>
                <w:rFonts w:ascii="Arial" w:hAnsi="Arial" w:cs="Arial"/>
                <w:sz w:val="24"/>
                <w:szCs w:val="24"/>
              </w:rPr>
              <w:t>5</w:t>
            </w:r>
            <w:r>
              <w:rPr>
                <w:rFonts w:ascii="Arial" w:hAnsi="Arial" w:cs="Arial"/>
                <w:sz w:val="24"/>
                <w:szCs w:val="24"/>
              </w:rPr>
              <w:t>1</w:t>
            </w:r>
          </w:p>
        </w:tc>
        <w:tc>
          <w:tcPr>
            <w:tcW w:w="1537" w:type="dxa"/>
            <w:vAlign w:val="center"/>
          </w:tcPr>
          <w:p w14:paraId="282C0034" w14:textId="3D920B24" w:rsidR="00713E33" w:rsidRPr="001555CF" w:rsidRDefault="00713E33" w:rsidP="00713E33">
            <w:pPr>
              <w:spacing w:line="360" w:lineRule="auto"/>
              <w:jc w:val="center"/>
              <w:rPr>
                <w:rFonts w:ascii="Arial" w:hAnsi="Arial" w:cs="Arial"/>
                <w:sz w:val="24"/>
                <w:szCs w:val="24"/>
              </w:rPr>
            </w:pPr>
            <w:r w:rsidRPr="00E71482">
              <w:rPr>
                <w:rFonts w:ascii="Arial" w:hAnsi="Arial" w:cs="Arial"/>
                <w:sz w:val="24"/>
                <w:szCs w:val="24"/>
              </w:rPr>
              <w:t>4</w:t>
            </w:r>
            <w:r>
              <w:rPr>
                <w:rFonts w:ascii="Arial" w:hAnsi="Arial" w:cs="Arial"/>
                <w:sz w:val="24"/>
                <w:szCs w:val="24"/>
              </w:rPr>
              <w:t>1</w:t>
            </w:r>
          </w:p>
        </w:tc>
        <w:tc>
          <w:tcPr>
            <w:tcW w:w="1537" w:type="dxa"/>
            <w:vAlign w:val="center"/>
          </w:tcPr>
          <w:p w14:paraId="3B1082DD" w14:textId="26C23D3F" w:rsidR="00713E33" w:rsidRPr="00855FF0" w:rsidRDefault="00713E33" w:rsidP="00713E33">
            <w:pPr>
              <w:spacing w:line="360" w:lineRule="auto"/>
              <w:jc w:val="center"/>
              <w:rPr>
                <w:rFonts w:ascii="Arial" w:hAnsi="Arial" w:cs="Arial"/>
                <w:sz w:val="24"/>
                <w:szCs w:val="24"/>
              </w:rPr>
            </w:pPr>
            <w:r w:rsidRPr="00855FF0">
              <w:rPr>
                <w:rFonts w:ascii="Arial" w:hAnsi="Arial" w:cs="Arial"/>
                <w:sz w:val="24"/>
                <w:szCs w:val="24"/>
              </w:rPr>
              <w:t>59</w:t>
            </w:r>
          </w:p>
        </w:tc>
        <w:tc>
          <w:tcPr>
            <w:tcW w:w="1601" w:type="dxa"/>
            <w:vAlign w:val="center"/>
          </w:tcPr>
          <w:p w14:paraId="03792611" w14:textId="04B45336" w:rsidR="00713E33" w:rsidRPr="000D0F0E" w:rsidRDefault="00713E33" w:rsidP="00713E33">
            <w:pPr>
              <w:spacing w:line="360" w:lineRule="auto"/>
              <w:jc w:val="center"/>
              <w:rPr>
                <w:rFonts w:ascii="Arial" w:hAnsi="Arial" w:cs="Arial"/>
                <w:sz w:val="24"/>
                <w:szCs w:val="24"/>
              </w:rPr>
            </w:pPr>
            <w:r w:rsidRPr="00273E77">
              <w:rPr>
                <w:rFonts w:ascii="Arial" w:hAnsi="Arial" w:cs="Arial"/>
                <w:sz w:val="24"/>
                <w:szCs w:val="24"/>
              </w:rPr>
              <w:t>15.7%</w:t>
            </w:r>
          </w:p>
        </w:tc>
      </w:tr>
      <w:tr w:rsidR="00713E33" w:rsidRPr="00A027C6" w14:paraId="4E033F42" w14:textId="77777777" w:rsidTr="00713E33">
        <w:trPr>
          <w:trHeight w:val="458"/>
          <w:jc w:val="center"/>
        </w:trPr>
        <w:tc>
          <w:tcPr>
            <w:tcW w:w="1442" w:type="dxa"/>
            <w:vMerge w:val="restart"/>
          </w:tcPr>
          <w:p w14:paraId="0CE27E5D" w14:textId="703BFFF3" w:rsidR="00713E33" w:rsidRPr="00B0324A" w:rsidRDefault="00713E33" w:rsidP="00713E33">
            <w:pPr>
              <w:spacing w:line="360" w:lineRule="auto"/>
              <w:jc w:val="center"/>
              <w:rPr>
                <w:rFonts w:ascii="Arial" w:hAnsi="Arial" w:cs="Arial"/>
                <w:b/>
                <w:bCs/>
                <w:color w:val="000000"/>
                <w:sz w:val="24"/>
                <w:szCs w:val="24"/>
              </w:rPr>
            </w:pPr>
            <w:r>
              <w:rPr>
                <w:rFonts w:ascii="Arial" w:hAnsi="Arial" w:cs="Arial"/>
                <w:b/>
                <w:bCs/>
                <w:color w:val="000000"/>
                <w:sz w:val="24"/>
                <w:szCs w:val="24"/>
              </w:rPr>
              <w:t>Area 14</w:t>
            </w:r>
          </w:p>
        </w:tc>
        <w:tc>
          <w:tcPr>
            <w:tcW w:w="1696" w:type="dxa"/>
            <w:vAlign w:val="center"/>
          </w:tcPr>
          <w:p w14:paraId="68166044" w14:textId="64148614" w:rsidR="00713E33" w:rsidRPr="00E71482" w:rsidRDefault="00713E33" w:rsidP="00713E33">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Hardee</w:t>
            </w:r>
          </w:p>
        </w:tc>
        <w:tc>
          <w:tcPr>
            <w:tcW w:w="1537" w:type="dxa"/>
            <w:vAlign w:val="center"/>
          </w:tcPr>
          <w:p w14:paraId="3D781088" w14:textId="0268A8E7" w:rsidR="00713E33" w:rsidRPr="00E71482" w:rsidRDefault="00713E33" w:rsidP="00713E33">
            <w:pPr>
              <w:spacing w:line="360" w:lineRule="auto"/>
              <w:jc w:val="center"/>
              <w:rPr>
                <w:rFonts w:ascii="Arial" w:hAnsi="Arial" w:cs="Arial"/>
                <w:sz w:val="24"/>
                <w:szCs w:val="24"/>
              </w:rPr>
            </w:pPr>
            <w:r w:rsidRPr="00E71482">
              <w:rPr>
                <w:rFonts w:ascii="Arial" w:hAnsi="Arial" w:cs="Arial"/>
                <w:sz w:val="24"/>
                <w:szCs w:val="24"/>
              </w:rPr>
              <w:t>3</w:t>
            </w:r>
          </w:p>
        </w:tc>
        <w:tc>
          <w:tcPr>
            <w:tcW w:w="1537" w:type="dxa"/>
            <w:vAlign w:val="center"/>
          </w:tcPr>
          <w:p w14:paraId="421F069A" w14:textId="04244E29" w:rsidR="00713E33" w:rsidRPr="00E71482" w:rsidRDefault="00713E33" w:rsidP="00713E33">
            <w:pPr>
              <w:spacing w:line="360" w:lineRule="auto"/>
              <w:jc w:val="center"/>
              <w:rPr>
                <w:rFonts w:ascii="Arial" w:hAnsi="Arial" w:cs="Arial"/>
                <w:sz w:val="24"/>
                <w:szCs w:val="24"/>
              </w:rPr>
            </w:pPr>
            <w:r w:rsidRPr="00E71482">
              <w:rPr>
                <w:rFonts w:ascii="Arial" w:hAnsi="Arial" w:cs="Arial"/>
                <w:sz w:val="24"/>
                <w:szCs w:val="24"/>
              </w:rPr>
              <w:t>2</w:t>
            </w:r>
          </w:p>
        </w:tc>
        <w:tc>
          <w:tcPr>
            <w:tcW w:w="1537" w:type="dxa"/>
            <w:vAlign w:val="center"/>
          </w:tcPr>
          <w:p w14:paraId="3B4D0994" w14:textId="7FD71CC3" w:rsidR="00713E33" w:rsidRPr="00855FF0" w:rsidRDefault="00713E33" w:rsidP="00713E33">
            <w:pPr>
              <w:spacing w:line="360" w:lineRule="auto"/>
              <w:jc w:val="center"/>
              <w:rPr>
                <w:rFonts w:ascii="Arial" w:hAnsi="Arial" w:cs="Arial"/>
                <w:sz w:val="24"/>
                <w:szCs w:val="24"/>
              </w:rPr>
            </w:pPr>
            <w:r w:rsidRPr="00FF2BEC">
              <w:rPr>
                <w:rFonts w:ascii="Arial" w:hAnsi="Arial" w:cs="Arial"/>
                <w:color w:val="000000" w:themeColor="text1"/>
                <w:sz w:val="24"/>
                <w:szCs w:val="24"/>
              </w:rPr>
              <w:t>1</w:t>
            </w:r>
          </w:p>
        </w:tc>
        <w:tc>
          <w:tcPr>
            <w:tcW w:w="1601" w:type="dxa"/>
            <w:vAlign w:val="center"/>
          </w:tcPr>
          <w:p w14:paraId="15753F1F" w14:textId="7A775991" w:rsidR="00713E33" w:rsidRPr="00273E77" w:rsidRDefault="00713E33" w:rsidP="00713E33">
            <w:pPr>
              <w:spacing w:line="360" w:lineRule="auto"/>
              <w:jc w:val="center"/>
              <w:rPr>
                <w:rFonts w:ascii="Arial" w:hAnsi="Arial" w:cs="Arial"/>
                <w:sz w:val="24"/>
                <w:szCs w:val="24"/>
              </w:rPr>
            </w:pPr>
            <w:r w:rsidRPr="00273E77">
              <w:rPr>
                <w:rFonts w:ascii="Arial" w:hAnsi="Arial" w:cs="Arial"/>
                <w:color w:val="000000" w:themeColor="text1"/>
                <w:sz w:val="24"/>
                <w:szCs w:val="24"/>
              </w:rPr>
              <w:t>-66.7%</w:t>
            </w:r>
          </w:p>
        </w:tc>
      </w:tr>
      <w:tr w:rsidR="00713E33" w:rsidRPr="00A027C6" w14:paraId="632B1C34" w14:textId="77777777" w:rsidTr="00713E33">
        <w:trPr>
          <w:trHeight w:val="458"/>
          <w:jc w:val="center"/>
        </w:trPr>
        <w:tc>
          <w:tcPr>
            <w:tcW w:w="1442" w:type="dxa"/>
            <w:vMerge/>
          </w:tcPr>
          <w:p w14:paraId="2E507680" w14:textId="77777777" w:rsidR="00713E33" w:rsidRPr="00B0324A" w:rsidRDefault="00713E33" w:rsidP="00713E33">
            <w:pPr>
              <w:spacing w:line="360" w:lineRule="auto"/>
              <w:jc w:val="center"/>
              <w:rPr>
                <w:rFonts w:ascii="Arial" w:hAnsi="Arial" w:cs="Arial"/>
                <w:b/>
                <w:bCs/>
                <w:color w:val="000000"/>
                <w:sz w:val="24"/>
                <w:szCs w:val="24"/>
              </w:rPr>
            </w:pPr>
          </w:p>
        </w:tc>
        <w:tc>
          <w:tcPr>
            <w:tcW w:w="1696" w:type="dxa"/>
            <w:vAlign w:val="center"/>
          </w:tcPr>
          <w:p w14:paraId="5FDED627" w14:textId="4FB40098" w:rsidR="00713E33" w:rsidRPr="00E71482" w:rsidRDefault="00713E33" w:rsidP="00713E33">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Highlands</w:t>
            </w:r>
          </w:p>
        </w:tc>
        <w:tc>
          <w:tcPr>
            <w:tcW w:w="1537" w:type="dxa"/>
            <w:vAlign w:val="center"/>
          </w:tcPr>
          <w:p w14:paraId="02CA8537" w14:textId="478796DE" w:rsidR="00713E33" w:rsidRPr="00E71482" w:rsidRDefault="00713E33" w:rsidP="00713E33">
            <w:pPr>
              <w:spacing w:line="360" w:lineRule="auto"/>
              <w:jc w:val="center"/>
              <w:rPr>
                <w:rFonts w:ascii="Arial" w:hAnsi="Arial" w:cs="Arial"/>
                <w:sz w:val="24"/>
                <w:szCs w:val="24"/>
              </w:rPr>
            </w:pPr>
            <w:r w:rsidRPr="00E71482">
              <w:rPr>
                <w:rFonts w:ascii="Arial" w:hAnsi="Arial" w:cs="Arial"/>
                <w:sz w:val="24"/>
                <w:szCs w:val="24"/>
              </w:rPr>
              <w:t>4</w:t>
            </w:r>
          </w:p>
        </w:tc>
        <w:tc>
          <w:tcPr>
            <w:tcW w:w="1537" w:type="dxa"/>
            <w:vAlign w:val="center"/>
          </w:tcPr>
          <w:p w14:paraId="2E6549CD" w14:textId="37B39FB6" w:rsidR="00713E33" w:rsidRPr="00E71482" w:rsidRDefault="00713E33" w:rsidP="00713E33">
            <w:pPr>
              <w:spacing w:line="360" w:lineRule="auto"/>
              <w:jc w:val="center"/>
              <w:rPr>
                <w:rFonts w:ascii="Arial" w:hAnsi="Arial" w:cs="Arial"/>
                <w:sz w:val="24"/>
                <w:szCs w:val="24"/>
              </w:rPr>
            </w:pPr>
            <w:r>
              <w:rPr>
                <w:rFonts w:ascii="Arial" w:hAnsi="Arial" w:cs="Arial"/>
                <w:sz w:val="24"/>
                <w:szCs w:val="24"/>
              </w:rPr>
              <w:t>7</w:t>
            </w:r>
          </w:p>
        </w:tc>
        <w:tc>
          <w:tcPr>
            <w:tcW w:w="1537" w:type="dxa"/>
            <w:vAlign w:val="center"/>
          </w:tcPr>
          <w:p w14:paraId="7ECD0780" w14:textId="0102D386" w:rsidR="00713E33" w:rsidRPr="00855FF0" w:rsidRDefault="00713E33" w:rsidP="00713E33">
            <w:pPr>
              <w:spacing w:line="360" w:lineRule="auto"/>
              <w:jc w:val="center"/>
              <w:rPr>
                <w:rFonts w:ascii="Arial" w:hAnsi="Arial" w:cs="Arial"/>
                <w:sz w:val="24"/>
                <w:szCs w:val="24"/>
              </w:rPr>
            </w:pPr>
            <w:r w:rsidRPr="00FF2BEC">
              <w:rPr>
                <w:rFonts w:ascii="Arial" w:hAnsi="Arial" w:cs="Arial"/>
                <w:sz w:val="24"/>
                <w:szCs w:val="24"/>
              </w:rPr>
              <w:t>17</w:t>
            </w:r>
          </w:p>
        </w:tc>
        <w:tc>
          <w:tcPr>
            <w:tcW w:w="1601" w:type="dxa"/>
            <w:vAlign w:val="center"/>
          </w:tcPr>
          <w:p w14:paraId="1AA5BC07" w14:textId="64797D51" w:rsidR="00713E33" w:rsidRPr="00273E77" w:rsidRDefault="00713E33" w:rsidP="00713E33">
            <w:pPr>
              <w:spacing w:line="360" w:lineRule="auto"/>
              <w:jc w:val="center"/>
              <w:rPr>
                <w:rFonts w:ascii="Arial" w:hAnsi="Arial" w:cs="Arial"/>
                <w:sz w:val="24"/>
                <w:szCs w:val="24"/>
              </w:rPr>
            </w:pPr>
            <w:r w:rsidRPr="00273E77">
              <w:rPr>
                <w:rFonts w:ascii="Arial" w:hAnsi="Arial" w:cs="Arial"/>
                <w:sz w:val="24"/>
                <w:szCs w:val="24"/>
              </w:rPr>
              <w:t>325.0%</w:t>
            </w:r>
          </w:p>
        </w:tc>
      </w:tr>
      <w:tr w:rsidR="00713E33" w:rsidRPr="00A027C6" w14:paraId="5936190D" w14:textId="77777777" w:rsidTr="00713E33">
        <w:trPr>
          <w:trHeight w:val="458"/>
          <w:jc w:val="center"/>
        </w:trPr>
        <w:tc>
          <w:tcPr>
            <w:tcW w:w="1442" w:type="dxa"/>
            <w:vMerge/>
          </w:tcPr>
          <w:p w14:paraId="69ED5BF2" w14:textId="77777777" w:rsidR="00713E33" w:rsidRPr="00B0324A" w:rsidRDefault="00713E33" w:rsidP="00713E33">
            <w:pPr>
              <w:spacing w:line="360" w:lineRule="auto"/>
              <w:jc w:val="center"/>
              <w:rPr>
                <w:rFonts w:ascii="Arial" w:hAnsi="Arial" w:cs="Arial"/>
                <w:b/>
                <w:bCs/>
                <w:color w:val="000000"/>
                <w:sz w:val="24"/>
                <w:szCs w:val="24"/>
              </w:rPr>
            </w:pPr>
          </w:p>
        </w:tc>
        <w:tc>
          <w:tcPr>
            <w:tcW w:w="1696" w:type="dxa"/>
            <w:vAlign w:val="center"/>
          </w:tcPr>
          <w:p w14:paraId="51ED43AE" w14:textId="23C96AC4" w:rsidR="00713E33" w:rsidRPr="00E71482" w:rsidRDefault="00713E33" w:rsidP="00713E33">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Polk</w:t>
            </w:r>
          </w:p>
        </w:tc>
        <w:tc>
          <w:tcPr>
            <w:tcW w:w="1537" w:type="dxa"/>
            <w:vAlign w:val="center"/>
          </w:tcPr>
          <w:p w14:paraId="164A5237" w14:textId="01119415" w:rsidR="00713E33" w:rsidRPr="00E71482" w:rsidRDefault="00713E33" w:rsidP="00713E33">
            <w:pPr>
              <w:spacing w:line="360" w:lineRule="auto"/>
              <w:jc w:val="center"/>
              <w:rPr>
                <w:rFonts w:ascii="Arial" w:hAnsi="Arial" w:cs="Arial"/>
                <w:sz w:val="24"/>
                <w:szCs w:val="24"/>
              </w:rPr>
            </w:pPr>
            <w:r w:rsidRPr="00E71482">
              <w:rPr>
                <w:rFonts w:ascii="Arial" w:hAnsi="Arial" w:cs="Arial"/>
                <w:sz w:val="24"/>
                <w:szCs w:val="24"/>
              </w:rPr>
              <w:t>12</w:t>
            </w:r>
            <w:r>
              <w:rPr>
                <w:rFonts w:ascii="Arial" w:hAnsi="Arial" w:cs="Arial"/>
                <w:sz w:val="24"/>
                <w:szCs w:val="24"/>
              </w:rPr>
              <w:t>4</w:t>
            </w:r>
          </w:p>
        </w:tc>
        <w:tc>
          <w:tcPr>
            <w:tcW w:w="1537" w:type="dxa"/>
            <w:vAlign w:val="center"/>
          </w:tcPr>
          <w:p w14:paraId="3C40BFF4" w14:textId="1A6AA9EC" w:rsidR="00713E33" w:rsidRPr="00E71482" w:rsidRDefault="00713E33" w:rsidP="00713E33">
            <w:pPr>
              <w:spacing w:line="360" w:lineRule="auto"/>
              <w:jc w:val="center"/>
              <w:rPr>
                <w:rFonts w:ascii="Arial" w:hAnsi="Arial" w:cs="Arial"/>
                <w:sz w:val="24"/>
                <w:szCs w:val="24"/>
              </w:rPr>
            </w:pPr>
            <w:r w:rsidRPr="00E71482">
              <w:rPr>
                <w:rFonts w:ascii="Arial" w:hAnsi="Arial" w:cs="Arial"/>
                <w:sz w:val="24"/>
                <w:szCs w:val="24"/>
              </w:rPr>
              <w:t>12</w:t>
            </w:r>
            <w:r>
              <w:rPr>
                <w:rFonts w:ascii="Arial" w:hAnsi="Arial" w:cs="Arial"/>
                <w:sz w:val="24"/>
                <w:szCs w:val="24"/>
              </w:rPr>
              <w:t>3</w:t>
            </w:r>
          </w:p>
        </w:tc>
        <w:tc>
          <w:tcPr>
            <w:tcW w:w="1537" w:type="dxa"/>
            <w:vAlign w:val="center"/>
          </w:tcPr>
          <w:p w14:paraId="1B10C16B" w14:textId="0905705F" w:rsidR="00713E33" w:rsidRPr="00855FF0" w:rsidRDefault="00713E33" w:rsidP="00713E33">
            <w:pPr>
              <w:spacing w:line="360" w:lineRule="auto"/>
              <w:jc w:val="center"/>
              <w:rPr>
                <w:rFonts w:ascii="Arial" w:hAnsi="Arial" w:cs="Arial"/>
                <w:sz w:val="24"/>
                <w:szCs w:val="24"/>
              </w:rPr>
            </w:pPr>
            <w:r w:rsidRPr="00FF2BEC">
              <w:rPr>
                <w:rFonts w:ascii="Arial" w:hAnsi="Arial" w:cs="Arial"/>
                <w:sz w:val="24"/>
                <w:szCs w:val="24"/>
              </w:rPr>
              <w:t>158</w:t>
            </w:r>
          </w:p>
        </w:tc>
        <w:tc>
          <w:tcPr>
            <w:tcW w:w="1601" w:type="dxa"/>
            <w:vAlign w:val="center"/>
          </w:tcPr>
          <w:p w14:paraId="6CD8EE2D" w14:textId="30B49CE1" w:rsidR="00713E33" w:rsidRPr="00273E77" w:rsidRDefault="00713E33" w:rsidP="00713E33">
            <w:pPr>
              <w:spacing w:line="360" w:lineRule="auto"/>
              <w:jc w:val="center"/>
              <w:rPr>
                <w:rFonts w:ascii="Arial" w:hAnsi="Arial" w:cs="Arial"/>
                <w:sz w:val="24"/>
                <w:szCs w:val="24"/>
              </w:rPr>
            </w:pPr>
            <w:r w:rsidRPr="00273E77">
              <w:rPr>
                <w:rFonts w:ascii="Arial" w:hAnsi="Arial" w:cs="Arial"/>
                <w:sz w:val="24"/>
                <w:szCs w:val="24"/>
              </w:rPr>
              <w:t>27.4%</w:t>
            </w:r>
          </w:p>
        </w:tc>
      </w:tr>
    </w:tbl>
    <w:p w14:paraId="2088A464" w14:textId="0AA9EA5E" w:rsidR="00B3068B" w:rsidRPr="0020483B" w:rsidRDefault="00C9755C" w:rsidP="0020483B">
      <w:pPr>
        <w:pStyle w:val="NoSpacing"/>
        <w:jc w:val="center"/>
        <w:rPr>
          <w:rFonts w:ascii="Arial" w:eastAsia="Arial" w:hAnsi="Arial" w:cs="Arial"/>
          <w:color w:val="000000" w:themeColor="text1"/>
          <w:sz w:val="24"/>
          <w:szCs w:val="24"/>
        </w:rPr>
      </w:pPr>
      <w:r w:rsidRPr="00B0324A">
        <w:rPr>
          <w:rFonts w:ascii="Arial" w:eastAsia="Calibri" w:hAnsi="Arial" w:cs="Arial"/>
          <w:sz w:val="20"/>
          <w:szCs w:val="20"/>
        </w:rPr>
        <w:t>Source: Florida Department of Health, Division of Public Health Statistics and Performance Management, FLHealthCHARTS.org, 202</w:t>
      </w:r>
      <w:r w:rsidR="00B0324A" w:rsidRPr="00B0324A">
        <w:rPr>
          <w:rFonts w:ascii="Arial" w:eastAsia="Calibri" w:hAnsi="Arial" w:cs="Arial"/>
          <w:sz w:val="20"/>
          <w:szCs w:val="20"/>
        </w:rPr>
        <w:t>4</w:t>
      </w:r>
      <w:r w:rsidRPr="00B0324A">
        <w:rPr>
          <w:rFonts w:ascii="Arial" w:eastAsia="Calibri" w:hAnsi="Arial" w:cs="Arial"/>
          <w:sz w:val="20"/>
          <w:szCs w:val="20"/>
        </w:rPr>
        <w:t>.</w:t>
      </w:r>
      <w:bookmarkEnd w:id="5"/>
    </w:p>
    <w:p w14:paraId="5CA198B1" w14:textId="77777777" w:rsidR="00B3068B" w:rsidRPr="00A027C6" w:rsidRDefault="00B3068B" w:rsidP="00B3068B">
      <w:pPr>
        <w:pStyle w:val="NoSpacing"/>
        <w:rPr>
          <w:rFonts w:ascii="Arial" w:hAnsi="Arial" w:cs="Arial"/>
          <w:sz w:val="20"/>
          <w:szCs w:val="20"/>
          <w:highlight w:val="yellow"/>
        </w:rPr>
      </w:pPr>
    </w:p>
    <w:p w14:paraId="4A1E17C8" w14:textId="1A7D82B0" w:rsidR="00C00CB0" w:rsidRPr="001555CF" w:rsidRDefault="109DA337" w:rsidP="00D97C94">
      <w:pPr>
        <w:pStyle w:val="NoSpacing"/>
        <w:jc w:val="center"/>
        <w:rPr>
          <w:rFonts w:ascii="Arial" w:hAnsi="Arial" w:cs="Arial"/>
          <w:b/>
          <w:bCs/>
          <w:sz w:val="24"/>
          <w:szCs w:val="24"/>
        </w:rPr>
      </w:pPr>
      <w:r w:rsidRPr="001555CF">
        <w:rPr>
          <w:rFonts w:ascii="Arial" w:hAnsi="Arial" w:cs="Arial"/>
          <w:b/>
          <w:bCs/>
          <w:sz w:val="24"/>
          <w:szCs w:val="24"/>
        </w:rPr>
        <w:t>Figure 1</w:t>
      </w:r>
      <w:r w:rsidR="005201C9" w:rsidRPr="001555CF">
        <w:rPr>
          <w:rFonts w:ascii="Arial" w:hAnsi="Arial" w:cs="Arial"/>
          <w:b/>
          <w:bCs/>
          <w:sz w:val="24"/>
          <w:szCs w:val="24"/>
        </w:rPr>
        <w:t>2</w:t>
      </w:r>
      <w:r w:rsidRPr="001555CF">
        <w:rPr>
          <w:rFonts w:ascii="Arial" w:hAnsi="Arial" w:cs="Arial"/>
          <w:b/>
          <w:bCs/>
          <w:sz w:val="24"/>
          <w:szCs w:val="24"/>
        </w:rPr>
        <w:t xml:space="preserve">: AIDS </w:t>
      </w:r>
      <w:r w:rsidR="001555CF" w:rsidRPr="001555CF">
        <w:rPr>
          <w:rFonts w:ascii="Arial" w:hAnsi="Arial" w:cs="Arial"/>
          <w:b/>
          <w:bCs/>
          <w:sz w:val="24"/>
          <w:szCs w:val="24"/>
        </w:rPr>
        <w:t xml:space="preserve">Incidence </w:t>
      </w:r>
      <w:r w:rsidRPr="001555CF">
        <w:rPr>
          <w:rFonts w:ascii="Arial" w:hAnsi="Arial" w:cs="Arial"/>
          <w:b/>
          <w:bCs/>
          <w:sz w:val="24"/>
          <w:szCs w:val="24"/>
        </w:rPr>
        <w:t>by Year of Diagnosis</w:t>
      </w:r>
      <w:r w:rsidR="41EC29BE" w:rsidRPr="001555CF">
        <w:rPr>
          <w:rFonts w:ascii="Arial" w:hAnsi="Arial" w:cs="Arial"/>
          <w:b/>
          <w:bCs/>
          <w:sz w:val="24"/>
          <w:szCs w:val="24"/>
        </w:rPr>
        <w:t xml:space="preserve"> </w:t>
      </w:r>
      <w:r w:rsidR="00E71482">
        <w:rPr>
          <w:rFonts w:ascii="Arial" w:hAnsi="Arial" w:cs="Arial"/>
          <w:b/>
          <w:bCs/>
          <w:sz w:val="24"/>
          <w:szCs w:val="24"/>
        </w:rPr>
        <w:t>and</w:t>
      </w:r>
    </w:p>
    <w:p w14:paraId="0A00B01A" w14:textId="1BD6E731" w:rsidR="002C6C21" w:rsidRPr="001555CF" w:rsidRDefault="00C00CB0" w:rsidP="0030073C">
      <w:pPr>
        <w:pStyle w:val="NoSpacing"/>
        <w:jc w:val="center"/>
        <w:rPr>
          <w:rFonts w:ascii="Arial" w:hAnsi="Arial" w:cs="Arial"/>
          <w:b/>
          <w:bCs/>
          <w:sz w:val="24"/>
          <w:szCs w:val="24"/>
        </w:rPr>
      </w:pPr>
      <w:r w:rsidRPr="001555CF">
        <w:rPr>
          <w:rFonts w:ascii="Arial" w:hAnsi="Arial" w:cs="Arial"/>
          <w:b/>
          <w:bCs/>
          <w:sz w:val="24"/>
          <w:szCs w:val="24"/>
        </w:rPr>
        <w:t>County of Residence at Diagnosis, 20</w:t>
      </w:r>
      <w:r w:rsidR="001555CF" w:rsidRPr="001555CF">
        <w:rPr>
          <w:rFonts w:ascii="Arial" w:hAnsi="Arial" w:cs="Arial"/>
          <w:b/>
          <w:bCs/>
          <w:sz w:val="24"/>
          <w:szCs w:val="24"/>
        </w:rPr>
        <w:t>21</w:t>
      </w:r>
      <w:r w:rsidRPr="001555CF">
        <w:rPr>
          <w:rFonts w:ascii="Arial" w:hAnsi="Arial" w:cs="Arial"/>
          <w:b/>
          <w:bCs/>
          <w:sz w:val="24"/>
          <w:szCs w:val="24"/>
        </w:rPr>
        <w:t>-202</w:t>
      </w:r>
      <w:r w:rsidR="001555CF" w:rsidRPr="001555CF">
        <w:rPr>
          <w:rFonts w:ascii="Arial" w:hAnsi="Arial" w:cs="Arial"/>
          <w:b/>
          <w:bCs/>
          <w:sz w:val="24"/>
          <w:szCs w:val="24"/>
        </w:rPr>
        <w:t>3</w:t>
      </w:r>
    </w:p>
    <w:p w14:paraId="4F8B4F56" w14:textId="77777777" w:rsidR="001555CF" w:rsidRPr="001555CF" w:rsidRDefault="001555CF" w:rsidP="0030073C">
      <w:pPr>
        <w:pStyle w:val="NoSpacing"/>
        <w:jc w:val="center"/>
        <w:rPr>
          <w:rFonts w:ascii="Arial" w:hAnsi="Arial" w:cs="Arial"/>
          <w:b/>
          <w:bCs/>
          <w:sz w:val="24"/>
          <w:szCs w:val="24"/>
        </w:rPr>
      </w:pPr>
    </w:p>
    <w:tbl>
      <w:tblPr>
        <w:tblStyle w:val="TableGrid"/>
        <w:tblW w:w="9350" w:type="dxa"/>
        <w:jc w:val="center"/>
        <w:tblLook w:val="04A0" w:firstRow="1" w:lastRow="0" w:firstColumn="1" w:lastColumn="0" w:noHBand="0" w:noVBand="1"/>
      </w:tblPr>
      <w:tblGrid>
        <w:gridCol w:w="1442"/>
        <w:gridCol w:w="1696"/>
        <w:gridCol w:w="1537"/>
        <w:gridCol w:w="1537"/>
        <w:gridCol w:w="1537"/>
        <w:gridCol w:w="1601"/>
      </w:tblGrid>
      <w:tr w:rsidR="00713E33" w:rsidRPr="00A027C6" w14:paraId="60D14AC7" w14:textId="77777777" w:rsidTr="0020483B">
        <w:trPr>
          <w:jc w:val="center"/>
        </w:trPr>
        <w:tc>
          <w:tcPr>
            <w:tcW w:w="1442" w:type="dxa"/>
          </w:tcPr>
          <w:p w14:paraId="5580FA5E" w14:textId="77777777" w:rsidR="00713E33" w:rsidRPr="001555CF" w:rsidRDefault="00713E33" w:rsidP="00A2688B">
            <w:pPr>
              <w:spacing w:line="360" w:lineRule="auto"/>
              <w:jc w:val="center"/>
              <w:rPr>
                <w:rFonts w:ascii="Arial" w:hAnsi="Arial" w:cs="Arial"/>
                <w:b/>
                <w:bCs/>
                <w:color w:val="000000"/>
                <w:sz w:val="24"/>
                <w:szCs w:val="24"/>
              </w:rPr>
            </w:pPr>
          </w:p>
        </w:tc>
        <w:tc>
          <w:tcPr>
            <w:tcW w:w="1696" w:type="dxa"/>
            <w:vAlign w:val="center"/>
          </w:tcPr>
          <w:p w14:paraId="57709BA7" w14:textId="16730484" w:rsidR="00713E33" w:rsidRPr="001555CF" w:rsidRDefault="00713E33" w:rsidP="00A2688B">
            <w:pPr>
              <w:spacing w:line="360" w:lineRule="auto"/>
              <w:jc w:val="center"/>
              <w:rPr>
                <w:rFonts w:ascii="Arial" w:hAnsi="Arial" w:cs="Arial"/>
                <w:b/>
                <w:bCs/>
                <w:color w:val="000000"/>
                <w:sz w:val="24"/>
                <w:szCs w:val="24"/>
              </w:rPr>
            </w:pPr>
            <w:r w:rsidRPr="001555CF">
              <w:rPr>
                <w:rFonts w:ascii="Arial" w:hAnsi="Arial" w:cs="Arial"/>
                <w:b/>
                <w:bCs/>
                <w:color w:val="000000"/>
                <w:sz w:val="24"/>
                <w:szCs w:val="24"/>
              </w:rPr>
              <w:t>County</w:t>
            </w:r>
          </w:p>
          <w:p w14:paraId="16103714" w14:textId="6952AB40" w:rsidR="00713E33" w:rsidRPr="001555CF" w:rsidRDefault="00713E33" w:rsidP="00A2688B">
            <w:pPr>
              <w:spacing w:line="360" w:lineRule="auto"/>
              <w:jc w:val="center"/>
              <w:rPr>
                <w:rFonts w:ascii="Arial" w:hAnsi="Arial" w:cs="Arial"/>
                <w:i/>
                <w:iCs/>
              </w:rPr>
            </w:pPr>
            <w:r w:rsidRPr="001555CF">
              <w:rPr>
                <w:rFonts w:ascii="Arial" w:hAnsi="Arial" w:cs="Arial"/>
                <w:i/>
                <w:iCs/>
              </w:rPr>
              <w:t>AIDS Incidence</w:t>
            </w:r>
          </w:p>
        </w:tc>
        <w:tc>
          <w:tcPr>
            <w:tcW w:w="1537" w:type="dxa"/>
          </w:tcPr>
          <w:p w14:paraId="19629AE7" w14:textId="068FEBC2" w:rsidR="00713E33" w:rsidRPr="001555CF" w:rsidRDefault="00713E33" w:rsidP="00A2688B">
            <w:pPr>
              <w:spacing w:line="360" w:lineRule="auto"/>
              <w:jc w:val="center"/>
              <w:rPr>
                <w:rFonts w:ascii="Arial" w:hAnsi="Arial" w:cs="Arial"/>
                <w:b/>
                <w:bCs/>
                <w:color w:val="000000" w:themeColor="text1"/>
                <w:sz w:val="24"/>
                <w:szCs w:val="24"/>
              </w:rPr>
            </w:pPr>
            <w:r w:rsidRPr="001555CF">
              <w:rPr>
                <w:rFonts w:ascii="Arial" w:hAnsi="Arial" w:cs="Arial"/>
                <w:b/>
                <w:bCs/>
                <w:color w:val="000000" w:themeColor="text1"/>
                <w:sz w:val="24"/>
                <w:szCs w:val="24"/>
              </w:rPr>
              <w:t>2021</w:t>
            </w:r>
          </w:p>
          <w:p w14:paraId="76DD5D9E" w14:textId="77777777" w:rsidR="00713E33" w:rsidRPr="001555CF" w:rsidRDefault="00713E33" w:rsidP="00A2688B">
            <w:pPr>
              <w:spacing w:line="360" w:lineRule="auto"/>
              <w:jc w:val="center"/>
              <w:rPr>
                <w:rFonts w:ascii="Arial" w:hAnsi="Arial" w:cs="Arial"/>
                <w:color w:val="000000" w:themeColor="text1"/>
                <w:sz w:val="24"/>
                <w:szCs w:val="24"/>
              </w:rPr>
            </w:pPr>
            <w:r w:rsidRPr="001555CF">
              <w:rPr>
                <w:rFonts w:ascii="Arial" w:hAnsi="Arial" w:cs="Arial"/>
                <w:color w:val="000000" w:themeColor="text1"/>
                <w:sz w:val="24"/>
                <w:szCs w:val="24"/>
              </w:rPr>
              <w:t>(#)</w:t>
            </w:r>
          </w:p>
        </w:tc>
        <w:tc>
          <w:tcPr>
            <w:tcW w:w="1537" w:type="dxa"/>
            <w:vAlign w:val="center"/>
          </w:tcPr>
          <w:p w14:paraId="255D5E1A" w14:textId="69B88F33" w:rsidR="00713E33" w:rsidRPr="001555CF" w:rsidRDefault="00713E33" w:rsidP="00A2688B">
            <w:pPr>
              <w:spacing w:line="360" w:lineRule="auto"/>
              <w:jc w:val="center"/>
              <w:rPr>
                <w:rFonts w:ascii="Arial" w:hAnsi="Arial" w:cs="Arial"/>
                <w:b/>
                <w:bCs/>
                <w:color w:val="000000" w:themeColor="text1"/>
                <w:sz w:val="24"/>
                <w:szCs w:val="24"/>
              </w:rPr>
            </w:pPr>
            <w:r w:rsidRPr="001555CF">
              <w:rPr>
                <w:rFonts w:ascii="Arial" w:hAnsi="Arial" w:cs="Arial"/>
                <w:b/>
                <w:bCs/>
                <w:color w:val="000000" w:themeColor="text1"/>
                <w:sz w:val="24"/>
                <w:szCs w:val="24"/>
              </w:rPr>
              <w:t>2022</w:t>
            </w:r>
          </w:p>
          <w:p w14:paraId="09EFCDE9" w14:textId="77777777" w:rsidR="00713E33" w:rsidRPr="001555CF" w:rsidRDefault="00713E33" w:rsidP="00A2688B">
            <w:pPr>
              <w:spacing w:line="360" w:lineRule="auto"/>
              <w:jc w:val="center"/>
              <w:rPr>
                <w:rFonts w:ascii="Arial" w:hAnsi="Arial" w:cs="Arial"/>
                <w:color w:val="000000" w:themeColor="text1"/>
                <w:sz w:val="24"/>
                <w:szCs w:val="24"/>
              </w:rPr>
            </w:pPr>
            <w:r w:rsidRPr="001555CF">
              <w:rPr>
                <w:rFonts w:ascii="Arial" w:hAnsi="Arial" w:cs="Arial"/>
                <w:color w:val="000000" w:themeColor="text1"/>
                <w:sz w:val="24"/>
                <w:szCs w:val="24"/>
              </w:rPr>
              <w:t>(#)</w:t>
            </w:r>
          </w:p>
        </w:tc>
        <w:tc>
          <w:tcPr>
            <w:tcW w:w="1537" w:type="dxa"/>
          </w:tcPr>
          <w:p w14:paraId="4FBB1B8A" w14:textId="7131CF84" w:rsidR="00713E33" w:rsidRPr="001555CF" w:rsidRDefault="00713E33" w:rsidP="00A2688B">
            <w:pPr>
              <w:spacing w:line="360" w:lineRule="auto"/>
              <w:jc w:val="center"/>
              <w:rPr>
                <w:rFonts w:ascii="Arial" w:hAnsi="Arial" w:cs="Arial"/>
                <w:b/>
                <w:bCs/>
                <w:color w:val="000000" w:themeColor="text1"/>
                <w:sz w:val="24"/>
                <w:szCs w:val="24"/>
              </w:rPr>
            </w:pPr>
            <w:r w:rsidRPr="001555CF">
              <w:rPr>
                <w:rFonts w:ascii="Arial" w:hAnsi="Arial" w:cs="Arial"/>
                <w:b/>
                <w:bCs/>
                <w:color w:val="000000" w:themeColor="text1"/>
                <w:sz w:val="24"/>
                <w:szCs w:val="24"/>
              </w:rPr>
              <w:t>2023</w:t>
            </w:r>
          </w:p>
          <w:p w14:paraId="581C6A4D" w14:textId="77777777" w:rsidR="00713E33" w:rsidRPr="001555CF" w:rsidRDefault="00713E33" w:rsidP="00A2688B">
            <w:pPr>
              <w:spacing w:line="360" w:lineRule="auto"/>
              <w:jc w:val="center"/>
              <w:rPr>
                <w:rFonts w:ascii="Arial" w:hAnsi="Arial" w:cs="Arial"/>
                <w:color w:val="000000" w:themeColor="text1"/>
                <w:sz w:val="24"/>
                <w:szCs w:val="24"/>
              </w:rPr>
            </w:pPr>
            <w:r w:rsidRPr="001555CF">
              <w:rPr>
                <w:rFonts w:ascii="Arial" w:hAnsi="Arial" w:cs="Arial"/>
                <w:color w:val="000000" w:themeColor="text1"/>
                <w:sz w:val="24"/>
                <w:szCs w:val="24"/>
              </w:rPr>
              <w:t>(#)</w:t>
            </w:r>
          </w:p>
        </w:tc>
        <w:tc>
          <w:tcPr>
            <w:tcW w:w="1601" w:type="dxa"/>
            <w:vAlign w:val="center"/>
          </w:tcPr>
          <w:p w14:paraId="5526FEC3" w14:textId="43D9A472" w:rsidR="00713E33" w:rsidRPr="001555CF" w:rsidRDefault="00713E33" w:rsidP="00A2688B">
            <w:pPr>
              <w:spacing w:line="360" w:lineRule="auto"/>
              <w:jc w:val="center"/>
              <w:rPr>
                <w:rFonts w:ascii="Arial" w:hAnsi="Arial" w:cs="Arial"/>
                <w:b/>
                <w:bCs/>
                <w:color w:val="000000"/>
                <w:sz w:val="24"/>
                <w:szCs w:val="24"/>
              </w:rPr>
            </w:pPr>
            <w:r w:rsidRPr="001555CF">
              <w:rPr>
                <w:rFonts w:ascii="Arial" w:hAnsi="Arial" w:cs="Arial"/>
                <w:b/>
                <w:bCs/>
                <w:color w:val="000000" w:themeColor="text1"/>
                <w:sz w:val="24"/>
                <w:szCs w:val="24"/>
              </w:rPr>
              <w:t>2021-2023</w:t>
            </w:r>
          </w:p>
          <w:p w14:paraId="5408632B" w14:textId="77777777" w:rsidR="00713E33" w:rsidRPr="001555CF" w:rsidRDefault="00713E33" w:rsidP="00A2688B">
            <w:pPr>
              <w:spacing w:line="360" w:lineRule="auto"/>
              <w:jc w:val="center"/>
              <w:rPr>
                <w:rFonts w:ascii="Arial" w:hAnsi="Arial" w:cs="Arial"/>
                <w:i/>
                <w:iCs/>
                <w:sz w:val="24"/>
                <w:szCs w:val="24"/>
              </w:rPr>
            </w:pPr>
            <w:r w:rsidRPr="001555CF">
              <w:rPr>
                <w:rFonts w:ascii="Arial" w:hAnsi="Arial" w:cs="Arial"/>
                <w:i/>
                <w:iCs/>
                <w:color w:val="000000"/>
                <w:sz w:val="24"/>
                <w:szCs w:val="24"/>
              </w:rPr>
              <w:t>% Change</w:t>
            </w:r>
          </w:p>
        </w:tc>
      </w:tr>
      <w:tr w:rsidR="00713E33" w:rsidRPr="00A027C6" w14:paraId="67F5D954" w14:textId="77777777" w:rsidTr="0020483B">
        <w:trPr>
          <w:jc w:val="center"/>
        </w:trPr>
        <w:tc>
          <w:tcPr>
            <w:tcW w:w="1442" w:type="dxa"/>
            <w:vMerge w:val="restart"/>
          </w:tcPr>
          <w:p w14:paraId="560F2447" w14:textId="7863ABD9" w:rsidR="00713E33" w:rsidRPr="001555CF" w:rsidRDefault="00713E33" w:rsidP="00A2688B">
            <w:pPr>
              <w:spacing w:line="360" w:lineRule="auto"/>
              <w:jc w:val="center"/>
              <w:rPr>
                <w:rFonts w:ascii="Arial" w:hAnsi="Arial" w:cs="Arial"/>
                <w:b/>
                <w:bCs/>
                <w:color w:val="000000"/>
                <w:sz w:val="24"/>
                <w:szCs w:val="24"/>
              </w:rPr>
            </w:pPr>
            <w:r>
              <w:rPr>
                <w:rFonts w:ascii="Arial" w:hAnsi="Arial" w:cs="Arial"/>
                <w:b/>
                <w:bCs/>
                <w:color w:val="000000"/>
                <w:sz w:val="24"/>
                <w:szCs w:val="24"/>
              </w:rPr>
              <w:t>Area 5</w:t>
            </w:r>
          </w:p>
        </w:tc>
        <w:tc>
          <w:tcPr>
            <w:tcW w:w="1696" w:type="dxa"/>
            <w:vAlign w:val="center"/>
          </w:tcPr>
          <w:p w14:paraId="582E8C2F" w14:textId="5011CDC0" w:rsidR="00713E33" w:rsidRPr="001555CF" w:rsidRDefault="00713E33" w:rsidP="00A2688B">
            <w:pPr>
              <w:spacing w:line="360" w:lineRule="auto"/>
              <w:jc w:val="center"/>
              <w:rPr>
                <w:rFonts w:ascii="Arial" w:hAnsi="Arial" w:cs="Arial"/>
                <w:sz w:val="24"/>
                <w:szCs w:val="24"/>
              </w:rPr>
            </w:pPr>
            <w:r w:rsidRPr="001555CF">
              <w:rPr>
                <w:rFonts w:ascii="Arial" w:hAnsi="Arial" w:cs="Arial"/>
                <w:b/>
                <w:bCs/>
                <w:color w:val="000000"/>
                <w:sz w:val="24"/>
                <w:szCs w:val="24"/>
              </w:rPr>
              <w:t>Pasco</w:t>
            </w:r>
          </w:p>
        </w:tc>
        <w:tc>
          <w:tcPr>
            <w:tcW w:w="1537" w:type="dxa"/>
            <w:vAlign w:val="center"/>
          </w:tcPr>
          <w:p w14:paraId="73887E69" w14:textId="31813F7C" w:rsidR="00713E33" w:rsidRPr="00E71482" w:rsidRDefault="00713E33" w:rsidP="00A2688B">
            <w:pPr>
              <w:jc w:val="center"/>
              <w:rPr>
                <w:rFonts w:ascii="Arial" w:hAnsi="Arial" w:cs="Arial"/>
                <w:sz w:val="24"/>
                <w:szCs w:val="24"/>
              </w:rPr>
            </w:pPr>
            <w:r w:rsidRPr="00E71482">
              <w:rPr>
                <w:rFonts w:ascii="Arial" w:hAnsi="Arial" w:cs="Arial"/>
                <w:sz w:val="24"/>
                <w:szCs w:val="24"/>
              </w:rPr>
              <w:t>20</w:t>
            </w:r>
          </w:p>
        </w:tc>
        <w:tc>
          <w:tcPr>
            <w:tcW w:w="1537" w:type="dxa"/>
            <w:vAlign w:val="center"/>
          </w:tcPr>
          <w:p w14:paraId="56666CFE" w14:textId="58052A08" w:rsidR="00713E33" w:rsidRPr="00E71482" w:rsidRDefault="00713E33" w:rsidP="00A2688B">
            <w:pPr>
              <w:jc w:val="center"/>
              <w:rPr>
                <w:rFonts w:ascii="Arial" w:hAnsi="Arial" w:cs="Arial"/>
                <w:sz w:val="24"/>
                <w:szCs w:val="24"/>
              </w:rPr>
            </w:pPr>
            <w:r w:rsidRPr="00E71482">
              <w:rPr>
                <w:rFonts w:ascii="Arial" w:hAnsi="Arial" w:cs="Arial"/>
                <w:sz w:val="24"/>
                <w:szCs w:val="24"/>
              </w:rPr>
              <w:t>2</w:t>
            </w:r>
            <w:r>
              <w:rPr>
                <w:rFonts w:ascii="Arial" w:hAnsi="Arial" w:cs="Arial"/>
                <w:sz w:val="24"/>
                <w:szCs w:val="24"/>
              </w:rPr>
              <w:t>9</w:t>
            </w:r>
          </w:p>
        </w:tc>
        <w:tc>
          <w:tcPr>
            <w:tcW w:w="1537" w:type="dxa"/>
            <w:vAlign w:val="center"/>
          </w:tcPr>
          <w:p w14:paraId="32702703" w14:textId="7F6A74A9" w:rsidR="00713E33" w:rsidRPr="000D0F0E" w:rsidRDefault="00713E33" w:rsidP="00A2688B">
            <w:pPr>
              <w:jc w:val="center"/>
              <w:rPr>
                <w:rFonts w:ascii="Arial" w:hAnsi="Arial" w:cs="Arial"/>
                <w:color w:val="000000" w:themeColor="text1"/>
                <w:sz w:val="24"/>
                <w:szCs w:val="24"/>
              </w:rPr>
            </w:pPr>
            <w:r w:rsidRPr="000D0F0E">
              <w:rPr>
                <w:rFonts w:ascii="Arial" w:hAnsi="Arial" w:cs="Arial"/>
                <w:color w:val="000000" w:themeColor="text1"/>
                <w:sz w:val="24"/>
                <w:szCs w:val="24"/>
              </w:rPr>
              <w:t>29</w:t>
            </w:r>
          </w:p>
        </w:tc>
        <w:tc>
          <w:tcPr>
            <w:tcW w:w="1601" w:type="dxa"/>
            <w:vAlign w:val="center"/>
          </w:tcPr>
          <w:p w14:paraId="139576A8" w14:textId="2E58E587" w:rsidR="00713E33" w:rsidRPr="000D0F0E" w:rsidRDefault="00713E33" w:rsidP="00A2688B">
            <w:pPr>
              <w:spacing w:line="360" w:lineRule="auto"/>
              <w:jc w:val="center"/>
              <w:rPr>
                <w:rFonts w:ascii="Arial" w:hAnsi="Arial" w:cs="Arial"/>
                <w:color w:val="000000" w:themeColor="text1"/>
                <w:sz w:val="24"/>
                <w:szCs w:val="24"/>
              </w:rPr>
            </w:pPr>
            <w:r w:rsidRPr="000D0F0E">
              <w:rPr>
                <w:rFonts w:ascii="Arial" w:hAnsi="Arial" w:cs="Arial"/>
                <w:color w:val="000000" w:themeColor="text1"/>
                <w:sz w:val="24"/>
                <w:szCs w:val="24"/>
              </w:rPr>
              <w:t>45%</w:t>
            </w:r>
          </w:p>
        </w:tc>
      </w:tr>
      <w:tr w:rsidR="00713E33" w:rsidRPr="00A027C6" w14:paraId="41CEBE8B" w14:textId="77777777" w:rsidTr="0020483B">
        <w:trPr>
          <w:trHeight w:val="458"/>
          <w:jc w:val="center"/>
        </w:trPr>
        <w:tc>
          <w:tcPr>
            <w:tcW w:w="1442" w:type="dxa"/>
            <w:vMerge/>
          </w:tcPr>
          <w:p w14:paraId="0B67DD61" w14:textId="77777777" w:rsidR="00713E33" w:rsidRPr="001555CF" w:rsidRDefault="00713E33" w:rsidP="00A2688B">
            <w:pPr>
              <w:spacing w:line="360" w:lineRule="auto"/>
              <w:jc w:val="center"/>
              <w:rPr>
                <w:rFonts w:ascii="Arial" w:hAnsi="Arial" w:cs="Arial"/>
                <w:b/>
                <w:bCs/>
                <w:color w:val="000000"/>
                <w:sz w:val="24"/>
                <w:szCs w:val="24"/>
              </w:rPr>
            </w:pPr>
          </w:p>
        </w:tc>
        <w:tc>
          <w:tcPr>
            <w:tcW w:w="1696" w:type="dxa"/>
            <w:vAlign w:val="center"/>
          </w:tcPr>
          <w:p w14:paraId="5D9F6499" w14:textId="1DEF965B" w:rsidR="00713E33" w:rsidRPr="001555CF" w:rsidRDefault="00713E33" w:rsidP="00A2688B">
            <w:pPr>
              <w:spacing w:line="360" w:lineRule="auto"/>
              <w:jc w:val="center"/>
              <w:rPr>
                <w:rFonts w:ascii="Arial" w:hAnsi="Arial" w:cs="Arial"/>
                <w:sz w:val="24"/>
                <w:szCs w:val="24"/>
              </w:rPr>
            </w:pPr>
            <w:r w:rsidRPr="001555CF">
              <w:rPr>
                <w:rFonts w:ascii="Arial" w:hAnsi="Arial" w:cs="Arial"/>
                <w:b/>
                <w:bCs/>
                <w:color w:val="000000"/>
                <w:sz w:val="24"/>
                <w:szCs w:val="24"/>
              </w:rPr>
              <w:t>Pinellas</w:t>
            </w:r>
          </w:p>
        </w:tc>
        <w:tc>
          <w:tcPr>
            <w:tcW w:w="1537" w:type="dxa"/>
            <w:vAlign w:val="center"/>
          </w:tcPr>
          <w:p w14:paraId="14ADACBC" w14:textId="1440EC3B" w:rsidR="00713E33" w:rsidRPr="00E71482" w:rsidRDefault="00713E33" w:rsidP="00A2688B">
            <w:pPr>
              <w:spacing w:line="360" w:lineRule="auto"/>
              <w:jc w:val="center"/>
              <w:rPr>
                <w:rFonts w:ascii="Arial" w:hAnsi="Arial" w:cs="Arial"/>
                <w:sz w:val="24"/>
                <w:szCs w:val="24"/>
              </w:rPr>
            </w:pPr>
            <w:r w:rsidRPr="00E71482">
              <w:rPr>
                <w:rFonts w:ascii="Arial" w:hAnsi="Arial" w:cs="Arial"/>
                <w:sz w:val="24"/>
                <w:szCs w:val="24"/>
              </w:rPr>
              <w:t>71</w:t>
            </w:r>
          </w:p>
        </w:tc>
        <w:tc>
          <w:tcPr>
            <w:tcW w:w="1537" w:type="dxa"/>
            <w:vAlign w:val="center"/>
          </w:tcPr>
          <w:p w14:paraId="65C852EE" w14:textId="55DF61A2" w:rsidR="00713E33" w:rsidRPr="00E71482" w:rsidRDefault="00713E33" w:rsidP="00A2688B">
            <w:pPr>
              <w:spacing w:line="360" w:lineRule="auto"/>
              <w:jc w:val="center"/>
              <w:rPr>
                <w:rFonts w:ascii="Arial" w:hAnsi="Arial" w:cs="Arial"/>
                <w:sz w:val="24"/>
                <w:szCs w:val="24"/>
              </w:rPr>
            </w:pPr>
            <w:r w:rsidRPr="00E71482">
              <w:rPr>
                <w:rFonts w:ascii="Arial" w:hAnsi="Arial" w:cs="Arial"/>
                <w:sz w:val="24"/>
                <w:szCs w:val="24"/>
              </w:rPr>
              <w:t>6</w:t>
            </w:r>
            <w:r>
              <w:rPr>
                <w:rFonts w:ascii="Arial" w:hAnsi="Arial" w:cs="Arial"/>
                <w:sz w:val="24"/>
                <w:szCs w:val="24"/>
              </w:rPr>
              <w:t>7</w:t>
            </w:r>
          </w:p>
        </w:tc>
        <w:tc>
          <w:tcPr>
            <w:tcW w:w="1537" w:type="dxa"/>
            <w:vAlign w:val="center"/>
          </w:tcPr>
          <w:p w14:paraId="51225BDC" w14:textId="7F209E78" w:rsidR="00713E33" w:rsidRPr="000D0F0E" w:rsidRDefault="00713E33" w:rsidP="00A2688B">
            <w:pPr>
              <w:spacing w:line="360" w:lineRule="auto"/>
              <w:jc w:val="center"/>
              <w:rPr>
                <w:rFonts w:ascii="Arial" w:hAnsi="Arial" w:cs="Arial"/>
                <w:sz w:val="24"/>
                <w:szCs w:val="24"/>
              </w:rPr>
            </w:pPr>
            <w:r w:rsidRPr="000D0F0E">
              <w:rPr>
                <w:rFonts w:ascii="Arial" w:hAnsi="Arial" w:cs="Arial"/>
                <w:sz w:val="24"/>
                <w:szCs w:val="24"/>
              </w:rPr>
              <w:t>93</w:t>
            </w:r>
          </w:p>
        </w:tc>
        <w:tc>
          <w:tcPr>
            <w:tcW w:w="1601" w:type="dxa"/>
            <w:vAlign w:val="center"/>
          </w:tcPr>
          <w:p w14:paraId="2E2AFA3D" w14:textId="3B4F4DC3" w:rsidR="00713E33" w:rsidRPr="000D0F0E" w:rsidRDefault="00713E33" w:rsidP="00A2688B">
            <w:pPr>
              <w:spacing w:line="360" w:lineRule="auto"/>
              <w:jc w:val="center"/>
              <w:rPr>
                <w:rFonts w:ascii="Arial" w:hAnsi="Arial" w:cs="Arial"/>
                <w:sz w:val="24"/>
                <w:szCs w:val="24"/>
              </w:rPr>
            </w:pPr>
            <w:r w:rsidRPr="000D0F0E">
              <w:rPr>
                <w:rFonts w:ascii="Arial" w:hAnsi="Arial" w:cs="Arial"/>
                <w:sz w:val="24"/>
                <w:szCs w:val="24"/>
              </w:rPr>
              <w:t>31.0%</w:t>
            </w:r>
          </w:p>
        </w:tc>
      </w:tr>
      <w:tr w:rsidR="0020483B" w:rsidRPr="00A027C6" w14:paraId="04C140F2" w14:textId="77777777" w:rsidTr="0020483B">
        <w:trPr>
          <w:trHeight w:val="458"/>
          <w:jc w:val="center"/>
        </w:trPr>
        <w:tc>
          <w:tcPr>
            <w:tcW w:w="1442" w:type="dxa"/>
            <w:vMerge w:val="restart"/>
          </w:tcPr>
          <w:p w14:paraId="0341786A" w14:textId="4A87B0A9" w:rsidR="0020483B" w:rsidRPr="001555CF" w:rsidRDefault="0020483B" w:rsidP="0020483B">
            <w:pPr>
              <w:spacing w:line="360" w:lineRule="auto"/>
              <w:jc w:val="center"/>
              <w:rPr>
                <w:rFonts w:ascii="Arial" w:hAnsi="Arial" w:cs="Arial"/>
                <w:b/>
                <w:bCs/>
                <w:color w:val="000000"/>
                <w:sz w:val="24"/>
                <w:szCs w:val="24"/>
              </w:rPr>
            </w:pPr>
            <w:r>
              <w:rPr>
                <w:rFonts w:ascii="Arial" w:hAnsi="Arial" w:cs="Arial"/>
                <w:b/>
                <w:bCs/>
                <w:color w:val="000000"/>
                <w:sz w:val="24"/>
                <w:szCs w:val="24"/>
              </w:rPr>
              <w:t>Area 6</w:t>
            </w:r>
          </w:p>
        </w:tc>
        <w:tc>
          <w:tcPr>
            <w:tcW w:w="1696" w:type="dxa"/>
            <w:vAlign w:val="center"/>
          </w:tcPr>
          <w:p w14:paraId="01B530FC" w14:textId="1E6A7EF6" w:rsidR="0020483B" w:rsidRPr="001555CF" w:rsidRDefault="0020483B" w:rsidP="0020483B">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Hernando</w:t>
            </w:r>
          </w:p>
        </w:tc>
        <w:tc>
          <w:tcPr>
            <w:tcW w:w="1537" w:type="dxa"/>
            <w:vAlign w:val="center"/>
          </w:tcPr>
          <w:p w14:paraId="1F24E90D" w14:textId="76956287" w:rsidR="0020483B" w:rsidRPr="00E71482" w:rsidRDefault="0020483B" w:rsidP="0020483B">
            <w:pPr>
              <w:spacing w:line="360" w:lineRule="auto"/>
              <w:jc w:val="center"/>
              <w:rPr>
                <w:rFonts w:ascii="Arial" w:hAnsi="Arial" w:cs="Arial"/>
                <w:sz w:val="24"/>
                <w:szCs w:val="24"/>
              </w:rPr>
            </w:pPr>
            <w:r w:rsidRPr="00E71482">
              <w:rPr>
                <w:rFonts w:ascii="Arial" w:hAnsi="Arial" w:cs="Arial"/>
                <w:sz w:val="24"/>
                <w:szCs w:val="24"/>
              </w:rPr>
              <w:t>8</w:t>
            </w:r>
          </w:p>
        </w:tc>
        <w:tc>
          <w:tcPr>
            <w:tcW w:w="1537" w:type="dxa"/>
            <w:vAlign w:val="center"/>
          </w:tcPr>
          <w:p w14:paraId="660D565B" w14:textId="5BF1D9F7" w:rsidR="0020483B" w:rsidRPr="00E71482" w:rsidRDefault="0020483B" w:rsidP="0020483B">
            <w:pPr>
              <w:spacing w:line="360" w:lineRule="auto"/>
              <w:jc w:val="center"/>
              <w:rPr>
                <w:rFonts w:ascii="Arial" w:hAnsi="Arial" w:cs="Arial"/>
                <w:sz w:val="24"/>
                <w:szCs w:val="24"/>
              </w:rPr>
            </w:pPr>
            <w:r w:rsidRPr="00E71482">
              <w:rPr>
                <w:rFonts w:ascii="Arial" w:hAnsi="Arial" w:cs="Arial"/>
                <w:sz w:val="24"/>
                <w:szCs w:val="24"/>
              </w:rPr>
              <w:t>9</w:t>
            </w:r>
          </w:p>
        </w:tc>
        <w:tc>
          <w:tcPr>
            <w:tcW w:w="1537" w:type="dxa"/>
            <w:vAlign w:val="center"/>
          </w:tcPr>
          <w:p w14:paraId="28B6D3ED" w14:textId="6843BB8F" w:rsidR="0020483B" w:rsidRPr="000D0F0E" w:rsidRDefault="0020483B" w:rsidP="0020483B">
            <w:pPr>
              <w:spacing w:line="360" w:lineRule="auto"/>
              <w:jc w:val="center"/>
              <w:rPr>
                <w:rFonts w:ascii="Arial" w:hAnsi="Arial" w:cs="Arial"/>
                <w:sz w:val="24"/>
                <w:szCs w:val="24"/>
              </w:rPr>
            </w:pPr>
            <w:r w:rsidRPr="00FF2BEC">
              <w:rPr>
                <w:rFonts w:ascii="Arial" w:hAnsi="Arial" w:cs="Arial"/>
                <w:color w:val="000000" w:themeColor="text1"/>
                <w:sz w:val="24"/>
                <w:szCs w:val="24"/>
              </w:rPr>
              <w:t>5</w:t>
            </w:r>
          </w:p>
        </w:tc>
        <w:tc>
          <w:tcPr>
            <w:tcW w:w="1601" w:type="dxa"/>
            <w:vAlign w:val="center"/>
          </w:tcPr>
          <w:p w14:paraId="08ECF009" w14:textId="097F4D32" w:rsidR="0020483B" w:rsidRPr="000D0F0E" w:rsidRDefault="0020483B" w:rsidP="0020483B">
            <w:pPr>
              <w:spacing w:line="360" w:lineRule="auto"/>
              <w:jc w:val="center"/>
              <w:rPr>
                <w:rFonts w:ascii="Arial" w:hAnsi="Arial" w:cs="Arial"/>
                <w:sz w:val="24"/>
                <w:szCs w:val="24"/>
              </w:rPr>
            </w:pPr>
            <w:r w:rsidRPr="00273E77">
              <w:rPr>
                <w:rFonts w:ascii="Arial" w:hAnsi="Arial" w:cs="Arial"/>
                <w:color w:val="000000" w:themeColor="text1"/>
                <w:sz w:val="24"/>
                <w:szCs w:val="24"/>
              </w:rPr>
              <w:t>-37.5%</w:t>
            </w:r>
          </w:p>
        </w:tc>
      </w:tr>
      <w:tr w:rsidR="0020483B" w:rsidRPr="00A027C6" w14:paraId="2240E53D" w14:textId="77777777" w:rsidTr="0020483B">
        <w:trPr>
          <w:trHeight w:val="458"/>
          <w:jc w:val="center"/>
        </w:trPr>
        <w:tc>
          <w:tcPr>
            <w:tcW w:w="1442" w:type="dxa"/>
            <w:vMerge/>
          </w:tcPr>
          <w:p w14:paraId="4176EDC5" w14:textId="77777777" w:rsidR="0020483B" w:rsidRPr="001555CF" w:rsidRDefault="0020483B" w:rsidP="0020483B">
            <w:pPr>
              <w:spacing w:line="360" w:lineRule="auto"/>
              <w:jc w:val="center"/>
              <w:rPr>
                <w:rFonts w:ascii="Arial" w:hAnsi="Arial" w:cs="Arial"/>
                <w:b/>
                <w:bCs/>
                <w:color w:val="000000"/>
                <w:sz w:val="24"/>
                <w:szCs w:val="24"/>
              </w:rPr>
            </w:pPr>
          </w:p>
        </w:tc>
        <w:tc>
          <w:tcPr>
            <w:tcW w:w="1696" w:type="dxa"/>
            <w:vAlign w:val="center"/>
          </w:tcPr>
          <w:p w14:paraId="0A8C653A" w14:textId="73C12E62" w:rsidR="0020483B" w:rsidRPr="001555CF" w:rsidRDefault="0020483B" w:rsidP="0020483B">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Hillsborough</w:t>
            </w:r>
          </w:p>
        </w:tc>
        <w:tc>
          <w:tcPr>
            <w:tcW w:w="1537" w:type="dxa"/>
            <w:vAlign w:val="center"/>
          </w:tcPr>
          <w:p w14:paraId="4714208F" w14:textId="551D60C8" w:rsidR="0020483B" w:rsidRPr="00E71482" w:rsidRDefault="0020483B" w:rsidP="0020483B">
            <w:pPr>
              <w:spacing w:line="360" w:lineRule="auto"/>
              <w:jc w:val="center"/>
              <w:rPr>
                <w:rFonts w:ascii="Arial" w:hAnsi="Arial" w:cs="Arial"/>
                <w:sz w:val="24"/>
                <w:szCs w:val="24"/>
              </w:rPr>
            </w:pPr>
            <w:r w:rsidRPr="00E71482">
              <w:rPr>
                <w:rFonts w:ascii="Arial" w:hAnsi="Arial" w:cs="Arial"/>
                <w:sz w:val="24"/>
                <w:szCs w:val="24"/>
              </w:rPr>
              <w:t>165</w:t>
            </w:r>
          </w:p>
        </w:tc>
        <w:tc>
          <w:tcPr>
            <w:tcW w:w="1537" w:type="dxa"/>
            <w:vAlign w:val="center"/>
          </w:tcPr>
          <w:p w14:paraId="6A31FA85" w14:textId="6316CA2C" w:rsidR="0020483B" w:rsidRPr="00E71482" w:rsidRDefault="0020483B" w:rsidP="0020483B">
            <w:pPr>
              <w:spacing w:line="360" w:lineRule="auto"/>
              <w:jc w:val="center"/>
              <w:rPr>
                <w:rFonts w:ascii="Arial" w:hAnsi="Arial" w:cs="Arial"/>
                <w:sz w:val="24"/>
                <w:szCs w:val="24"/>
              </w:rPr>
            </w:pPr>
            <w:r w:rsidRPr="00E71482">
              <w:rPr>
                <w:rFonts w:ascii="Arial" w:hAnsi="Arial" w:cs="Arial"/>
                <w:sz w:val="24"/>
                <w:szCs w:val="24"/>
              </w:rPr>
              <w:t>14</w:t>
            </w:r>
            <w:r>
              <w:rPr>
                <w:rFonts w:ascii="Arial" w:hAnsi="Arial" w:cs="Arial"/>
                <w:sz w:val="24"/>
                <w:szCs w:val="24"/>
              </w:rPr>
              <w:t>6</w:t>
            </w:r>
          </w:p>
        </w:tc>
        <w:tc>
          <w:tcPr>
            <w:tcW w:w="1537" w:type="dxa"/>
            <w:vAlign w:val="center"/>
          </w:tcPr>
          <w:p w14:paraId="1A64A1BA" w14:textId="7C56DAF0" w:rsidR="0020483B" w:rsidRPr="000D0F0E" w:rsidRDefault="0020483B" w:rsidP="0020483B">
            <w:pPr>
              <w:spacing w:line="360" w:lineRule="auto"/>
              <w:jc w:val="center"/>
              <w:rPr>
                <w:rFonts w:ascii="Arial" w:hAnsi="Arial" w:cs="Arial"/>
                <w:sz w:val="24"/>
                <w:szCs w:val="24"/>
              </w:rPr>
            </w:pPr>
            <w:r w:rsidRPr="00855FF0">
              <w:rPr>
                <w:rFonts w:ascii="Arial" w:hAnsi="Arial" w:cs="Arial"/>
                <w:sz w:val="24"/>
                <w:szCs w:val="24"/>
              </w:rPr>
              <w:t>142</w:t>
            </w:r>
          </w:p>
        </w:tc>
        <w:tc>
          <w:tcPr>
            <w:tcW w:w="1601" w:type="dxa"/>
            <w:vAlign w:val="center"/>
          </w:tcPr>
          <w:p w14:paraId="219D1525" w14:textId="2B1A2B0A" w:rsidR="0020483B" w:rsidRPr="000D0F0E" w:rsidRDefault="0020483B" w:rsidP="0020483B">
            <w:pPr>
              <w:spacing w:line="360" w:lineRule="auto"/>
              <w:jc w:val="center"/>
              <w:rPr>
                <w:rFonts w:ascii="Arial" w:hAnsi="Arial" w:cs="Arial"/>
                <w:sz w:val="24"/>
                <w:szCs w:val="24"/>
              </w:rPr>
            </w:pPr>
            <w:r w:rsidRPr="00273E77">
              <w:rPr>
                <w:rFonts w:ascii="Arial" w:hAnsi="Arial" w:cs="Arial"/>
                <w:sz w:val="24"/>
                <w:szCs w:val="24"/>
              </w:rPr>
              <w:t>-13.9%</w:t>
            </w:r>
          </w:p>
        </w:tc>
      </w:tr>
      <w:tr w:rsidR="0020483B" w:rsidRPr="00A027C6" w14:paraId="1682D25B" w14:textId="77777777" w:rsidTr="0020483B">
        <w:trPr>
          <w:trHeight w:val="458"/>
          <w:jc w:val="center"/>
        </w:trPr>
        <w:tc>
          <w:tcPr>
            <w:tcW w:w="1442" w:type="dxa"/>
            <w:vMerge/>
          </w:tcPr>
          <w:p w14:paraId="18351D3B" w14:textId="77777777" w:rsidR="0020483B" w:rsidRPr="001555CF" w:rsidRDefault="0020483B" w:rsidP="0020483B">
            <w:pPr>
              <w:spacing w:line="360" w:lineRule="auto"/>
              <w:jc w:val="center"/>
              <w:rPr>
                <w:rFonts w:ascii="Arial" w:hAnsi="Arial" w:cs="Arial"/>
                <w:b/>
                <w:bCs/>
                <w:color w:val="000000"/>
                <w:sz w:val="24"/>
                <w:szCs w:val="24"/>
              </w:rPr>
            </w:pPr>
          </w:p>
        </w:tc>
        <w:tc>
          <w:tcPr>
            <w:tcW w:w="1696" w:type="dxa"/>
            <w:vAlign w:val="center"/>
          </w:tcPr>
          <w:p w14:paraId="48AF134F" w14:textId="25F1F03B" w:rsidR="0020483B" w:rsidRPr="001555CF" w:rsidRDefault="0020483B" w:rsidP="0020483B">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Manatee</w:t>
            </w:r>
          </w:p>
        </w:tc>
        <w:tc>
          <w:tcPr>
            <w:tcW w:w="1537" w:type="dxa"/>
            <w:vAlign w:val="center"/>
          </w:tcPr>
          <w:p w14:paraId="7F84A459" w14:textId="4D99D9DB" w:rsidR="0020483B" w:rsidRPr="00E71482" w:rsidRDefault="0020483B" w:rsidP="0020483B">
            <w:pPr>
              <w:spacing w:line="360" w:lineRule="auto"/>
              <w:jc w:val="center"/>
              <w:rPr>
                <w:rFonts w:ascii="Arial" w:hAnsi="Arial" w:cs="Arial"/>
                <w:sz w:val="24"/>
                <w:szCs w:val="24"/>
              </w:rPr>
            </w:pPr>
            <w:r w:rsidRPr="00E71482">
              <w:rPr>
                <w:rFonts w:ascii="Arial" w:hAnsi="Arial" w:cs="Arial"/>
                <w:sz w:val="24"/>
                <w:szCs w:val="24"/>
              </w:rPr>
              <w:t>25</w:t>
            </w:r>
          </w:p>
        </w:tc>
        <w:tc>
          <w:tcPr>
            <w:tcW w:w="1537" w:type="dxa"/>
            <w:vAlign w:val="center"/>
          </w:tcPr>
          <w:p w14:paraId="1EA1E4B1" w14:textId="224778E8" w:rsidR="0020483B" w:rsidRPr="00E71482" w:rsidRDefault="0020483B" w:rsidP="0020483B">
            <w:pPr>
              <w:spacing w:line="360" w:lineRule="auto"/>
              <w:jc w:val="center"/>
              <w:rPr>
                <w:rFonts w:ascii="Arial" w:hAnsi="Arial" w:cs="Arial"/>
                <w:sz w:val="24"/>
                <w:szCs w:val="24"/>
              </w:rPr>
            </w:pPr>
            <w:r w:rsidRPr="00E71482">
              <w:rPr>
                <w:rFonts w:ascii="Arial" w:hAnsi="Arial" w:cs="Arial"/>
                <w:sz w:val="24"/>
                <w:szCs w:val="24"/>
              </w:rPr>
              <w:t>2</w:t>
            </w:r>
            <w:r>
              <w:rPr>
                <w:rFonts w:ascii="Arial" w:hAnsi="Arial" w:cs="Arial"/>
                <w:sz w:val="24"/>
                <w:szCs w:val="24"/>
              </w:rPr>
              <w:t>4</w:t>
            </w:r>
          </w:p>
        </w:tc>
        <w:tc>
          <w:tcPr>
            <w:tcW w:w="1537" w:type="dxa"/>
            <w:vAlign w:val="center"/>
          </w:tcPr>
          <w:p w14:paraId="43CF259B" w14:textId="2AF627A9" w:rsidR="0020483B" w:rsidRPr="000D0F0E" w:rsidRDefault="0020483B" w:rsidP="0020483B">
            <w:pPr>
              <w:spacing w:line="360" w:lineRule="auto"/>
              <w:jc w:val="center"/>
              <w:rPr>
                <w:rFonts w:ascii="Arial" w:hAnsi="Arial" w:cs="Arial"/>
                <w:sz w:val="24"/>
                <w:szCs w:val="24"/>
              </w:rPr>
            </w:pPr>
            <w:r w:rsidRPr="00855FF0">
              <w:rPr>
                <w:rFonts w:ascii="Arial" w:hAnsi="Arial" w:cs="Arial"/>
                <w:sz w:val="24"/>
                <w:szCs w:val="24"/>
              </w:rPr>
              <w:t>27</w:t>
            </w:r>
          </w:p>
        </w:tc>
        <w:tc>
          <w:tcPr>
            <w:tcW w:w="1601" w:type="dxa"/>
            <w:vAlign w:val="center"/>
          </w:tcPr>
          <w:p w14:paraId="7CE273D6" w14:textId="405C4DE5" w:rsidR="0020483B" w:rsidRPr="000D0F0E" w:rsidRDefault="0020483B" w:rsidP="0020483B">
            <w:pPr>
              <w:spacing w:line="360" w:lineRule="auto"/>
              <w:jc w:val="center"/>
              <w:rPr>
                <w:rFonts w:ascii="Arial" w:hAnsi="Arial" w:cs="Arial"/>
                <w:sz w:val="24"/>
                <w:szCs w:val="24"/>
              </w:rPr>
            </w:pPr>
            <w:r w:rsidRPr="00273E77">
              <w:rPr>
                <w:rFonts w:ascii="Arial" w:hAnsi="Arial" w:cs="Arial"/>
                <w:sz w:val="24"/>
                <w:szCs w:val="24"/>
              </w:rPr>
              <w:t>8.0%</w:t>
            </w:r>
          </w:p>
        </w:tc>
      </w:tr>
      <w:tr w:rsidR="0020483B" w:rsidRPr="00A027C6" w14:paraId="67766DDC" w14:textId="77777777" w:rsidTr="002024DF">
        <w:trPr>
          <w:trHeight w:val="458"/>
          <w:jc w:val="center"/>
        </w:trPr>
        <w:tc>
          <w:tcPr>
            <w:tcW w:w="1442" w:type="dxa"/>
            <w:vMerge w:val="restart"/>
          </w:tcPr>
          <w:p w14:paraId="470F0054" w14:textId="7F4676FB" w:rsidR="0020483B" w:rsidRPr="001555CF" w:rsidRDefault="0020483B" w:rsidP="0020483B">
            <w:pPr>
              <w:spacing w:line="360" w:lineRule="auto"/>
              <w:jc w:val="center"/>
              <w:rPr>
                <w:rFonts w:ascii="Arial" w:hAnsi="Arial" w:cs="Arial"/>
                <w:b/>
                <w:bCs/>
                <w:color w:val="000000"/>
                <w:sz w:val="24"/>
                <w:szCs w:val="24"/>
              </w:rPr>
            </w:pPr>
            <w:r>
              <w:rPr>
                <w:rFonts w:ascii="Arial" w:hAnsi="Arial" w:cs="Arial"/>
                <w:b/>
                <w:bCs/>
                <w:color w:val="000000"/>
                <w:sz w:val="24"/>
                <w:szCs w:val="24"/>
              </w:rPr>
              <w:t>Area 14</w:t>
            </w:r>
          </w:p>
        </w:tc>
        <w:tc>
          <w:tcPr>
            <w:tcW w:w="1696" w:type="dxa"/>
            <w:vAlign w:val="center"/>
          </w:tcPr>
          <w:p w14:paraId="258C5F0C" w14:textId="42AA0A65" w:rsidR="0020483B" w:rsidRPr="00E71482" w:rsidRDefault="0020483B" w:rsidP="0020483B">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Hardee</w:t>
            </w:r>
          </w:p>
        </w:tc>
        <w:tc>
          <w:tcPr>
            <w:tcW w:w="1537" w:type="dxa"/>
            <w:vAlign w:val="center"/>
          </w:tcPr>
          <w:p w14:paraId="1527229C" w14:textId="105D8C2D" w:rsidR="0020483B" w:rsidRPr="00E71482" w:rsidRDefault="0020483B" w:rsidP="0020483B">
            <w:pPr>
              <w:spacing w:line="360" w:lineRule="auto"/>
              <w:jc w:val="center"/>
              <w:rPr>
                <w:rFonts w:ascii="Arial" w:hAnsi="Arial" w:cs="Arial"/>
                <w:sz w:val="24"/>
                <w:szCs w:val="24"/>
              </w:rPr>
            </w:pPr>
            <w:r>
              <w:rPr>
                <w:rFonts w:ascii="Arial" w:hAnsi="Arial" w:cs="Arial"/>
                <w:sz w:val="24"/>
                <w:szCs w:val="24"/>
              </w:rPr>
              <w:t>0</w:t>
            </w:r>
          </w:p>
        </w:tc>
        <w:tc>
          <w:tcPr>
            <w:tcW w:w="1537" w:type="dxa"/>
            <w:vAlign w:val="center"/>
          </w:tcPr>
          <w:p w14:paraId="19676695" w14:textId="6FD758C3" w:rsidR="0020483B" w:rsidRPr="00E71482" w:rsidRDefault="0020483B" w:rsidP="0020483B">
            <w:pPr>
              <w:spacing w:line="360" w:lineRule="auto"/>
              <w:jc w:val="center"/>
              <w:rPr>
                <w:rFonts w:ascii="Arial" w:hAnsi="Arial" w:cs="Arial"/>
                <w:sz w:val="24"/>
                <w:szCs w:val="24"/>
              </w:rPr>
            </w:pPr>
            <w:r>
              <w:rPr>
                <w:rFonts w:ascii="Arial" w:hAnsi="Arial" w:cs="Arial"/>
                <w:sz w:val="24"/>
                <w:szCs w:val="24"/>
              </w:rPr>
              <w:t>1</w:t>
            </w:r>
          </w:p>
        </w:tc>
        <w:tc>
          <w:tcPr>
            <w:tcW w:w="1537" w:type="dxa"/>
            <w:shd w:val="clear" w:color="auto" w:fill="auto"/>
            <w:vAlign w:val="center"/>
          </w:tcPr>
          <w:p w14:paraId="2ED7268A" w14:textId="33751672" w:rsidR="0020483B" w:rsidRPr="00855FF0" w:rsidRDefault="0020483B" w:rsidP="0020483B">
            <w:pPr>
              <w:spacing w:line="360" w:lineRule="auto"/>
              <w:jc w:val="center"/>
              <w:rPr>
                <w:rFonts w:ascii="Arial" w:hAnsi="Arial" w:cs="Arial"/>
                <w:sz w:val="24"/>
                <w:szCs w:val="24"/>
              </w:rPr>
            </w:pPr>
            <w:r w:rsidRPr="00AC106E">
              <w:rPr>
                <w:rFonts w:ascii="Arial" w:hAnsi="Arial" w:cs="Arial"/>
                <w:color w:val="000000" w:themeColor="text1"/>
                <w:sz w:val="24"/>
                <w:szCs w:val="24"/>
              </w:rPr>
              <w:t>0</w:t>
            </w:r>
          </w:p>
        </w:tc>
        <w:tc>
          <w:tcPr>
            <w:tcW w:w="1601" w:type="dxa"/>
            <w:vAlign w:val="center"/>
          </w:tcPr>
          <w:p w14:paraId="0EEE4FC2" w14:textId="2DEAD294" w:rsidR="0020483B" w:rsidRPr="00273E77" w:rsidRDefault="0020483B" w:rsidP="0020483B">
            <w:pPr>
              <w:spacing w:line="360" w:lineRule="auto"/>
              <w:jc w:val="center"/>
              <w:rPr>
                <w:rFonts w:ascii="Arial" w:hAnsi="Arial" w:cs="Arial"/>
                <w:sz w:val="24"/>
                <w:szCs w:val="24"/>
              </w:rPr>
            </w:pPr>
            <w:r w:rsidRPr="00273E77">
              <w:rPr>
                <w:rFonts w:ascii="Arial" w:hAnsi="Arial" w:cs="Arial"/>
                <w:i/>
                <w:iCs/>
                <w:color w:val="000000" w:themeColor="text1"/>
                <w:sz w:val="24"/>
                <w:szCs w:val="24"/>
              </w:rPr>
              <w:t>N/A</w:t>
            </w:r>
          </w:p>
        </w:tc>
      </w:tr>
      <w:tr w:rsidR="0020483B" w:rsidRPr="00A027C6" w14:paraId="73D13A9F" w14:textId="77777777" w:rsidTr="0020483B">
        <w:trPr>
          <w:trHeight w:val="458"/>
          <w:jc w:val="center"/>
        </w:trPr>
        <w:tc>
          <w:tcPr>
            <w:tcW w:w="1442" w:type="dxa"/>
            <w:vMerge/>
          </w:tcPr>
          <w:p w14:paraId="0EEB6CE1" w14:textId="77777777" w:rsidR="0020483B" w:rsidRPr="001555CF" w:rsidRDefault="0020483B" w:rsidP="0020483B">
            <w:pPr>
              <w:spacing w:line="360" w:lineRule="auto"/>
              <w:jc w:val="center"/>
              <w:rPr>
                <w:rFonts w:ascii="Arial" w:hAnsi="Arial" w:cs="Arial"/>
                <w:b/>
                <w:bCs/>
                <w:color w:val="000000"/>
                <w:sz w:val="24"/>
                <w:szCs w:val="24"/>
              </w:rPr>
            </w:pPr>
          </w:p>
        </w:tc>
        <w:tc>
          <w:tcPr>
            <w:tcW w:w="1696" w:type="dxa"/>
            <w:vAlign w:val="center"/>
          </w:tcPr>
          <w:p w14:paraId="78BCBBAB" w14:textId="249D5654" w:rsidR="0020483B" w:rsidRPr="00E71482" w:rsidRDefault="0020483B" w:rsidP="0020483B">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Highlands</w:t>
            </w:r>
          </w:p>
        </w:tc>
        <w:tc>
          <w:tcPr>
            <w:tcW w:w="1537" w:type="dxa"/>
            <w:vAlign w:val="center"/>
          </w:tcPr>
          <w:p w14:paraId="7B787758" w14:textId="430590D5" w:rsidR="0020483B" w:rsidRPr="00E71482" w:rsidRDefault="0020483B" w:rsidP="0020483B">
            <w:pPr>
              <w:spacing w:line="360" w:lineRule="auto"/>
              <w:jc w:val="center"/>
              <w:rPr>
                <w:rFonts w:ascii="Arial" w:hAnsi="Arial" w:cs="Arial"/>
                <w:sz w:val="24"/>
                <w:szCs w:val="24"/>
              </w:rPr>
            </w:pPr>
            <w:r w:rsidRPr="00E71482">
              <w:rPr>
                <w:rFonts w:ascii="Arial" w:hAnsi="Arial" w:cs="Arial"/>
                <w:sz w:val="24"/>
                <w:szCs w:val="24"/>
              </w:rPr>
              <w:t>1</w:t>
            </w:r>
          </w:p>
        </w:tc>
        <w:tc>
          <w:tcPr>
            <w:tcW w:w="1537" w:type="dxa"/>
            <w:vAlign w:val="center"/>
          </w:tcPr>
          <w:p w14:paraId="57875E48" w14:textId="47921DAF" w:rsidR="0020483B" w:rsidRPr="00E71482" w:rsidRDefault="0020483B" w:rsidP="0020483B">
            <w:pPr>
              <w:spacing w:line="360" w:lineRule="auto"/>
              <w:jc w:val="center"/>
              <w:rPr>
                <w:rFonts w:ascii="Arial" w:hAnsi="Arial" w:cs="Arial"/>
                <w:sz w:val="24"/>
                <w:szCs w:val="24"/>
              </w:rPr>
            </w:pPr>
            <w:r w:rsidRPr="00E71482">
              <w:rPr>
                <w:rFonts w:ascii="Arial" w:hAnsi="Arial" w:cs="Arial"/>
                <w:sz w:val="24"/>
                <w:szCs w:val="24"/>
              </w:rPr>
              <w:t>3</w:t>
            </w:r>
          </w:p>
        </w:tc>
        <w:tc>
          <w:tcPr>
            <w:tcW w:w="1537" w:type="dxa"/>
            <w:vAlign w:val="center"/>
          </w:tcPr>
          <w:p w14:paraId="7F38DEF9" w14:textId="4B89A867" w:rsidR="0020483B" w:rsidRPr="00855FF0" w:rsidRDefault="0020483B" w:rsidP="0020483B">
            <w:pPr>
              <w:spacing w:line="360" w:lineRule="auto"/>
              <w:jc w:val="center"/>
              <w:rPr>
                <w:rFonts w:ascii="Arial" w:hAnsi="Arial" w:cs="Arial"/>
                <w:sz w:val="24"/>
                <w:szCs w:val="24"/>
              </w:rPr>
            </w:pPr>
            <w:r w:rsidRPr="000D0F0E">
              <w:rPr>
                <w:rFonts w:ascii="Arial" w:hAnsi="Arial" w:cs="Arial"/>
                <w:sz w:val="24"/>
                <w:szCs w:val="24"/>
              </w:rPr>
              <w:t>5</w:t>
            </w:r>
          </w:p>
        </w:tc>
        <w:tc>
          <w:tcPr>
            <w:tcW w:w="1601" w:type="dxa"/>
            <w:vAlign w:val="center"/>
          </w:tcPr>
          <w:p w14:paraId="43CEE919" w14:textId="7B0E4B7C" w:rsidR="0020483B" w:rsidRPr="00273E77" w:rsidRDefault="0020483B" w:rsidP="0020483B">
            <w:pPr>
              <w:spacing w:line="360" w:lineRule="auto"/>
              <w:jc w:val="center"/>
              <w:rPr>
                <w:rFonts w:ascii="Arial" w:hAnsi="Arial" w:cs="Arial"/>
                <w:sz w:val="24"/>
                <w:szCs w:val="24"/>
              </w:rPr>
            </w:pPr>
            <w:r w:rsidRPr="00273E77">
              <w:rPr>
                <w:rFonts w:ascii="Arial" w:hAnsi="Arial" w:cs="Arial"/>
                <w:sz w:val="24"/>
                <w:szCs w:val="24"/>
              </w:rPr>
              <w:t>400.0%</w:t>
            </w:r>
          </w:p>
        </w:tc>
      </w:tr>
      <w:tr w:rsidR="0020483B" w:rsidRPr="00A027C6" w14:paraId="58A1F1C6" w14:textId="77777777" w:rsidTr="0020483B">
        <w:trPr>
          <w:trHeight w:val="458"/>
          <w:jc w:val="center"/>
        </w:trPr>
        <w:tc>
          <w:tcPr>
            <w:tcW w:w="1442" w:type="dxa"/>
            <w:vMerge/>
          </w:tcPr>
          <w:p w14:paraId="5850E2F6" w14:textId="77777777" w:rsidR="0020483B" w:rsidRPr="001555CF" w:rsidRDefault="0020483B" w:rsidP="0020483B">
            <w:pPr>
              <w:spacing w:line="360" w:lineRule="auto"/>
              <w:jc w:val="center"/>
              <w:rPr>
                <w:rFonts w:ascii="Arial" w:hAnsi="Arial" w:cs="Arial"/>
                <w:b/>
                <w:bCs/>
                <w:color w:val="000000"/>
                <w:sz w:val="24"/>
                <w:szCs w:val="24"/>
              </w:rPr>
            </w:pPr>
          </w:p>
        </w:tc>
        <w:tc>
          <w:tcPr>
            <w:tcW w:w="1696" w:type="dxa"/>
            <w:vAlign w:val="center"/>
          </w:tcPr>
          <w:p w14:paraId="321FD70D" w14:textId="6E72CC9B" w:rsidR="0020483B" w:rsidRPr="00E71482" w:rsidRDefault="0020483B" w:rsidP="0020483B">
            <w:pPr>
              <w:spacing w:line="360" w:lineRule="auto"/>
              <w:jc w:val="center"/>
              <w:rPr>
                <w:rFonts w:ascii="Arial" w:hAnsi="Arial" w:cs="Arial"/>
                <w:b/>
                <w:bCs/>
                <w:color w:val="000000"/>
                <w:sz w:val="24"/>
                <w:szCs w:val="24"/>
              </w:rPr>
            </w:pPr>
            <w:r w:rsidRPr="00E71482">
              <w:rPr>
                <w:rFonts w:ascii="Arial" w:hAnsi="Arial" w:cs="Arial"/>
                <w:b/>
                <w:bCs/>
                <w:color w:val="000000"/>
                <w:sz w:val="24"/>
                <w:szCs w:val="24"/>
              </w:rPr>
              <w:t>Polk</w:t>
            </w:r>
          </w:p>
        </w:tc>
        <w:tc>
          <w:tcPr>
            <w:tcW w:w="1537" w:type="dxa"/>
            <w:vAlign w:val="center"/>
          </w:tcPr>
          <w:p w14:paraId="0A89E5D8" w14:textId="45203A30" w:rsidR="0020483B" w:rsidRPr="00E71482" w:rsidRDefault="0020483B" w:rsidP="0020483B">
            <w:pPr>
              <w:spacing w:line="360" w:lineRule="auto"/>
              <w:jc w:val="center"/>
              <w:rPr>
                <w:rFonts w:ascii="Arial" w:hAnsi="Arial" w:cs="Arial"/>
                <w:sz w:val="24"/>
                <w:szCs w:val="24"/>
              </w:rPr>
            </w:pPr>
            <w:r w:rsidRPr="00E71482">
              <w:rPr>
                <w:rFonts w:ascii="Arial" w:hAnsi="Arial" w:cs="Arial"/>
                <w:sz w:val="24"/>
                <w:szCs w:val="24"/>
              </w:rPr>
              <w:t>57</w:t>
            </w:r>
          </w:p>
        </w:tc>
        <w:tc>
          <w:tcPr>
            <w:tcW w:w="1537" w:type="dxa"/>
            <w:vAlign w:val="center"/>
          </w:tcPr>
          <w:p w14:paraId="674333F5" w14:textId="0065223A" w:rsidR="0020483B" w:rsidRPr="00E71482" w:rsidRDefault="0020483B" w:rsidP="0020483B">
            <w:pPr>
              <w:spacing w:line="360" w:lineRule="auto"/>
              <w:jc w:val="center"/>
              <w:rPr>
                <w:rFonts w:ascii="Arial" w:hAnsi="Arial" w:cs="Arial"/>
                <w:sz w:val="24"/>
                <w:szCs w:val="24"/>
              </w:rPr>
            </w:pPr>
            <w:r w:rsidRPr="00E71482">
              <w:rPr>
                <w:rFonts w:ascii="Arial" w:hAnsi="Arial" w:cs="Arial"/>
                <w:sz w:val="24"/>
                <w:szCs w:val="24"/>
              </w:rPr>
              <w:t>5</w:t>
            </w:r>
            <w:r>
              <w:rPr>
                <w:rFonts w:ascii="Arial" w:hAnsi="Arial" w:cs="Arial"/>
                <w:sz w:val="24"/>
                <w:szCs w:val="24"/>
              </w:rPr>
              <w:t>7</w:t>
            </w:r>
          </w:p>
        </w:tc>
        <w:tc>
          <w:tcPr>
            <w:tcW w:w="1537" w:type="dxa"/>
            <w:vAlign w:val="center"/>
          </w:tcPr>
          <w:p w14:paraId="182D2974" w14:textId="42DEB5EE" w:rsidR="0020483B" w:rsidRPr="00855FF0" w:rsidRDefault="0020483B" w:rsidP="0020483B">
            <w:pPr>
              <w:spacing w:line="360" w:lineRule="auto"/>
              <w:jc w:val="center"/>
              <w:rPr>
                <w:rFonts w:ascii="Arial" w:hAnsi="Arial" w:cs="Arial"/>
                <w:sz w:val="24"/>
                <w:szCs w:val="24"/>
              </w:rPr>
            </w:pPr>
            <w:r w:rsidRPr="00AC106E">
              <w:rPr>
                <w:rFonts w:ascii="Arial" w:hAnsi="Arial" w:cs="Arial"/>
                <w:sz w:val="24"/>
                <w:szCs w:val="24"/>
              </w:rPr>
              <w:t>96</w:t>
            </w:r>
          </w:p>
        </w:tc>
        <w:tc>
          <w:tcPr>
            <w:tcW w:w="1601" w:type="dxa"/>
            <w:vAlign w:val="center"/>
          </w:tcPr>
          <w:p w14:paraId="179C0CC0" w14:textId="74F64167" w:rsidR="0020483B" w:rsidRPr="00273E77" w:rsidRDefault="0020483B" w:rsidP="0020483B">
            <w:pPr>
              <w:spacing w:line="360" w:lineRule="auto"/>
              <w:jc w:val="center"/>
              <w:rPr>
                <w:rFonts w:ascii="Arial" w:hAnsi="Arial" w:cs="Arial"/>
                <w:sz w:val="24"/>
                <w:szCs w:val="24"/>
              </w:rPr>
            </w:pPr>
            <w:r w:rsidRPr="00273E77">
              <w:rPr>
                <w:rFonts w:ascii="Arial" w:hAnsi="Arial" w:cs="Arial"/>
                <w:sz w:val="24"/>
                <w:szCs w:val="24"/>
              </w:rPr>
              <w:t>68.4%</w:t>
            </w:r>
          </w:p>
        </w:tc>
      </w:tr>
    </w:tbl>
    <w:p w14:paraId="33709FCE" w14:textId="6835BAE6" w:rsidR="002C6C21" w:rsidRPr="001555CF" w:rsidRDefault="002C6C21" w:rsidP="002C6C21">
      <w:pPr>
        <w:pStyle w:val="NoSpacing"/>
        <w:jc w:val="center"/>
        <w:rPr>
          <w:rFonts w:ascii="Arial" w:eastAsia="Arial" w:hAnsi="Arial" w:cs="Arial"/>
          <w:color w:val="000000" w:themeColor="text1"/>
          <w:sz w:val="24"/>
          <w:szCs w:val="24"/>
        </w:rPr>
      </w:pPr>
      <w:r w:rsidRPr="001555CF">
        <w:rPr>
          <w:rFonts w:ascii="Arial" w:eastAsia="Calibri" w:hAnsi="Arial" w:cs="Arial"/>
          <w:sz w:val="20"/>
          <w:szCs w:val="20"/>
        </w:rPr>
        <w:t>Source: Florida Department of Health, Division of Public Health Statistics and Performance Management, FLHealthCHARTS.org, 202</w:t>
      </w:r>
      <w:r w:rsidR="001555CF" w:rsidRPr="001555CF">
        <w:rPr>
          <w:rFonts w:ascii="Arial" w:eastAsia="Calibri" w:hAnsi="Arial" w:cs="Arial"/>
          <w:sz w:val="20"/>
          <w:szCs w:val="20"/>
        </w:rPr>
        <w:t>4</w:t>
      </w:r>
      <w:r w:rsidRPr="001555CF">
        <w:rPr>
          <w:rFonts w:ascii="Arial" w:eastAsia="Calibri" w:hAnsi="Arial" w:cs="Arial"/>
          <w:sz w:val="20"/>
          <w:szCs w:val="20"/>
        </w:rPr>
        <w:t>.</w:t>
      </w:r>
    </w:p>
    <w:p w14:paraId="5F77B214" w14:textId="1795F1D2" w:rsidR="00182A1D" w:rsidRPr="00A027C6" w:rsidRDefault="00182A1D" w:rsidP="00D97C94">
      <w:pPr>
        <w:pStyle w:val="NoSpacing"/>
        <w:jc w:val="center"/>
        <w:rPr>
          <w:rFonts w:ascii="Arial" w:hAnsi="Arial" w:cs="Arial"/>
          <w:b/>
          <w:bCs/>
          <w:sz w:val="28"/>
          <w:szCs w:val="28"/>
          <w:highlight w:val="yellow"/>
        </w:rPr>
      </w:pPr>
    </w:p>
    <w:p w14:paraId="0A28C194" w14:textId="77777777" w:rsidR="0020483B" w:rsidRDefault="0020483B" w:rsidP="004E2AFF">
      <w:pPr>
        <w:pStyle w:val="NoSpacing"/>
        <w:jc w:val="center"/>
        <w:rPr>
          <w:rFonts w:ascii="Arial" w:eastAsia="Calibri" w:hAnsi="Arial" w:cs="Arial"/>
          <w:sz w:val="20"/>
          <w:szCs w:val="20"/>
        </w:rPr>
      </w:pPr>
    </w:p>
    <w:p w14:paraId="39D034DD" w14:textId="5C046B61" w:rsidR="0020483B" w:rsidRPr="004E2AFF" w:rsidRDefault="0020483B" w:rsidP="004E2AFF">
      <w:pPr>
        <w:pStyle w:val="NoSpacing"/>
        <w:jc w:val="center"/>
        <w:rPr>
          <w:rFonts w:ascii="Arial" w:eastAsia="Arial" w:hAnsi="Arial" w:cs="Arial"/>
          <w:color w:val="000000" w:themeColor="text1"/>
          <w:sz w:val="24"/>
          <w:szCs w:val="24"/>
        </w:rPr>
        <w:sectPr w:rsidR="0020483B" w:rsidRPr="004E2AFF" w:rsidSect="00067624">
          <w:headerReference w:type="first" r:id="rId32"/>
          <w:type w:val="continuous"/>
          <w:pgSz w:w="12240" w:h="15840"/>
          <w:pgMar w:top="1440" w:right="1440" w:bottom="1440" w:left="1440" w:header="720" w:footer="720" w:gutter="0"/>
          <w:cols w:space="720"/>
          <w:docGrid w:linePitch="360"/>
        </w:sectPr>
      </w:pPr>
    </w:p>
    <w:p w14:paraId="74DC1CCA" w14:textId="72998E62" w:rsidR="006A7016" w:rsidRPr="004E2AFF" w:rsidRDefault="003C5CDD" w:rsidP="2E761F5A">
      <w:pPr>
        <w:rPr>
          <w:rFonts w:ascii="Times Roman" w:hAnsi="Times Roman"/>
          <w:b/>
          <w:bCs/>
          <w:smallCaps/>
          <w:sz w:val="24"/>
          <w:szCs w:val="24"/>
          <w:highlight w:val="yellow"/>
        </w:rPr>
      </w:pPr>
      <w:r w:rsidRPr="00A027C6">
        <w:rPr>
          <w:noProof/>
          <w:highlight w:val="yellow"/>
        </w:rPr>
        <w:lastRenderedPageBreak/>
        <mc:AlternateContent>
          <mc:Choice Requires="wps">
            <w:drawing>
              <wp:anchor distT="0" distB="0" distL="114300" distR="114300" simplePos="0" relativeHeight="251659776" behindDoc="0" locked="0" layoutInCell="1" allowOverlap="1" wp14:anchorId="2C41FB7C" wp14:editId="7A598083">
                <wp:simplePos x="0" y="0"/>
                <wp:positionH relativeFrom="column">
                  <wp:posOffset>23495</wp:posOffset>
                </wp:positionH>
                <wp:positionV relativeFrom="paragraph">
                  <wp:posOffset>-347980</wp:posOffset>
                </wp:positionV>
                <wp:extent cx="1045845" cy="309880"/>
                <wp:effectExtent l="0" t="0" r="20955" b="139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rgbClr val="000000"/>
                          </a:solidFill>
                          <a:miter lim="800000"/>
                          <a:headEnd/>
                          <a:tailEnd/>
                        </a:ln>
                      </wps:spPr>
                      <wps:txbx>
                        <w:txbxContent>
                          <w:p w14:paraId="37E4ED80" w14:textId="589558A4" w:rsidR="002B4434" w:rsidRPr="00E5346E" w:rsidRDefault="002B4434" w:rsidP="003C5CDD">
                            <w:pPr>
                              <w:jc w:val="center"/>
                            </w:pPr>
                            <w:r w:rsidRPr="00E5346E">
                              <w:rPr>
                                <w:rFonts w:ascii="Calibri" w:hAnsi="Calibri" w:cs="Calibri"/>
                                <w:smallCaps/>
                              </w:rPr>
                              <w:t xml:space="preserve">Attachment </w:t>
                            </w:r>
                            <w:r>
                              <w:rPr>
                                <w:rFonts w:ascii="Calibri" w:hAnsi="Calibri" w:cs="Calibri"/>
                                <w:smallCap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14="http://schemas.microsoft.com/office/drawing/2010/main" xmlns:pic="http://schemas.openxmlformats.org/drawingml/2006/picture" xmlns:a="http://schemas.openxmlformats.org/drawingml/2006/main">
            <w:pict w14:anchorId="4F6B8326">
              <v:shapetype id="_x0000_t202" coordsize="21600,21600" o:spt="202" path="m,l,21600r21600,l21600,xe" w14:anchorId="2C41FB7C">
                <v:stroke joinstyle="miter"/>
                <v:path gradientshapeok="t" o:connecttype="rect"/>
              </v:shapetype>
              <v:shape id="Text Box 16" style="position:absolute;margin-left:1.85pt;margin-top:-27.4pt;width:82.35pt;height:2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">
                <v:textbox>
                  <w:txbxContent>
                    <w:p w:rsidRPr="00E5346E" w:rsidR="002B4434" w:rsidP="003C5CDD" w:rsidRDefault="002B4434" w14:paraId="7D985487" w14:textId="589558A4">
                      <w:pPr>
                        <w:jc w:val="center"/>
                      </w:pPr>
                      <w:r w:rsidRPr="00E5346E">
                        <w:rPr>
                          <w:rFonts w:ascii="Calibri" w:hAnsi="Calibri" w:cs="Calibri"/>
                          <w:smallCaps/>
                        </w:rPr>
                        <w:t xml:space="preserve">Attachment </w:t>
                      </w:r>
                      <w:r>
                        <w:rPr>
                          <w:rFonts w:ascii="Calibri" w:hAnsi="Calibri" w:cs="Calibri"/>
                          <w:smallCaps/>
                        </w:rPr>
                        <w:t>1</w:t>
                      </w:r>
                    </w:p>
                  </w:txbxContent>
                </v:textbox>
              </v:shape>
            </w:pict>
          </mc:Fallback>
        </mc:AlternateContent>
      </w:r>
    </w:p>
    <w:p w14:paraId="2FF87D59" w14:textId="77777777" w:rsidR="00501CC9" w:rsidRPr="004E2AFF" w:rsidRDefault="00501CC9" w:rsidP="004E2AFF">
      <w:pPr>
        <w:spacing w:after="0" w:line="240" w:lineRule="auto"/>
        <w:jc w:val="center"/>
        <w:rPr>
          <w:rFonts w:ascii="Arial" w:eastAsia="Calibri" w:hAnsi="Arial" w:cs="Arial"/>
          <w:b/>
          <w:bCs/>
          <w:sz w:val="24"/>
          <w:szCs w:val="24"/>
        </w:rPr>
      </w:pPr>
      <w:r w:rsidRPr="004E2AFF">
        <w:rPr>
          <w:rFonts w:ascii="Arial" w:eastAsia="Calibri" w:hAnsi="Arial" w:cs="Arial"/>
          <w:b/>
          <w:bCs/>
          <w:sz w:val="24"/>
          <w:szCs w:val="24"/>
        </w:rPr>
        <w:t>HIV* Prevalence and AIDS Prevalence Data by Demographic Group and Exposure Category</w:t>
      </w:r>
    </w:p>
    <w:p w14:paraId="0F4FCFEF" w14:textId="77777777" w:rsidR="004E2AFF" w:rsidRPr="00A027C6" w:rsidRDefault="004E2AFF" w:rsidP="00501CC9">
      <w:pPr>
        <w:spacing w:after="0" w:line="240" w:lineRule="auto"/>
        <w:rPr>
          <w:rFonts w:ascii="Arial" w:eastAsia="Calibri" w:hAnsi="Arial" w:cs="Arial"/>
          <w:sz w:val="24"/>
          <w:szCs w:val="24"/>
          <w:highlight w:val="yellow"/>
        </w:rPr>
      </w:pPr>
    </w:p>
    <w:tbl>
      <w:tblPr>
        <w:tblW w:w="126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IDS PREVALENCE AND HIV (NON AIDS) PREVALENCE DATA BY DEMOGRAPHIC GROUP AND EXPOSURE CATEGORY"/>
      </w:tblPr>
      <w:tblGrid>
        <w:gridCol w:w="3659"/>
        <w:gridCol w:w="1505"/>
        <w:gridCol w:w="1505"/>
        <w:gridCol w:w="1505"/>
        <w:gridCol w:w="1505"/>
        <w:gridCol w:w="1505"/>
        <w:gridCol w:w="1506"/>
      </w:tblGrid>
      <w:tr w:rsidR="000837CB" w:rsidRPr="00D21098" w14:paraId="0146B916" w14:textId="77777777" w:rsidTr="2E761F5A">
        <w:trPr>
          <w:trHeight w:val="735"/>
          <w:jc w:val="center"/>
        </w:trPr>
        <w:tc>
          <w:tcPr>
            <w:tcW w:w="36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2086434"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t>Demographic Group/</w:t>
            </w:r>
            <w:r w:rsidRPr="000837CB">
              <w:rPr>
                <w:rFonts w:ascii="Arial" w:eastAsia="Times New Roman" w:hAnsi="Arial" w:cs="Arial"/>
                <w:sz w:val="20"/>
                <w:szCs w:val="20"/>
              </w:rPr>
              <w:t> </w:t>
            </w:r>
          </w:p>
          <w:p w14:paraId="26F90BFD"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t>Exposure Category</w:t>
            </w:r>
            <w:r w:rsidRPr="000837CB">
              <w:rPr>
                <w:rFonts w:ascii="Arial" w:eastAsia="Times New Roman" w:hAnsi="Arial" w:cs="Arial"/>
                <w:sz w:val="20"/>
                <w:szCs w:val="20"/>
              </w:rPr>
              <w:t> </w:t>
            </w:r>
          </w:p>
        </w:tc>
        <w:tc>
          <w:tcPr>
            <w:tcW w:w="301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B4DAE5F"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2021 PREVALENCE</w:t>
            </w:r>
            <w:r w:rsidRPr="000837CB">
              <w:rPr>
                <w:rFonts w:ascii="Arial" w:eastAsia="Times New Roman" w:hAnsi="Arial" w:cs="Arial"/>
                <w:sz w:val="20"/>
                <w:szCs w:val="20"/>
              </w:rPr>
              <w:t> </w:t>
            </w:r>
          </w:p>
        </w:tc>
        <w:tc>
          <w:tcPr>
            <w:tcW w:w="301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E27349A"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2022 PREVALENCE</w:t>
            </w:r>
            <w:r w:rsidRPr="000837CB">
              <w:rPr>
                <w:rFonts w:ascii="Arial" w:eastAsia="Times New Roman" w:hAnsi="Arial" w:cs="Arial"/>
                <w:sz w:val="20"/>
                <w:szCs w:val="20"/>
              </w:rPr>
              <w:t> </w:t>
            </w:r>
          </w:p>
        </w:tc>
        <w:tc>
          <w:tcPr>
            <w:tcW w:w="301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119B35D"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 </w:t>
            </w:r>
          </w:p>
          <w:p w14:paraId="4202D23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2023 PREVALENCE</w:t>
            </w:r>
            <w:r w:rsidRPr="000837CB">
              <w:rPr>
                <w:rFonts w:ascii="Arial" w:eastAsia="Times New Roman" w:hAnsi="Arial" w:cs="Arial"/>
                <w:sz w:val="20"/>
                <w:szCs w:val="20"/>
              </w:rPr>
              <w:t> </w:t>
            </w:r>
          </w:p>
        </w:tc>
      </w:tr>
      <w:tr w:rsidR="000837CB" w:rsidRPr="00D21098" w14:paraId="30930D8F"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1372A35"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p w14:paraId="0C5AE2FD"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i/>
                <w:iCs/>
                <w:sz w:val="20"/>
                <w:szCs w:val="20"/>
              </w:rPr>
              <w:t>Race/Ethnicity</w:t>
            </w:r>
            <w:r w:rsidRPr="000837CB">
              <w:rPr>
                <w:rFonts w:ascii="Arial" w:eastAsia="Times New Roman" w:hAnsi="Arial" w:cs="Arial"/>
                <w:sz w:val="20"/>
                <w:szCs w:val="20"/>
              </w:rPr>
              <w:t> </w:t>
            </w:r>
          </w:p>
          <w:p w14:paraId="15C2B793"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095250"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A7A956"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517F100"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285860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72F8F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 </w:t>
            </w:r>
          </w:p>
          <w:p w14:paraId="20C6917F"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C88695"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 </w:t>
            </w:r>
          </w:p>
          <w:p w14:paraId="33DFECFA"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r>
      <w:tr w:rsidR="000837CB" w:rsidRPr="00412D1D" w14:paraId="0F501849"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BFF84"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White, non-Hispanic/Latinx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63940"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3,162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F4556"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3,307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A3BC1A"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3,135</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3EC57"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3,304</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693E969A"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3,161</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21247959"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3,242</w:t>
            </w:r>
          </w:p>
        </w:tc>
      </w:tr>
      <w:tr w:rsidR="000837CB" w:rsidRPr="00412D1D" w14:paraId="10B0DFDF"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C070E7"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Black, non-Hispanic/Latinx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B8133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2,631</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67296"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2,784</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6A82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2,665</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DBAD5"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2,782</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76C54EF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2,745</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0A739F3F"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2,775</w:t>
            </w:r>
          </w:p>
        </w:tc>
      </w:tr>
      <w:tr w:rsidR="000837CB" w:rsidRPr="00412D1D" w14:paraId="26F43D0A"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893963"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Hispanic/Latinx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6B80D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1,583</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A1438"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1,376</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265B9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1,691</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4B959"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1,401</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47977116"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1,834</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17DA261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1,430</w:t>
            </w:r>
          </w:p>
        </w:tc>
      </w:tr>
      <w:tr w:rsidR="000837CB" w:rsidRPr="00412D1D" w14:paraId="40AB1C24"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D665B4"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Other / Unknown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085F4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212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C7CDE"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211</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F191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221</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2ED16"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220</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120E3B6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220</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47090900"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221</w:t>
            </w:r>
          </w:p>
        </w:tc>
      </w:tr>
      <w:tr w:rsidR="000837CB" w:rsidRPr="00412D1D" w14:paraId="18C383D4"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63746E"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t>Total</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769A9F"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7,588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168693"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7,678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593D0"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7,712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4674F"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7,707</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13AC05E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7,960</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496A942E"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7,668</w:t>
            </w:r>
          </w:p>
        </w:tc>
      </w:tr>
      <w:tr w:rsidR="000837CB" w:rsidRPr="00412D1D" w14:paraId="43BC3642"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FA50AB3"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p w14:paraId="19982EBA"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i/>
                <w:iCs/>
                <w:sz w:val="20"/>
                <w:szCs w:val="20"/>
              </w:rPr>
              <w:t>Gender</w:t>
            </w:r>
            <w:r w:rsidRPr="000837CB">
              <w:rPr>
                <w:rFonts w:ascii="Arial" w:eastAsia="Times New Roman" w:hAnsi="Arial" w:cs="Arial"/>
                <w:sz w:val="20"/>
                <w:szCs w:val="20"/>
              </w:rPr>
              <w:t> </w:t>
            </w:r>
          </w:p>
          <w:p w14:paraId="7E4543CC"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246EC16"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5DBCEF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C9F1AA4"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CDE1A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B5719A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 </w:t>
            </w:r>
          </w:p>
          <w:p w14:paraId="27805F9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2E096C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 </w:t>
            </w:r>
          </w:p>
          <w:p w14:paraId="7D04FF1F"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r>
      <w:tr w:rsidR="000837CB" w:rsidRPr="00412D1D" w14:paraId="2DA5AAB6"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7A6569"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Cisgender Men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1220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5,825</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D3E2F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5,825</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B768A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5,943</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60A90"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5,849</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043FE585"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6,162 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2254E36E"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5,797</w:t>
            </w:r>
          </w:p>
        </w:tc>
      </w:tr>
      <w:tr w:rsidR="000837CB" w:rsidRPr="00412D1D" w14:paraId="414BDB14"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92C0FD"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Cisgender Women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027E94"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1,620</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ED758"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1,767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58342C"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1,627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D6305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1,770</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580A11FC"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1,656 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1560E55D"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1,778</w:t>
            </w:r>
          </w:p>
        </w:tc>
      </w:tr>
      <w:tr w:rsidR="000837CB" w:rsidRPr="00412D1D" w14:paraId="11C5518A"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20743F"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Transgender Women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8508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134</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D63B5D"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84</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01D0D"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132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75365"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85</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0226EABD"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128</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2A080C1C"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90 </w:t>
            </w:r>
          </w:p>
        </w:tc>
      </w:tr>
      <w:tr w:rsidR="000837CB" w:rsidRPr="00412D1D" w14:paraId="2E8EA1BA"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D5CA90"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Transgender Men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C8CF5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69B44"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F39C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83200"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3EC3185F"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10</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5D8ABD5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w:t>
            </w:r>
          </w:p>
        </w:tc>
      </w:tr>
      <w:tr w:rsidR="000837CB" w:rsidRPr="00412D1D" w14:paraId="24E236B4"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F1E5C"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Additional Gender Identity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C7554"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E036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0 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E5C290"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65EBF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641A8B3E"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695CB6E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1 </w:t>
            </w:r>
          </w:p>
        </w:tc>
      </w:tr>
      <w:tr w:rsidR="000837CB" w:rsidRPr="00412D1D" w14:paraId="737C195E"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596F5C"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t>Total</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1D95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7,588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BABEE"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7,678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FB4AE"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7,712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1374B8"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7,707</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2F7173D6"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7,960</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2E75AD0A"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7,668</w:t>
            </w:r>
          </w:p>
        </w:tc>
      </w:tr>
      <w:tr w:rsidR="000837CB" w:rsidRPr="00412D1D" w14:paraId="1AD65D2C"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E628F3"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p w14:paraId="6ABDF194"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i/>
                <w:iCs/>
                <w:sz w:val="20"/>
                <w:szCs w:val="20"/>
              </w:rPr>
              <w:t>Current Age as of Reporting Year</w:t>
            </w:r>
            <w:r w:rsidRPr="000837CB">
              <w:rPr>
                <w:rFonts w:ascii="Arial" w:eastAsia="Times New Roman" w:hAnsi="Arial" w:cs="Arial"/>
                <w:sz w:val="20"/>
                <w:szCs w:val="20"/>
              </w:rPr>
              <w:t> </w:t>
            </w:r>
          </w:p>
          <w:p w14:paraId="13E9ABFC"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677A7A2"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766B776"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98F9E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9B7795E"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EB7E762"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0348B72"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r>
      <w:tr w:rsidR="000837CB" w:rsidRPr="00412D1D" w14:paraId="3CC94966"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C122C6"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&lt;13 years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FCBD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9</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BBCA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20A8A2"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10</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F22C84"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3 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79A27960"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9</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69174545"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w:t>
            </w:r>
          </w:p>
        </w:tc>
      </w:tr>
      <w:tr w:rsidR="000837CB" w:rsidRPr="00412D1D" w14:paraId="7E2D9AFB"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11A606"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13 - 24 years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1AF118"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298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A0196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46</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B9601"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267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67B6D"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45</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52AA075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293</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5FE8B9D2"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43</w:t>
            </w:r>
          </w:p>
        </w:tc>
      </w:tr>
      <w:tr w:rsidR="000837CB" w:rsidRPr="00412D1D" w14:paraId="5F6838E8"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9F8C64"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25 - 44 years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99FE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3,393</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78CD9"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1,656 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34250"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3,457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3DCF7"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1,616</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6B50CAC4"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3,556</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157FB5A5"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1,585 </w:t>
            </w:r>
          </w:p>
        </w:tc>
      </w:tr>
      <w:tr w:rsidR="000837CB" w:rsidRPr="00412D1D" w14:paraId="40BB006B"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5BFE70"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45 - 59 years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CE694"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2,446</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69814"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3,453</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508B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2,401</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8C18F8"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3,237</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53A69651"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2,400</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38E1926C"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3,044</w:t>
            </w:r>
          </w:p>
        </w:tc>
      </w:tr>
      <w:tr w:rsidR="000837CB" w:rsidRPr="00412D1D" w14:paraId="264FB19B"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BD1C6"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60+ years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B8F05"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1,442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A707C"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2,520</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2A0B5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1,577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17DE5"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2,806</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53476EB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1,702</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766F48F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2,994</w:t>
            </w:r>
          </w:p>
        </w:tc>
      </w:tr>
      <w:tr w:rsidR="000837CB" w:rsidRPr="00412D1D" w14:paraId="1C6F21FC"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D5ADA"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lastRenderedPageBreak/>
              <w:t>Total</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734B5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7,588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1E22E5"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7,678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D804F"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7,712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03DBB"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7,707</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056CD90C"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7,960</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3BCF57FC"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7,668</w:t>
            </w:r>
          </w:p>
        </w:tc>
      </w:tr>
      <w:tr w:rsidR="000837CB" w:rsidRPr="00412D1D" w14:paraId="20CD697B" w14:textId="77777777" w:rsidTr="2E761F5A">
        <w:trPr>
          <w:trHeight w:val="510"/>
          <w:jc w:val="center"/>
        </w:trPr>
        <w:tc>
          <w:tcPr>
            <w:tcW w:w="36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E77864D"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p w14:paraId="7A683C4B"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i/>
                <w:iCs/>
                <w:sz w:val="20"/>
                <w:szCs w:val="20"/>
              </w:rPr>
              <w:t>Exposure</w:t>
            </w:r>
            <w:r w:rsidRPr="000837CB">
              <w:rPr>
                <w:rFonts w:ascii="Arial" w:eastAsia="Times New Roman" w:hAnsi="Arial" w:cs="Arial"/>
                <w:b/>
                <w:bCs/>
                <w:i/>
                <w:iCs/>
                <w:sz w:val="20"/>
                <w:szCs w:val="20"/>
                <w:lang w:val="fr-FR"/>
              </w:rPr>
              <w:t xml:space="preserve"> </w:t>
            </w:r>
            <w:r w:rsidRPr="000837CB">
              <w:rPr>
                <w:rFonts w:ascii="Arial" w:eastAsia="Times New Roman" w:hAnsi="Arial" w:cs="Arial"/>
                <w:b/>
                <w:bCs/>
                <w:i/>
                <w:iCs/>
                <w:sz w:val="20"/>
                <w:szCs w:val="20"/>
              </w:rPr>
              <w:t>Category</w:t>
            </w:r>
            <w:r w:rsidRPr="000837CB">
              <w:rPr>
                <w:rFonts w:ascii="Arial" w:eastAsia="Times New Roman" w:hAnsi="Arial" w:cs="Arial"/>
                <w:sz w:val="20"/>
                <w:szCs w:val="20"/>
              </w:rPr>
              <w:t> </w:t>
            </w:r>
          </w:p>
          <w:p w14:paraId="0BDE010F"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EDB6102"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1256B4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391960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356175"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1E8BA51"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840962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r>
      <w:tr w:rsidR="000837CB" w:rsidRPr="00412D1D" w14:paraId="12F2E333"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44B36"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Cisgender Male-to-male sexual contact (MMSC)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5FA95"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4,740</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FB072A"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4,119</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EA95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4,845</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C3CC64"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4,160</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850B5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5,043</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1118D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4,109 </w:t>
            </w:r>
          </w:p>
        </w:tc>
      </w:tr>
      <w:tr w:rsidR="000837CB" w:rsidRPr="00412D1D" w14:paraId="488C777D"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2CF02"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Injection drug use (IDU)</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CC2B0A"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458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9BD1AA"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692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C70E9E"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452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88B584"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691 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854EF"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445</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CF0F5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678</w:t>
            </w:r>
          </w:p>
        </w:tc>
      </w:tr>
      <w:tr w:rsidR="000837CB" w:rsidRPr="00412D1D" w14:paraId="392DAFDB"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0CC0D"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MMSC/IDU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1002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314</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E02540"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442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1C17E"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299</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8F64A"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435</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BD1D92"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298</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435B8"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417</w:t>
            </w:r>
          </w:p>
        </w:tc>
      </w:tr>
      <w:tr w:rsidR="000837CB" w:rsidRPr="00412D1D" w14:paraId="4A4E8723"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0407F"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Cisgender Heterosexual Contact</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71D1A"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1,871</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A46DE6"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2,233 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8E958"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1,907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BCB82D"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2,227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25CB4"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1,968</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DB54BD"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2,265</w:t>
            </w:r>
          </w:p>
        </w:tc>
      </w:tr>
      <w:tr w:rsidR="000837CB" w:rsidRPr="00412D1D" w14:paraId="3F31184E"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3378F"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Transgender Sexual Contact</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74DB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127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8DBE2D"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58382"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129</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531726"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ABEFA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128</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150A19"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83</w:t>
            </w:r>
          </w:p>
        </w:tc>
      </w:tr>
      <w:tr w:rsidR="000837CB" w:rsidRPr="00412D1D" w14:paraId="4E1D3C40"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E3D27"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Perinatal Exposure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FCF2AF"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70488"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98 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75B0E6"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012B6"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98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AAC1EE"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74</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DEC44C"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96</w:t>
            </w:r>
          </w:p>
        </w:tc>
      </w:tr>
      <w:tr w:rsidR="000837CB" w:rsidRPr="00412D1D" w14:paraId="3FDF8007"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D3645"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Other/Unknown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7D8CB"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4DAE2"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19</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CDE2C0"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80A0A3"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20</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9F7298"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6</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C01D7"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19</w:t>
            </w:r>
          </w:p>
        </w:tc>
      </w:tr>
      <w:tr w:rsidR="000837CB" w:rsidRPr="00412D1D" w14:paraId="7A70A76E"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F6E19" w14:textId="77777777" w:rsidR="000837CB" w:rsidRPr="000837CB" w:rsidRDefault="000837CB"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t>Total</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6FA1F4"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7,589**</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A4E4A2"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7,678**</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3F046"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7,712**</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5639A"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7,707**</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4AF14D" w14:textId="77777777" w:rsidR="000837CB" w:rsidRPr="000837CB" w:rsidRDefault="000837CB"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7,962**</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17CF19" w14:textId="77777777" w:rsidR="000837CB" w:rsidRPr="000837CB" w:rsidRDefault="000837CB" w:rsidP="00F77D53">
            <w:pPr>
              <w:spacing w:after="0" w:line="240" w:lineRule="auto"/>
              <w:jc w:val="center"/>
              <w:textAlignment w:val="baseline"/>
              <w:rPr>
                <w:rFonts w:ascii="Arial" w:eastAsia="Times New Roman" w:hAnsi="Arial" w:cs="Arial"/>
                <w:sz w:val="20"/>
                <w:szCs w:val="20"/>
                <w:highlight w:val="yellow"/>
              </w:rPr>
            </w:pPr>
            <w:r w:rsidRPr="000837CB">
              <w:rPr>
                <w:rFonts w:ascii="Arial" w:eastAsia="Times New Roman" w:hAnsi="Arial" w:cs="Arial"/>
                <w:sz w:val="20"/>
                <w:szCs w:val="20"/>
              </w:rPr>
              <w:t>7,667**</w:t>
            </w:r>
          </w:p>
        </w:tc>
      </w:tr>
      <w:tr w:rsidR="004E2AFF" w:rsidRPr="00D21098" w14:paraId="4DD5FDFA" w14:textId="77777777" w:rsidTr="2E761F5A">
        <w:trPr>
          <w:trHeight w:val="735"/>
          <w:jc w:val="center"/>
        </w:trPr>
        <w:tc>
          <w:tcPr>
            <w:tcW w:w="36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EEE8A6A"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t>Demographic Group/</w:t>
            </w:r>
            <w:r w:rsidRPr="000837CB">
              <w:rPr>
                <w:rFonts w:ascii="Arial" w:eastAsia="Times New Roman" w:hAnsi="Arial" w:cs="Arial"/>
                <w:sz w:val="20"/>
                <w:szCs w:val="20"/>
              </w:rPr>
              <w:t> </w:t>
            </w:r>
          </w:p>
          <w:p w14:paraId="4040D847"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t>Exposure Category</w:t>
            </w:r>
            <w:r w:rsidRPr="000837CB">
              <w:rPr>
                <w:rFonts w:ascii="Arial" w:eastAsia="Times New Roman" w:hAnsi="Arial" w:cs="Arial"/>
                <w:sz w:val="20"/>
                <w:szCs w:val="20"/>
              </w:rPr>
              <w:t> </w:t>
            </w:r>
          </w:p>
        </w:tc>
        <w:tc>
          <w:tcPr>
            <w:tcW w:w="301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B5F87B" w14:textId="586884F7" w:rsidR="004E2AFF" w:rsidRPr="000837CB" w:rsidRDefault="56E00716" w:rsidP="00F77D53">
            <w:pPr>
              <w:spacing w:after="0" w:line="240" w:lineRule="auto"/>
              <w:jc w:val="center"/>
              <w:textAlignment w:val="baseline"/>
              <w:rPr>
                <w:rFonts w:ascii="Arial" w:eastAsia="Times New Roman" w:hAnsi="Arial" w:cs="Arial"/>
                <w:sz w:val="20"/>
                <w:szCs w:val="20"/>
              </w:rPr>
            </w:pPr>
            <w:r w:rsidRPr="2E761F5A">
              <w:rPr>
                <w:rFonts w:ascii="Arial" w:eastAsia="Times New Roman" w:hAnsi="Arial" w:cs="Arial"/>
                <w:b/>
                <w:bCs/>
                <w:sz w:val="20"/>
                <w:szCs w:val="20"/>
              </w:rPr>
              <w:t>20</w:t>
            </w:r>
            <w:r w:rsidR="42502307" w:rsidRPr="2E761F5A">
              <w:rPr>
                <w:rFonts w:ascii="Arial" w:eastAsia="Times New Roman" w:hAnsi="Arial" w:cs="Arial"/>
                <w:b/>
                <w:bCs/>
                <w:sz w:val="20"/>
                <w:szCs w:val="20"/>
              </w:rPr>
              <w:t>21</w:t>
            </w:r>
            <w:r w:rsidRPr="2E761F5A">
              <w:rPr>
                <w:rFonts w:ascii="Arial" w:eastAsia="Times New Roman" w:hAnsi="Arial" w:cs="Arial"/>
                <w:b/>
                <w:bCs/>
                <w:sz w:val="20"/>
                <w:szCs w:val="20"/>
              </w:rPr>
              <w:t xml:space="preserve"> PREVALENCE</w:t>
            </w:r>
            <w:r w:rsidRPr="2E761F5A">
              <w:rPr>
                <w:rFonts w:ascii="Arial" w:eastAsia="Times New Roman" w:hAnsi="Arial" w:cs="Arial"/>
                <w:sz w:val="20"/>
                <w:szCs w:val="20"/>
              </w:rPr>
              <w:t> </w:t>
            </w:r>
          </w:p>
        </w:tc>
        <w:tc>
          <w:tcPr>
            <w:tcW w:w="301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0A549B" w14:textId="51FD17A6" w:rsidR="004E2AFF" w:rsidRPr="000837CB" w:rsidRDefault="56E00716" w:rsidP="00F77D53">
            <w:pPr>
              <w:spacing w:after="0" w:line="240" w:lineRule="auto"/>
              <w:jc w:val="center"/>
              <w:textAlignment w:val="baseline"/>
              <w:rPr>
                <w:rFonts w:ascii="Arial" w:eastAsia="Times New Roman" w:hAnsi="Arial" w:cs="Arial"/>
                <w:sz w:val="20"/>
                <w:szCs w:val="20"/>
              </w:rPr>
            </w:pPr>
            <w:r w:rsidRPr="2E761F5A">
              <w:rPr>
                <w:rFonts w:ascii="Arial" w:eastAsia="Times New Roman" w:hAnsi="Arial" w:cs="Arial"/>
                <w:b/>
                <w:bCs/>
                <w:sz w:val="20"/>
                <w:szCs w:val="20"/>
              </w:rPr>
              <w:t>202</w:t>
            </w:r>
            <w:r w:rsidR="5F8CA693" w:rsidRPr="2E761F5A">
              <w:rPr>
                <w:rFonts w:ascii="Arial" w:eastAsia="Times New Roman" w:hAnsi="Arial" w:cs="Arial"/>
                <w:b/>
                <w:bCs/>
                <w:sz w:val="20"/>
                <w:szCs w:val="20"/>
              </w:rPr>
              <w:t xml:space="preserve">2 </w:t>
            </w:r>
            <w:r w:rsidRPr="2E761F5A">
              <w:rPr>
                <w:rFonts w:ascii="Arial" w:eastAsia="Times New Roman" w:hAnsi="Arial" w:cs="Arial"/>
                <w:b/>
                <w:bCs/>
                <w:sz w:val="20"/>
                <w:szCs w:val="20"/>
              </w:rPr>
              <w:t>PREVALENCE</w:t>
            </w:r>
            <w:r w:rsidRPr="2E761F5A">
              <w:rPr>
                <w:rFonts w:ascii="Arial" w:eastAsia="Times New Roman" w:hAnsi="Arial" w:cs="Arial"/>
                <w:sz w:val="20"/>
                <w:szCs w:val="20"/>
              </w:rPr>
              <w:t> </w:t>
            </w:r>
          </w:p>
        </w:tc>
        <w:tc>
          <w:tcPr>
            <w:tcW w:w="301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95CBAEB"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 </w:t>
            </w:r>
          </w:p>
          <w:p w14:paraId="657B7F78" w14:textId="76AEAF37" w:rsidR="004E2AFF" w:rsidRPr="000837CB" w:rsidRDefault="56E00716" w:rsidP="00F77D53">
            <w:pPr>
              <w:spacing w:after="0" w:line="240" w:lineRule="auto"/>
              <w:jc w:val="center"/>
              <w:textAlignment w:val="baseline"/>
              <w:rPr>
                <w:rFonts w:ascii="Arial" w:eastAsia="Times New Roman" w:hAnsi="Arial" w:cs="Arial"/>
                <w:sz w:val="20"/>
                <w:szCs w:val="20"/>
              </w:rPr>
            </w:pPr>
            <w:r w:rsidRPr="2E761F5A">
              <w:rPr>
                <w:rFonts w:ascii="Arial" w:eastAsia="Times New Roman" w:hAnsi="Arial" w:cs="Arial"/>
                <w:b/>
                <w:bCs/>
                <w:sz w:val="20"/>
                <w:szCs w:val="20"/>
              </w:rPr>
              <w:t>202</w:t>
            </w:r>
            <w:r w:rsidR="083606F2" w:rsidRPr="2E761F5A">
              <w:rPr>
                <w:rFonts w:ascii="Arial" w:eastAsia="Times New Roman" w:hAnsi="Arial" w:cs="Arial"/>
                <w:b/>
                <w:bCs/>
                <w:sz w:val="20"/>
                <w:szCs w:val="20"/>
              </w:rPr>
              <w:t>3</w:t>
            </w:r>
            <w:r w:rsidRPr="2E761F5A">
              <w:rPr>
                <w:rFonts w:ascii="Arial" w:eastAsia="Times New Roman" w:hAnsi="Arial" w:cs="Arial"/>
                <w:b/>
                <w:bCs/>
                <w:sz w:val="20"/>
                <w:szCs w:val="20"/>
              </w:rPr>
              <w:t xml:space="preserve"> PREVALENCE</w:t>
            </w:r>
            <w:r w:rsidRPr="2E761F5A">
              <w:rPr>
                <w:rFonts w:ascii="Arial" w:eastAsia="Times New Roman" w:hAnsi="Arial" w:cs="Arial"/>
                <w:sz w:val="20"/>
                <w:szCs w:val="20"/>
              </w:rPr>
              <w:t> </w:t>
            </w:r>
          </w:p>
        </w:tc>
      </w:tr>
      <w:tr w:rsidR="004E2AFF" w:rsidRPr="00D21098" w14:paraId="0C163AD3"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57D426E"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p w14:paraId="516A2AEF"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i/>
                <w:iCs/>
                <w:sz w:val="20"/>
                <w:szCs w:val="20"/>
              </w:rPr>
              <w:t>Race/Ethnicity</w:t>
            </w:r>
            <w:r w:rsidRPr="000837CB">
              <w:rPr>
                <w:rFonts w:ascii="Arial" w:eastAsia="Times New Roman" w:hAnsi="Arial" w:cs="Arial"/>
                <w:sz w:val="20"/>
                <w:szCs w:val="20"/>
              </w:rPr>
              <w:t> </w:t>
            </w:r>
          </w:p>
          <w:p w14:paraId="70FDFCC5"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D70BA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6E5CEE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3FE66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37635B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F7677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 </w:t>
            </w:r>
          </w:p>
          <w:p w14:paraId="56497D6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C5D8AB9"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 </w:t>
            </w:r>
          </w:p>
          <w:p w14:paraId="0B9FCA0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r>
      <w:tr w:rsidR="004E2AFF" w:rsidRPr="00D21098" w14:paraId="238480A7"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B60AE"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White, non-Hispanic/Latinx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8DD9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3,065 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A80D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3,301 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2C8EEB"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3,102 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3A1A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3,270 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220DDDD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3,072 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0905185E"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3,257 </w:t>
            </w:r>
          </w:p>
        </w:tc>
      </w:tr>
      <w:tr w:rsidR="004E2AFF" w:rsidRPr="00D21098" w14:paraId="45A79EAD"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484A7B"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Black, non-Hispanic/Latinx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E12E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2,570 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8B11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2,737 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E928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2,586 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C81059"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2,765 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6527EED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2,616 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4803678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2,759 </w:t>
            </w:r>
          </w:p>
        </w:tc>
      </w:tr>
      <w:tr w:rsidR="004E2AFF" w:rsidRPr="00D21098" w14:paraId="00FFD078"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7F3D9F"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Hispanic/Latinx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6BD06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1,459 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260E5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1,328 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168D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1,524 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0BBC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1,367 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33D0A4C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1,632 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664F085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1,387 </w:t>
            </w:r>
          </w:p>
        </w:tc>
      </w:tr>
      <w:tr w:rsidR="004E2AFF" w:rsidRPr="00D21098" w14:paraId="474EB50E"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D3D6B"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Other / Unknown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5A2A0E"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202 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C4DF4"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200 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74E92"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205 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2E3B7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209 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56AB100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215 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7B92BC4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217 </w:t>
            </w:r>
          </w:p>
        </w:tc>
      </w:tr>
      <w:tr w:rsidR="004E2AFF" w:rsidRPr="00D21098" w14:paraId="6EA55901"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4C742"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t>Total</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CFB6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7,296 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582C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7,566 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5BB8B"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7,417 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89B6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7,611 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187E014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7,535 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3503D23E"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7,620 </w:t>
            </w:r>
          </w:p>
        </w:tc>
      </w:tr>
      <w:tr w:rsidR="004E2AFF" w:rsidRPr="00D21098" w14:paraId="39D0687D"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8547C50"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p w14:paraId="3C31FA21"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i/>
                <w:iCs/>
                <w:sz w:val="20"/>
                <w:szCs w:val="20"/>
              </w:rPr>
              <w:t>Gender</w:t>
            </w:r>
            <w:r w:rsidRPr="000837CB">
              <w:rPr>
                <w:rFonts w:ascii="Arial" w:eastAsia="Times New Roman" w:hAnsi="Arial" w:cs="Arial"/>
                <w:sz w:val="20"/>
                <w:szCs w:val="20"/>
              </w:rPr>
              <w:t> </w:t>
            </w:r>
          </w:p>
          <w:p w14:paraId="6455A17F"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21795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33940F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67E4AA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603ADDB"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63190B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 </w:t>
            </w:r>
          </w:p>
          <w:p w14:paraId="0688798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CAAA50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 </w:t>
            </w:r>
          </w:p>
          <w:p w14:paraId="7989E2D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r>
      <w:tr w:rsidR="004E2AFF" w:rsidRPr="00D21098" w14:paraId="5A4AE6BC"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54C2B"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Cisgender Men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7CF6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5,637 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2CB50F"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5,775 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2A9FB2"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5,744 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D3FB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5,819 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51C127F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5,861 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7A278CA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5,825 </w:t>
            </w:r>
          </w:p>
        </w:tc>
      </w:tr>
      <w:tr w:rsidR="004E2AFF" w:rsidRPr="00D21098" w14:paraId="6704C8DD"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2AA05"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Cisgender Women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12E9F"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1,598 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267B6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1,751 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59F37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1,609 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DEFC04"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1,753 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70771E29"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1,606 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24CCFCA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1,756 </w:t>
            </w:r>
          </w:p>
        </w:tc>
      </w:tr>
      <w:tr w:rsidR="004E2AFF" w:rsidRPr="00D21098" w14:paraId="6DF78BED"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AA359"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Transgender Women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7957B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55 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27AF4B"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39 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7CD4F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58 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0215C4"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38 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1209CF7B"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61 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1D695BE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38 </w:t>
            </w:r>
          </w:p>
        </w:tc>
      </w:tr>
      <w:tr w:rsidR="004E2AFF" w:rsidRPr="00D21098" w14:paraId="6488E393"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FE939"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Transgender Men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631FB9"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C4EB4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81D79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38472B"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310F26DF"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6 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2D53023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1 </w:t>
            </w:r>
          </w:p>
        </w:tc>
      </w:tr>
      <w:tr w:rsidR="004E2AFF" w:rsidRPr="00D21098" w14:paraId="17EF2D78"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F784F"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Additional Gender Identity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075CD9"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1A4E9"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0 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A03B5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1310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0 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7A92AAC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67ADF72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0 </w:t>
            </w:r>
          </w:p>
        </w:tc>
      </w:tr>
      <w:tr w:rsidR="004E2AFF" w:rsidRPr="00D21098" w14:paraId="6F90CE1F"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B02511"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lastRenderedPageBreak/>
              <w:t>Total</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8ADA29"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7,296 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E040B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7,566 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EB26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7,417 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FB732"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7,611 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1013CA7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7,535 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624AEDC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7,620 </w:t>
            </w:r>
          </w:p>
        </w:tc>
      </w:tr>
      <w:tr w:rsidR="004E2AFF" w:rsidRPr="00D21098" w14:paraId="51AEA3C4"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1406B82"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p w14:paraId="3F691199"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i/>
                <w:iCs/>
                <w:sz w:val="20"/>
                <w:szCs w:val="20"/>
              </w:rPr>
              <w:t>Current Age as of Reporting Year</w:t>
            </w:r>
            <w:r w:rsidRPr="000837CB">
              <w:rPr>
                <w:rFonts w:ascii="Arial" w:eastAsia="Times New Roman" w:hAnsi="Arial" w:cs="Arial"/>
                <w:sz w:val="20"/>
                <w:szCs w:val="20"/>
              </w:rPr>
              <w:t> </w:t>
            </w:r>
          </w:p>
          <w:p w14:paraId="3CD4FD57"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207B584"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CCB6AA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2C7A9D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CB6BC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6F2A70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5FDB8F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r>
      <w:tr w:rsidR="004E2AFF" w:rsidRPr="00D21098" w14:paraId="3B799BE9"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D7896"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&lt;13 years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97D8E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10 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9CC0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5BB02"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9 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3FC9E"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4F1EF86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10 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722CCB2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3 </w:t>
            </w:r>
          </w:p>
        </w:tc>
      </w:tr>
      <w:tr w:rsidR="004E2AFF" w:rsidRPr="00D21098" w14:paraId="501E4A94"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5F1B47"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13 - 24 years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A6404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298 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C69D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47 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6121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287 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A1994E"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44 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32833D1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256 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6FCABF6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45 </w:t>
            </w:r>
          </w:p>
        </w:tc>
      </w:tr>
      <w:tr w:rsidR="004E2AFF" w:rsidRPr="00D21098" w14:paraId="51C284BE"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200062"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25 - 44 years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BB89AB"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3,263 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D255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1,644 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E214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3,298 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F236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1,639 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173E811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3,355 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53E9F75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1,592 </w:t>
            </w:r>
          </w:p>
        </w:tc>
      </w:tr>
      <w:tr w:rsidR="004E2AFF" w:rsidRPr="00D21098" w14:paraId="4E4AB577"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B5972"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45 - 59 years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33DE2"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2,449 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9EE4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3,582 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6F83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2,402 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CB7A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3,423 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08FDAC6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2,354 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06CBAA2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3,204 </w:t>
            </w:r>
          </w:p>
        </w:tc>
      </w:tr>
      <w:tr w:rsidR="004E2AFF" w:rsidRPr="00D21098" w14:paraId="6549718B"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206B47"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60+ years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03C7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1,276 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D5C0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2,291 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1F6EF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1,421 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133C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2,502 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595C33A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1,560 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4136904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2,776 </w:t>
            </w:r>
          </w:p>
        </w:tc>
      </w:tr>
      <w:tr w:rsidR="004E2AFF" w:rsidRPr="00D21098" w14:paraId="0C4C91C7"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5D077"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t>Total</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B3F7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7,296 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6DC69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7,566 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676D7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7,417 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DF17F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7,611 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11A73F3E"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7,535 </w:t>
            </w:r>
          </w:p>
        </w:tc>
        <w:tc>
          <w:tcPr>
            <w:tcW w:w="1506" w:type="dxa"/>
            <w:tcBorders>
              <w:top w:val="single" w:sz="6" w:space="0" w:color="auto"/>
              <w:left w:val="single" w:sz="6" w:space="0" w:color="auto"/>
              <w:bottom w:val="single" w:sz="6" w:space="0" w:color="auto"/>
              <w:right w:val="single" w:sz="6" w:space="0" w:color="auto"/>
            </w:tcBorders>
            <w:shd w:val="clear" w:color="auto" w:fill="auto"/>
            <w:hideMark/>
          </w:tcPr>
          <w:p w14:paraId="5831DF3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7,620 </w:t>
            </w:r>
          </w:p>
        </w:tc>
      </w:tr>
      <w:tr w:rsidR="004E2AFF" w:rsidRPr="00D21098" w14:paraId="7FD7027E" w14:textId="77777777" w:rsidTr="2E761F5A">
        <w:trPr>
          <w:trHeight w:val="510"/>
          <w:jc w:val="center"/>
        </w:trPr>
        <w:tc>
          <w:tcPr>
            <w:tcW w:w="36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81487F"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p w14:paraId="2AC71BBC"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i/>
                <w:iCs/>
                <w:sz w:val="20"/>
                <w:szCs w:val="20"/>
              </w:rPr>
              <w:t>Exposure</w:t>
            </w:r>
            <w:r w:rsidRPr="000837CB">
              <w:rPr>
                <w:rFonts w:ascii="Arial" w:eastAsia="Times New Roman" w:hAnsi="Arial" w:cs="Arial"/>
                <w:b/>
                <w:bCs/>
                <w:i/>
                <w:iCs/>
                <w:sz w:val="20"/>
                <w:szCs w:val="20"/>
                <w:lang w:val="fr-FR"/>
              </w:rPr>
              <w:t xml:space="preserve"> </w:t>
            </w:r>
            <w:r w:rsidRPr="000837CB">
              <w:rPr>
                <w:rFonts w:ascii="Arial" w:eastAsia="Times New Roman" w:hAnsi="Arial" w:cs="Arial"/>
                <w:b/>
                <w:bCs/>
                <w:i/>
                <w:iCs/>
                <w:sz w:val="20"/>
                <w:szCs w:val="20"/>
              </w:rPr>
              <w:t>Category</w:t>
            </w:r>
            <w:r w:rsidRPr="000837CB">
              <w:rPr>
                <w:rFonts w:ascii="Arial" w:eastAsia="Times New Roman" w:hAnsi="Arial" w:cs="Arial"/>
                <w:sz w:val="20"/>
                <w:szCs w:val="20"/>
              </w:rPr>
              <w:t> </w:t>
            </w:r>
          </w:p>
          <w:p w14:paraId="337FCED8"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92EFC4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A8FFD8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FE6C4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8BBA4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76065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HIV</w:t>
            </w:r>
            <w:r w:rsidRPr="000837CB">
              <w:rPr>
                <w:rFonts w:ascii="Arial" w:eastAsia="Times New Roman" w:hAnsi="Arial" w:cs="Arial"/>
                <w:sz w:val="20"/>
                <w:szCs w:val="20"/>
              </w:rPr>
              <w:t> </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CDE1BA2"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b/>
                <w:bCs/>
                <w:sz w:val="20"/>
                <w:szCs w:val="20"/>
              </w:rPr>
              <w:t>AIDS</w:t>
            </w:r>
            <w:r w:rsidRPr="000837CB">
              <w:rPr>
                <w:rFonts w:ascii="Arial" w:eastAsia="Times New Roman" w:hAnsi="Arial" w:cs="Arial"/>
                <w:sz w:val="20"/>
                <w:szCs w:val="20"/>
              </w:rPr>
              <w:t> </w:t>
            </w:r>
          </w:p>
        </w:tc>
      </w:tr>
      <w:tr w:rsidR="004E2AFF" w:rsidRPr="00D21098" w14:paraId="188E2D0F"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7AA82"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Cisgender Male-to-male sexual contact (MMSC)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A53E7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4,583 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AB4E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4,062 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AA89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4,686 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22B7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4,126 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ACEE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4,800 </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6F1BE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4,156 </w:t>
            </w:r>
          </w:p>
        </w:tc>
      </w:tr>
      <w:tr w:rsidR="004E2AFF" w:rsidRPr="00D21098" w14:paraId="5669811C"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635E82"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Injection drug use (IDU)</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D74B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458 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E2B7D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711 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B39196"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454 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E529A4"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681 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B660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446 </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06C2B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682 </w:t>
            </w:r>
          </w:p>
        </w:tc>
      </w:tr>
      <w:tr w:rsidR="004E2AFF" w:rsidRPr="00D21098" w14:paraId="5708451F"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8AEEB5"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MMSC/IDU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45FEE"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303 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126EB"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437 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0EF02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299 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1F8F0F"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441 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0278F"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283 </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BA958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432 </w:t>
            </w:r>
          </w:p>
        </w:tc>
      </w:tr>
      <w:tr w:rsidR="004E2AFF" w:rsidRPr="00D21098" w14:paraId="3CBADDCD"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09CB0"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Cisgender Heterosexual Contact</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7F16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1,820 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146112"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2,199 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DCBDFE"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1,845 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1739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2,216 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6B67A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1,869 </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453A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2,202 </w:t>
            </w:r>
          </w:p>
        </w:tc>
      </w:tr>
      <w:tr w:rsidR="004E2AFF" w:rsidRPr="00D21098" w14:paraId="0EFB2D12"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DBE606"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Transgender Sexual Contact</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146B3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2F50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34 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5FD12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56 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E7D8DB"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33 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76FDA2"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60 </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ED12E8"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31 </w:t>
            </w:r>
          </w:p>
        </w:tc>
      </w:tr>
      <w:tr w:rsidR="004E2AFF" w:rsidRPr="00D21098" w14:paraId="4CD7F52F"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FCB666"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Perinatal Exposure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EE3CFE"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6E99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103 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C0F83"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73 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CBDD44"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95 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4813F"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73 </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F3E5A"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97 </w:t>
            </w:r>
          </w:p>
        </w:tc>
      </w:tr>
      <w:tr w:rsidR="004E2AFF" w:rsidRPr="00D21098" w14:paraId="7C853996"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E5FAE5"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sz w:val="20"/>
                <w:szCs w:val="20"/>
              </w:rPr>
              <w:t>Other/Unknown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D6EF77"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DA4F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20 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F4205"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497ED"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19 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353E54"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3 </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5178C"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20 </w:t>
            </w:r>
          </w:p>
        </w:tc>
      </w:tr>
      <w:tr w:rsidR="004E2AFF" w:rsidRPr="00D21098" w14:paraId="3652B664" w14:textId="77777777" w:rsidTr="2E761F5A">
        <w:trPr>
          <w:trHeight w:val="300"/>
          <w:jc w:val="center"/>
        </w:trPr>
        <w:tc>
          <w:tcPr>
            <w:tcW w:w="3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FF26B5" w14:textId="77777777" w:rsidR="004E2AFF" w:rsidRPr="000837CB" w:rsidRDefault="004E2AFF" w:rsidP="00F77D53">
            <w:pPr>
              <w:spacing w:after="0" w:line="240" w:lineRule="auto"/>
              <w:textAlignment w:val="baseline"/>
              <w:rPr>
                <w:rFonts w:ascii="Arial" w:eastAsia="Times New Roman" w:hAnsi="Arial" w:cs="Arial"/>
                <w:sz w:val="20"/>
                <w:szCs w:val="20"/>
              </w:rPr>
            </w:pPr>
            <w:r w:rsidRPr="000837CB">
              <w:rPr>
                <w:rFonts w:ascii="Arial" w:eastAsia="Times New Roman" w:hAnsi="Arial" w:cs="Arial"/>
                <w:b/>
                <w:bCs/>
                <w:sz w:val="20"/>
                <w:szCs w:val="20"/>
              </w:rPr>
              <w:t>Total</w:t>
            </w:r>
            <w:r w:rsidRPr="000837CB">
              <w:rPr>
                <w:rFonts w:ascii="Arial" w:eastAsia="Times New Roman" w:hAnsi="Arial" w:cs="Arial"/>
                <w:sz w:val="20"/>
                <w:szCs w:val="20"/>
              </w:rPr>
              <w:t>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CA0EE"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7,294**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36A6A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7,566 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30BA2"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7,416**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238F1"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7,611 </w:t>
            </w:r>
          </w:p>
        </w:tc>
        <w:tc>
          <w:tcPr>
            <w:tcW w:w="1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F4F64"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7,534** </w:t>
            </w:r>
          </w:p>
        </w:tc>
        <w:tc>
          <w:tcPr>
            <w:tcW w:w="15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A58100" w14:textId="77777777" w:rsidR="004E2AFF" w:rsidRPr="000837CB" w:rsidRDefault="004E2AFF" w:rsidP="00F77D53">
            <w:pPr>
              <w:spacing w:after="0" w:line="240" w:lineRule="auto"/>
              <w:jc w:val="center"/>
              <w:textAlignment w:val="baseline"/>
              <w:rPr>
                <w:rFonts w:ascii="Arial" w:eastAsia="Times New Roman" w:hAnsi="Arial" w:cs="Arial"/>
                <w:sz w:val="20"/>
                <w:szCs w:val="20"/>
              </w:rPr>
            </w:pPr>
            <w:r w:rsidRPr="000837CB">
              <w:rPr>
                <w:rFonts w:ascii="Arial" w:eastAsia="Times New Roman" w:hAnsi="Arial" w:cs="Arial"/>
                <w:sz w:val="20"/>
                <w:szCs w:val="20"/>
              </w:rPr>
              <w:t>7,620 </w:t>
            </w:r>
          </w:p>
        </w:tc>
      </w:tr>
    </w:tbl>
    <w:p w14:paraId="3F363DD2" w14:textId="77777777" w:rsidR="004E2AFF" w:rsidRDefault="004E2AFF" w:rsidP="00501CC9">
      <w:pPr>
        <w:spacing w:after="0" w:line="240" w:lineRule="auto"/>
        <w:rPr>
          <w:rFonts w:ascii="Arial" w:eastAsia="Calibri" w:hAnsi="Arial" w:cs="Arial"/>
          <w:i/>
          <w:iCs/>
          <w:highlight w:val="yellow"/>
        </w:rPr>
      </w:pPr>
    </w:p>
    <w:p w14:paraId="051AAE1B" w14:textId="7AB13E17" w:rsidR="00501CC9" w:rsidRPr="00EC0707" w:rsidRDefault="00501CC9" w:rsidP="00501CC9">
      <w:pPr>
        <w:spacing w:after="0" w:line="240" w:lineRule="auto"/>
        <w:rPr>
          <w:rFonts w:ascii="Arial" w:eastAsia="Calibri" w:hAnsi="Arial" w:cs="Arial"/>
          <w:i/>
          <w:iCs/>
        </w:rPr>
      </w:pPr>
      <w:r w:rsidRPr="000837CB">
        <w:rPr>
          <w:rFonts w:ascii="Arial" w:eastAsia="Calibri" w:hAnsi="Arial" w:cs="Arial"/>
          <w:i/>
          <w:iCs/>
        </w:rPr>
        <w:t>Source: Florida Department of Health EMA Epidemiological Profiles CY 20</w:t>
      </w:r>
      <w:r w:rsidR="000837CB" w:rsidRPr="000837CB">
        <w:rPr>
          <w:rFonts w:ascii="Arial" w:eastAsia="Calibri" w:hAnsi="Arial" w:cs="Arial"/>
          <w:i/>
          <w:iCs/>
        </w:rPr>
        <w:t>23</w:t>
      </w:r>
      <w:r w:rsidR="000837CB">
        <w:rPr>
          <w:rFonts w:ascii="Arial" w:eastAsia="Calibri" w:hAnsi="Arial" w:cs="Arial"/>
          <w:i/>
          <w:iCs/>
        </w:rPr>
        <w:t>.</w:t>
      </w:r>
    </w:p>
    <w:p w14:paraId="6B95E579" w14:textId="77777777" w:rsidR="00501CC9" w:rsidRPr="00EC0707" w:rsidRDefault="00501CC9" w:rsidP="00501CC9">
      <w:pPr>
        <w:spacing w:after="0" w:line="240" w:lineRule="auto"/>
        <w:rPr>
          <w:rFonts w:ascii="Arial" w:eastAsia="Calibri" w:hAnsi="Arial" w:cs="Arial"/>
        </w:rPr>
      </w:pPr>
    </w:p>
    <w:p w14:paraId="0F16C157" w14:textId="0D264A67" w:rsidR="00501CC9" w:rsidRPr="00EC0707" w:rsidRDefault="00501CC9" w:rsidP="00501CC9">
      <w:pPr>
        <w:spacing w:after="0" w:line="240" w:lineRule="auto"/>
        <w:rPr>
          <w:rFonts w:ascii="Arial" w:eastAsia="Calibri" w:hAnsi="Arial" w:cs="Arial"/>
        </w:rPr>
      </w:pPr>
      <w:r w:rsidRPr="00EC0707">
        <w:rPr>
          <w:rFonts w:ascii="Arial" w:eastAsia="Calibri" w:hAnsi="Arial" w:cs="Arial"/>
        </w:rPr>
        <w:t>*People without an AIDS diagnosis, solely HIV prevalence</w:t>
      </w:r>
    </w:p>
    <w:p w14:paraId="6FFA4D4A" w14:textId="77777777" w:rsidR="008111F4" w:rsidRPr="00EC0707" w:rsidRDefault="008111F4" w:rsidP="00501CC9">
      <w:pPr>
        <w:spacing w:after="0" w:line="240" w:lineRule="auto"/>
        <w:rPr>
          <w:rFonts w:ascii="Arial" w:eastAsia="Calibri" w:hAnsi="Arial" w:cs="Arial"/>
        </w:rPr>
      </w:pPr>
    </w:p>
    <w:p w14:paraId="4CE1267D" w14:textId="745B3112" w:rsidR="00A27B44" w:rsidRPr="001971E3" w:rsidRDefault="00501CC9" w:rsidP="001971E3">
      <w:pPr>
        <w:spacing w:after="0" w:line="240" w:lineRule="auto"/>
        <w:rPr>
          <w:rFonts w:ascii="Arial" w:eastAsia="Calibri" w:hAnsi="Arial" w:cs="Arial"/>
        </w:rPr>
      </w:pPr>
      <w:r w:rsidRPr="00EC0707">
        <w:rPr>
          <w:rFonts w:ascii="Arial" w:eastAsia="Calibri" w:hAnsi="Arial" w:cs="Arial"/>
        </w:rPr>
        <w:t>**Risk data are calculated values from a weighted database to redistribute the NIRs into known vulnerabilities. Therefore, some vulnerability data was off from the total due to rounding issues, according to the Florida Department of Health.</w:t>
      </w:r>
    </w:p>
    <w:sectPr w:rsidR="00A27B44" w:rsidRPr="001971E3" w:rsidSect="00EE2412">
      <w:footerReference w:type="default" r:id="rId33"/>
      <w:headerReference w:type="first" r:id="rId3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2A4DE" w14:textId="77777777" w:rsidR="00C34E58" w:rsidRDefault="00C34E58" w:rsidP="00A27B44">
      <w:pPr>
        <w:spacing w:after="0" w:line="240" w:lineRule="auto"/>
      </w:pPr>
      <w:r>
        <w:separator/>
      </w:r>
    </w:p>
  </w:endnote>
  <w:endnote w:type="continuationSeparator" w:id="0">
    <w:p w14:paraId="3A1E6DF9" w14:textId="77777777" w:rsidR="00C34E58" w:rsidRDefault="00C34E58" w:rsidP="00A2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1B5C" w14:textId="4C1034F3" w:rsidR="00C72BD9" w:rsidRPr="0043180F" w:rsidRDefault="7BE4CA39">
    <w:pPr>
      <w:pStyle w:val="Footer"/>
      <w:rPr>
        <w:rFonts w:ascii="Arial" w:hAnsi="Arial" w:cs="Arial"/>
        <w:sz w:val="20"/>
        <w:szCs w:val="20"/>
      </w:rPr>
    </w:pPr>
    <w:r w:rsidRPr="7BE4CA39">
      <w:rPr>
        <w:rFonts w:ascii="Arial" w:hAnsi="Arial" w:cs="Arial"/>
        <w:sz w:val="20"/>
        <w:szCs w:val="20"/>
      </w:rPr>
      <w:t>2024-2025 HIV/AIDS Epidemiology Report Tampa-St. Petersburg TSA</w:t>
    </w:r>
    <w:r w:rsidR="009018B4">
      <w:tab/>
    </w:r>
    <w:r w:rsidR="009018B4">
      <w:br/>
    </w:r>
    <w:r w:rsidRPr="7BE4CA39">
      <w:rPr>
        <w:rFonts w:ascii="Arial" w:hAnsi="Arial" w:cs="Arial"/>
        <w:sz w:val="20"/>
        <w:szCs w:val="20"/>
      </w:rPr>
      <w:t>Suncoast Health Council, Inc.</w:t>
    </w:r>
    <w:r w:rsidR="009018B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C79F3" w14:textId="4CDD6A7D" w:rsidR="000026A4" w:rsidRDefault="00C1559A" w:rsidP="000026A4">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p w14:paraId="4A049040" w14:textId="77777777" w:rsidR="003C7F35" w:rsidRDefault="003C7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93B1" w14:textId="1336E9E5" w:rsidR="009A14E4" w:rsidRDefault="009A14E4">
    <w:pPr>
      <w:pStyle w:val="Footer"/>
      <w:rPr>
        <w:rFonts w:ascii="Arial" w:hAnsi="Arial" w:cs="Arial"/>
        <w:sz w:val="20"/>
        <w:szCs w:val="20"/>
      </w:rPr>
    </w:pPr>
    <w:r>
      <w:rPr>
        <w:rFonts w:ascii="Arial" w:hAnsi="Arial" w:cs="Arial"/>
        <w:sz w:val="20"/>
        <w:szCs w:val="20"/>
      </w:rPr>
      <w:t>202</w:t>
    </w:r>
    <w:r w:rsidR="00A027C6">
      <w:rPr>
        <w:rFonts w:ascii="Arial" w:hAnsi="Arial" w:cs="Arial"/>
        <w:sz w:val="20"/>
        <w:szCs w:val="20"/>
      </w:rPr>
      <w:t>4</w:t>
    </w:r>
    <w:r>
      <w:rPr>
        <w:rFonts w:ascii="Arial" w:hAnsi="Arial" w:cs="Arial"/>
        <w:sz w:val="20"/>
        <w:szCs w:val="20"/>
      </w:rPr>
      <w:t>-202</w:t>
    </w:r>
    <w:r w:rsidR="00A027C6">
      <w:rPr>
        <w:rFonts w:ascii="Arial" w:hAnsi="Arial" w:cs="Arial"/>
        <w:sz w:val="20"/>
        <w:szCs w:val="20"/>
      </w:rPr>
      <w:t>5</w:t>
    </w:r>
    <w:r w:rsidRPr="00AC544F">
      <w:rPr>
        <w:rFonts w:ascii="Arial" w:hAnsi="Arial" w:cs="Arial"/>
        <w:sz w:val="20"/>
        <w:szCs w:val="20"/>
      </w:rPr>
      <w:t xml:space="preserve"> </w:t>
    </w:r>
    <w:r>
      <w:rPr>
        <w:rFonts w:ascii="Arial" w:hAnsi="Arial" w:cs="Arial"/>
        <w:sz w:val="20"/>
        <w:szCs w:val="20"/>
      </w:rPr>
      <w:t xml:space="preserve">HIV/AIDS </w:t>
    </w:r>
    <w:r w:rsidRPr="00AC544F">
      <w:rPr>
        <w:rFonts w:ascii="Arial" w:hAnsi="Arial" w:cs="Arial"/>
        <w:sz w:val="20"/>
        <w:szCs w:val="20"/>
      </w:rPr>
      <w:t>Epidemiolog</w:t>
    </w:r>
    <w:r>
      <w:rPr>
        <w:rFonts w:ascii="Arial" w:hAnsi="Arial" w:cs="Arial"/>
        <w:sz w:val="20"/>
        <w:szCs w:val="20"/>
      </w:rPr>
      <w:t>y Report Tampa-St. Petersburg TSA</w:t>
    </w:r>
    <w:r w:rsidR="00C90778">
      <w:rPr>
        <w:rFonts w:ascii="Arial" w:hAnsi="Arial" w:cs="Arial"/>
        <w:sz w:val="20"/>
        <w:szCs w:val="20"/>
      </w:rPr>
      <w:tab/>
    </w:r>
    <w:r w:rsidR="00252CC4" w:rsidRPr="00252CC4">
      <w:rPr>
        <w:rFonts w:ascii="Arial" w:hAnsi="Arial" w:cs="Arial"/>
        <w:sz w:val="20"/>
        <w:szCs w:val="20"/>
      </w:rPr>
      <w:fldChar w:fldCharType="begin"/>
    </w:r>
    <w:r w:rsidR="00252CC4" w:rsidRPr="00252CC4">
      <w:rPr>
        <w:rFonts w:ascii="Arial" w:hAnsi="Arial" w:cs="Arial"/>
        <w:sz w:val="20"/>
        <w:szCs w:val="20"/>
      </w:rPr>
      <w:instrText xml:space="preserve"> PAGE   \* MERGEFORMAT </w:instrText>
    </w:r>
    <w:r w:rsidR="00252CC4" w:rsidRPr="00252CC4">
      <w:rPr>
        <w:rFonts w:ascii="Arial" w:hAnsi="Arial" w:cs="Arial"/>
        <w:sz w:val="20"/>
        <w:szCs w:val="20"/>
      </w:rPr>
      <w:fldChar w:fldCharType="separate"/>
    </w:r>
    <w:r w:rsidR="00252CC4" w:rsidRPr="00252CC4">
      <w:rPr>
        <w:rFonts w:ascii="Arial" w:hAnsi="Arial" w:cs="Arial"/>
        <w:noProof/>
        <w:sz w:val="20"/>
        <w:szCs w:val="20"/>
      </w:rPr>
      <w:t>1</w:t>
    </w:r>
    <w:r w:rsidR="00252CC4" w:rsidRPr="00252CC4">
      <w:rPr>
        <w:rFonts w:ascii="Arial" w:hAnsi="Arial" w:cs="Arial"/>
        <w:noProof/>
        <w:sz w:val="20"/>
        <w:szCs w:val="20"/>
      </w:rPr>
      <w:fldChar w:fldCharType="end"/>
    </w:r>
    <w:r>
      <w:rPr>
        <w:rFonts w:ascii="Arial" w:hAnsi="Arial" w:cs="Arial"/>
        <w:sz w:val="20"/>
        <w:szCs w:val="20"/>
      </w:rPr>
      <w:br/>
      <w:t>Suncoast Health Council, Inc.</w:t>
    </w:r>
    <w:r w:rsidR="00C90778" w:rsidRPr="0043180F">
      <w:rPr>
        <w:rFonts w:ascii="Arial" w:hAnsi="Arial" w:cs="Arial"/>
        <w:sz w:val="20"/>
        <w:szCs w:val="20"/>
      </w:rPr>
      <w:t xml:space="preserve"> </w:t>
    </w:r>
  </w:p>
  <w:p w14:paraId="6A60F0EC" w14:textId="05E4D451" w:rsidR="009018B4" w:rsidRPr="0043180F" w:rsidRDefault="009018B4">
    <w:pPr>
      <w:pStyle w:val="Foo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0279" w14:textId="77777777" w:rsidR="001E6EC3" w:rsidRDefault="001E6EC3" w:rsidP="003340C0">
    <w:pPr>
      <w:pStyle w:val="Footer"/>
      <w:rPr>
        <w:rFonts w:ascii="Arial" w:hAnsi="Arial" w:cs="Arial"/>
        <w:sz w:val="20"/>
        <w:szCs w:val="20"/>
      </w:rPr>
    </w:pPr>
  </w:p>
  <w:p w14:paraId="295EF958" w14:textId="1CDCC1D3" w:rsidR="00014DC3" w:rsidRDefault="001E6EC3" w:rsidP="003340C0">
    <w:pPr>
      <w:pStyle w:val="Footer"/>
      <w:rPr>
        <w:rFonts w:ascii="Arial" w:hAnsi="Arial" w:cs="Arial"/>
        <w:sz w:val="20"/>
        <w:szCs w:val="20"/>
      </w:rPr>
    </w:pPr>
    <w:r>
      <w:rPr>
        <w:rFonts w:ascii="Arial" w:hAnsi="Arial" w:cs="Arial"/>
        <w:sz w:val="20"/>
        <w:szCs w:val="20"/>
      </w:rPr>
      <w:t>202</w:t>
    </w:r>
    <w:r w:rsidR="00540A1A">
      <w:rPr>
        <w:rFonts w:ascii="Arial" w:hAnsi="Arial" w:cs="Arial"/>
        <w:sz w:val="20"/>
        <w:szCs w:val="20"/>
      </w:rPr>
      <w:t>4</w:t>
    </w:r>
    <w:r>
      <w:rPr>
        <w:rFonts w:ascii="Arial" w:hAnsi="Arial" w:cs="Arial"/>
        <w:sz w:val="20"/>
        <w:szCs w:val="20"/>
      </w:rPr>
      <w:t>-202</w:t>
    </w:r>
    <w:r w:rsidR="00540A1A">
      <w:rPr>
        <w:rFonts w:ascii="Arial" w:hAnsi="Arial" w:cs="Arial"/>
        <w:sz w:val="20"/>
        <w:szCs w:val="20"/>
      </w:rPr>
      <w:t xml:space="preserve">5 </w:t>
    </w:r>
    <w:r>
      <w:rPr>
        <w:rFonts w:ascii="Arial" w:hAnsi="Arial" w:cs="Arial"/>
        <w:sz w:val="20"/>
        <w:szCs w:val="20"/>
      </w:rPr>
      <w:t xml:space="preserve">HIV/AIDS </w:t>
    </w:r>
    <w:r w:rsidRPr="00AC544F">
      <w:rPr>
        <w:rFonts w:ascii="Arial" w:hAnsi="Arial" w:cs="Arial"/>
        <w:sz w:val="20"/>
        <w:szCs w:val="20"/>
      </w:rPr>
      <w:t>Epidemiolog</w:t>
    </w:r>
    <w:r>
      <w:rPr>
        <w:rFonts w:ascii="Arial" w:hAnsi="Arial" w:cs="Arial"/>
        <w:sz w:val="20"/>
        <w:szCs w:val="20"/>
      </w:rPr>
      <w:t>y Report Tampa-St. Petersburg TSA</w:t>
    </w:r>
    <w:r>
      <w:rPr>
        <w:rFonts w:ascii="Arial" w:hAnsi="Arial" w:cs="Arial"/>
        <w:sz w:val="20"/>
        <w:szCs w:val="20"/>
      </w:rPr>
      <w:tab/>
    </w:r>
    <w:r>
      <w:rPr>
        <w:rFonts w:ascii="Arial" w:hAnsi="Arial" w:cs="Arial"/>
        <w:sz w:val="20"/>
        <w:szCs w:val="20"/>
      </w:rPr>
      <w:br/>
      <w:t>Suncoast Health Council, Inc.</w:t>
    </w:r>
  </w:p>
  <w:p w14:paraId="534CA011" w14:textId="77777777" w:rsidR="001E6EC3" w:rsidRDefault="001E6EC3" w:rsidP="003C7F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7267F" w14:textId="77777777" w:rsidR="00C34E58" w:rsidRDefault="00C34E58" w:rsidP="00A27B44">
      <w:pPr>
        <w:spacing w:after="0" w:line="240" w:lineRule="auto"/>
      </w:pPr>
      <w:r>
        <w:separator/>
      </w:r>
    </w:p>
  </w:footnote>
  <w:footnote w:type="continuationSeparator" w:id="0">
    <w:p w14:paraId="5CC556E4" w14:textId="77777777" w:rsidR="00C34E58" w:rsidRDefault="00C34E58" w:rsidP="00A27B44">
      <w:pPr>
        <w:spacing w:after="0" w:line="240" w:lineRule="auto"/>
      </w:pPr>
      <w:r>
        <w:continuationSeparator/>
      </w:r>
    </w:p>
  </w:footnote>
  <w:footnote w:id="1">
    <w:p w14:paraId="65C184CC" w14:textId="4304F4A2" w:rsidR="008D45C6" w:rsidRDefault="008D45C6">
      <w:pPr>
        <w:pStyle w:val="FootnoteText"/>
      </w:pPr>
      <w:r>
        <w:rPr>
          <w:rStyle w:val="FootnoteReference"/>
        </w:rPr>
        <w:footnoteRef/>
      </w:r>
      <w:r>
        <w:t xml:space="preserve"> </w:t>
      </w:r>
      <w:r w:rsidRPr="334DD2BB">
        <w:rPr>
          <w:rFonts w:ascii="Times New Roman" w:eastAsia="Times New Roman" w:hAnsi="Times New Roman" w:cs="Times New Roman"/>
          <w:color w:val="000000" w:themeColor="text1"/>
        </w:rPr>
        <w:t>Cisgender is the gender descriptor used for all men and women whose current gender aligns with their sex assigned at birth.</w:t>
      </w:r>
    </w:p>
  </w:footnote>
  <w:footnote w:id="2">
    <w:p w14:paraId="652D63FF" w14:textId="77777777" w:rsidR="00FA44AC" w:rsidRDefault="00FA44AC" w:rsidP="00FA44AC">
      <w:pPr>
        <w:pStyle w:val="FootnoteText"/>
      </w:pPr>
      <w:r>
        <w:rPr>
          <w:rStyle w:val="FootnoteReference"/>
        </w:rPr>
        <w:footnoteRef/>
      </w:r>
      <w:r>
        <w:t xml:space="preserve"> </w:t>
      </w:r>
      <w:r w:rsidRPr="0015390B">
        <w:rPr>
          <w:rFonts w:ascii="Times New Roman" w:eastAsia="Times New Roman" w:hAnsi="Times New Roman" w:cs="Times New Roman"/>
          <w:color w:val="000000"/>
        </w:rPr>
        <w:t>Non-binary is an umbrella term for all gender identities and expressions outside the gender binary.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1269A" w14:textId="77777777" w:rsidR="002B4434" w:rsidRPr="00A81B92" w:rsidRDefault="002B4434">
    <w:pPr>
      <w:pStyle w:val="Header"/>
      <w:rPr>
        <w:rFonts w:ascii="Times Roman" w:hAnsi="Times Roman"/>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E214504" w14:paraId="4B6D1D69" w14:textId="77777777" w:rsidTr="2E214504">
      <w:trPr>
        <w:trHeight w:val="300"/>
      </w:trPr>
      <w:tc>
        <w:tcPr>
          <w:tcW w:w="3120" w:type="dxa"/>
        </w:tcPr>
        <w:p w14:paraId="182A64ED" w14:textId="630BDD60" w:rsidR="2E214504" w:rsidRDefault="2E214504" w:rsidP="2E214504">
          <w:pPr>
            <w:pStyle w:val="Header"/>
            <w:ind w:left="-115"/>
          </w:pPr>
        </w:p>
      </w:tc>
      <w:tc>
        <w:tcPr>
          <w:tcW w:w="3120" w:type="dxa"/>
        </w:tcPr>
        <w:p w14:paraId="55369571" w14:textId="3FB532C9" w:rsidR="2E214504" w:rsidRDefault="2E214504" w:rsidP="2E214504">
          <w:pPr>
            <w:pStyle w:val="Header"/>
            <w:jc w:val="center"/>
          </w:pPr>
        </w:p>
      </w:tc>
      <w:tc>
        <w:tcPr>
          <w:tcW w:w="3120" w:type="dxa"/>
        </w:tcPr>
        <w:p w14:paraId="779AFF9D" w14:textId="2CAFD3BC" w:rsidR="2E214504" w:rsidRDefault="2E214504" w:rsidP="2E214504">
          <w:pPr>
            <w:pStyle w:val="Header"/>
            <w:ind w:right="-115"/>
            <w:jc w:val="right"/>
          </w:pPr>
        </w:p>
      </w:tc>
    </w:tr>
  </w:tbl>
  <w:p w14:paraId="63226F76" w14:textId="58D1D29F" w:rsidR="2E214504" w:rsidRDefault="2E214504" w:rsidP="2E214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2E214504" w14:paraId="5BB1C505" w14:textId="77777777" w:rsidTr="2E214504">
      <w:trPr>
        <w:trHeight w:val="300"/>
      </w:trPr>
      <w:tc>
        <w:tcPr>
          <w:tcW w:w="3405" w:type="dxa"/>
        </w:tcPr>
        <w:p w14:paraId="6B910063" w14:textId="2CAFB539" w:rsidR="2E214504" w:rsidRDefault="2E214504" w:rsidP="2E214504">
          <w:pPr>
            <w:pStyle w:val="Header"/>
            <w:ind w:left="-115"/>
          </w:pPr>
        </w:p>
      </w:tc>
      <w:tc>
        <w:tcPr>
          <w:tcW w:w="3405" w:type="dxa"/>
        </w:tcPr>
        <w:p w14:paraId="7981B78B" w14:textId="6D8D510A" w:rsidR="2E214504" w:rsidRDefault="2E214504" w:rsidP="2E214504">
          <w:pPr>
            <w:pStyle w:val="Header"/>
            <w:jc w:val="center"/>
          </w:pPr>
        </w:p>
      </w:tc>
      <w:tc>
        <w:tcPr>
          <w:tcW w:w="3405" w:type="dxa"/>
        </w:tcPr>
        <w:p w14:paraId="1BFA9713" w14:textId="4F582B57" w:rsidR="2E214504" w:rsidRDefault="2E214504" w:rsidP="2E214504">
          <w:pPr>
            <w:pStyle w:val="Header"/>
            <w:ind w:right="-115"/>
            <w:jc w:val="right"/>
          </w:pPr>
        </w:p>
      </w:tc>
    </w:tr>
  </w:tbl>
  <w:p w14:paraId="3255698F" w14:textId="5E36CFAC" w:rsidR="2E214504" w:rsidRDefault="2E214504" w:rsidP="2E2145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580"/>
      <w:gridCol w:w="1580"/>
      <w:gridCol w:w="1580"/>
    </w:tblGrid>
    <w:tr w:rsidR="2E214504" w14:paraId="4F609553" w14:textId="77777777" w:rsidTr="2E214504">
      <w:trPr>
        <w:trHeight w:val="300"/>
      </w:trPr>
      <w:tc>
        <w:tcPr>
          <w:tcW w:w="1580" w:type="dxa"/>
        </w:tcPr>
        <w:p w14:paraId="5CB85F56" w14:textId="759DAFCC" w:rsidR="2E214504" w:rsidRDefault="2E214504" w:rsidP="2E214504">
          <w:pPr>
            <w:pStyle w:val="Header"/>
            <w:ind w:left="-115"/>
          </w:pPr>
        </w:p>
      </w:tc>
      <w:tc>
        <w:tcPr>
          <w:tcW w:w="1580" w:type="dxa"/>
        </w:tcPr>
        <w:p w14:paraId="5DBF39F8" w14:textId="28265744" w:rsidR="2E214504" w:rsidRDefault="2E214504" w:rsidP="2E214504">
          <w:pPr>
            <w:pStyle w:val="Header"/>
            <w:jc w:val="center"/>
          </w:pPr>
        </w:p>
      </w:tc>
      <w:tc>
        <w:tcPr>
          <w:tcW w:w="1580" w:type="dxa"/>
        </w:tcPr>
        <w:p w14:paraId="7A0D6733" w14:textId="2AC4C837" w:rsidR="2E214504" w:rsidRDefault="2E214504" w:rsidP="2E214504">
          <w:pPr>
            <w:pStyle w:val="Header"/>
            <w:ind w:right="-115"/>
            <w:jc w:val="right"/>
          </w:pPr>
        </w:p>
      </w:tc>
    </w:tr>
  </w:tbl>
  <w:p w14:paraId="37DC6578" w14:textId="2824A4B9" w:rsidR="2E214504" w:rsidRDefault="2E214504" w:rsidP="2E2145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2E214504" w14:paraId="12252AAD" w14:textId="77777777" w:rsidTr="2E214504">
      <w:trPr>
        <w:trHeight w:val="300"/>
      </w:trPr>
      <w:tc>
        <w:tcPr>
          <w:tcW w:w="3405" w:type="dxa"/>
        </w:tcPr>
        <w:p w14:paraId="0B78C8EA" w14:textId="16003C1F" w:rsidR="2E214504" w:rsidRDefault="2E214504" w:rsidP="2E214504">
          <w:pPr>
            <w:pStyle w:val="Header"/>
            <w:ind w:left="-115"/>
          </w:pPr>
        </w:p>
      </w:tc>
      <w:tc>
        <w:tcPr>
          <w:tcW w:w="3405" w:type="dxa"/>
        </w:tcPr>
        <w:p w14:paraId="1C5476E7" w14:textId="50C80E6B" w:rsidR="2E214504" w:rsidRDefault="2E214504" w:rsidP="2E214504">
          <w:pPr>
            <w:pStyle w:val="Header"/>
            <w:jc w:val="center"/>
          </w:pPr>
        </w:p>
      </w:tc>
      <w:tc>
        <w:tcPr>
          <w:tcW w:w="3405" w:type="dxa"/>
        </w:tcPr>
        <w:p w14:paraId="2C5378E0" w14:textId="32B4091C" w:rsidR="2E214504" w:rsidRDefault="2E214504" w:rsidP="2E214504">
          <w:pPr>
            <w:pStyle w:val="Header"/>
            <w:ind w:right="-115"/>
            <w:jc w:val="right"/>
          </w:pPr>
        </w:p>
      </w:tc>
    </w:tr>
  </w:tbl>
  <w:p w14:paraId="30AAD769" w14:textId="0B6D0F1B" w:rsidR="2E214504" w:rsidRDefault="2E214504" w:rsidP="2E2145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2E214504" w14:paraId="1672FC92" w14:textId="77777777" w:rsidTr="2E214504">
      <w:trPr>
        <w:trHeight w:val="300"/>
      </w:trPr>
      <w:tc>
        <w:tcPr>
          <w:tcW w:w="3405" w:type="dxa"/>
        </w:tcPr>
        <w:p w14:paraId="250797CE" w14:textId="799E4D95" w:rsidR="2E214504" w:rsidRDefault="2E214504" w:rsidP="2E214504">
          <w:pPr>
            <w:pStyle w:val="Header"/>
            <w:ind w:left="-115"/>
          </w:pPr>
        </w:p>
      </w:tc>
      <w:tc>
        <w:tcPr>
          <w:tcW w:w="3405" w:type="dxa"/>
        </w:tcPr>
        <w:p w14:paraId="07AB1054" w14:textId="11FEBF84" w:rsidR="2E214504" w:rsidRDefault="2E214504" w:rsidP="2E214504">
          <w:pPr>
            <w:pStyle w:val="Header"/>
            <w:jc w:val="center"/>
          </w:pPr>
        </w:p>
      </w:tc>
      <w:tc>
        <w:tcPr>
          <w:tcW w:w="3405" w:type="dxa"/>
        </w:tcPr>
        <w:p w14:paraId="6579B848" w14:textId="79731B99" w:rsidR="2E214504" w:rsidRDefault="2E214504" w:rsidP="2E214504">
          <w:pPr>
            <w:pStyle w:val="Header"/>
            <w:ind w:right="-115"/>
            <w:jc w:val="right"/>
          </w:pPr>
        </w:p>
      </w:tc>
    </w:tr>
  </w:tbl>
  <w:p w14:paraId="43FCBF24" w14:textId="12B7E3F4" w:rsidR="2E214504" w:rsidRDefault="2E214504" w:rsidP="2E2145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E214504" w14:paraId="48026A8F" w14:textId="77777777" w:rsidTr="2E214504">
      <w:trPr>
        <w:trHeight w:val="300"/>
      </w:trPr>
      <w:tc>
        <w:tcPr>
          <w:tcW w:w="3120" w:type="dxa"/>
        </w:tcPr>
        <w:p w14:paraId="527A600E" w14:textId="37B10F5C" w:rsidR="2E214504" w:rsidRDefault="2E214504" w:rsidP="2E214504">
          <w:pPr>
            <w:pStyle w:val="Header"/>
            <w:ind w:left="-115"/>
          </w:pPr>
        </w:p>
      </w:tc>
      <w:tc>
        <w:tcPr>
          <w:tcW w:w="3120" w:type="dxa"/>
        </w:tcPr>
        <w:p w14:paraId="6D252318" w14:textId="75D3B99C" w:rsidR="2E214504" w:rsidRDefault="2E214504" w:rsidP="2E214504">
          <w:pPr>
            <w:pStyle w:val="Header"/>
            <w:jc w:val="center"/>
          </w:pPr>
        </w:p>
      </w:tc>
      <w:tc>
        <w:tcPr>
          <w:tcW w:w="3120" w:type="dxa"/>
        </w:tcPr>
        <w:p w14:paraId="4C9DBDAF" w14:textId="70579EA4" w:rsidR="2E214504" w:rsidRDefault="2E214504" w:rsidP="2E214504">
          <w:pPr>
            <w:pStyle w:val="Header"/>
            <w:ind w:right="-115"/>
            <w:jc w:val="right"/>
          </w:pPr>
        </w:p>
      </w:tc>
    </w:tr>
  </w:tbl>
  <w:p w14:paraId="23D02970" w14:textId="1E1021B3" w:rsidR="2E214504" w:rsidRDefault="2E214504" w:rsidP="2E2145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E214504" w14:paraId="524E72A5" w14:textId="77777777" w:rsidTr="2E214504">
      <w:trPr>
        <w:trHeight w:val="300"/>
      </w:trPr>
      <w:tc>
        <w:tcPr>
          <w:tcW w:w="3120" w:type="dxa"/>
        </w:tcPr>
        <w:p w14:paraId="338300E9" w14:textId="0B5FC7D6" w:rsidR="2E214504" w:rsidRDefault="2E214504" w:rsidP="2E214504">
          <w:pPr>
            <w:pStyle w:val="Header"/>
            <w:ind w:left="-115"/>
          </w:pPr>
        </w:p>
      </w:tc>
      <w:tc>
        <w:tcPr>
          <w:tcW w:w="3120" w:type="dxa"/>
        </w:tcPr>
        <w:p w14:paraId="3C95781A" w14:textId="033A5E09" w:rsidR="2E214504" w:rsidRDefault="2E214504" w:rsidP="2E214504">
          <w:pPr>
            <w:pStyle w:val="Header"/>
            <w:jc w:val="center"/>
          </w:pPr>
        </w:p>
      </w:tc>
      <w:tc>
        <w:tcPr>
          <w:tcW w:w="3120" w:type="dxa"/>
        </w:tcPr>
        <w:p w14:paraId="5A3BE715" w14:textId="508C95B2" w:rsidR="2E214504" w:rsidRDefault="2E214504" w:rsidP="2E214504">
          <w:pPr>
            <w:pStyle w:val="Header"/>
            <w:ind w:right="-115"/>
            <w:jc w:val="right"/>
          </w:pPr>
        </w:p>
      </w:tc>
    </w:tr>
  </w:tbl>
  <w:p w14:paraId="78A78B1F" w14:textId="3A79EACB" w:rsidR="2E214504" w:rsidRDefault="2E214504" w:rsidP="2E2145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2E214504" w14:paraId="4C6A96EB" w14:textId="77777777" w:rsidTr="2E214504">
      <w:trPr>
        <w:trHeight w:val="300"/>
      </w:trPr>
      <w:tc>
        <w:tcPr>
          <w:tcW w:w="4320" w:type="dxa"/>
        </w:tcPr>
        <w:p w14:paraId="26D7BFD2" w14:textId="6D1A5E0F" w:rsidR="2E214504" w:rsidRDefault="2E214504" w:rsidP="2E214504">
          <w:pPr>
            <w:pStyle w:val="Header"/>
            <w:ind w:left="-115"/>
          </w:pPr>
        </w:p>
      </w:tc>
      <w:tc>
        <w:tcPr>
          <w:tcW w:w="4320" w:type="dxa"/>
        </w:tcPr>
        <w:p w14:paraId="47B4AC3B" w14:textId="2086EEA0" w:rsidR="2E214504" w:rsidRDefault="2E214504" w:rsidP="2E214504">
          <w:pPr>
            <w:pStyle w:val="Header"/>
            <w:jc w:val="center"/>
          </w:pPr>
        </w:p>
      </w:tc>
      <w:tc>
        <w:tcPr>
          <w:tcW w:w="4320" w:type="dxa"/>
        </w:tcPr>
        <w:p w14:paraId="61C7D0FF" w14:textId="16136794" w:rsidR="2E214504" w:rsidRDefault="2E214504" w:rsidP="2E214504">
          <w:pPr>
            <w:pStyle w:val="Header"/>
            <w:ind w:right="-115"/>
            <w:jc w:val="right"/>
          </w:pPr>
        </w:p>
      </w:tc>
    </w:tr>
  </w:tbl>
  <w:p w14:paraId="5B9B8B3B" w14:textId="29896346" w:rsidR="2E214504" w:rsidRDefault="2E214504" w:rsidP="2E214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4491C"/>
    <w:multiLevelType w:val="hybridMultilevel"/>
    <w:tmpl w:val="DA54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217BC"/>
    <w:multiLevelType w:val="hybridMultilevel"/>
    <w:tmpl w:val="E286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83703">
    <w:abstractNumId w:val="1"/>
  </w:num>
  <w:num w:numId="2" w16cid:durableId="67052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B3"/>
    <w:rsid w:val="000026A4"/>
    <w:rsid w:val="000057B0"/>
    <w:rsid w:val="00005A2A"/>
    <w:rsid w:val="000076E3"/>
    <w:rsid w:val="000111F7"/>
    <w:rsid w:val="0001163A"/>
    <w:rsid w:val="00011E1D"/>
    <w:rsid w:val="000133CA"/>
    <w:rsid w:val="00013809"/>
    <w:rsid w:val="00013EC0"/>
    <w:rsid w:val="00014DC3"/>
    <w:rsid w:val="00015048"/>
    <w:rsid w:val="00016333"/>
    <w:rsid w:val="00023604"/>
    <w:rsid w:val="00024102"/>
    <w:rsid w:val="000251DD"/>
    <w:rsid w:val="00025540"/>
    <w:rsid w:val="00026FC6"/>
    <w:rsid w:val="00031821"/>
    <w:rsid w:val="00033227"/>
    <w:rsid w:val="0003336C"/>
    <w:rsid w:val="000346C5"/>
    <w:rsid w:val="00035A73"/>
    <w:rsid w:val="00036E0B"/>
    <w:rsid w:val="0004086F"/>
    <w:rsid w:val="000411F1"/>
    <w:rsid w:val="00043FB9"/>
    <w:rsid w:val="00047533"/>
    <w:rsid w:val="0005157F"/>
    <w:rsid w:val="00052527"/>
    <w:rsid w:val="00053B4B"/>
    <w:rsid w:val="00056786"/>
    <w:rsid w:val="000575CC"/>
    <w:rsid w:val="00057A65"/>
    <w:rsid w:val="0006004C"/>
    <w:rsid w:val="00060CA0"/>
    <w:rsid w:val="0006190C"/>
    <w:rsid w:val="00062E01"/>
    <w:rsid w:val="00064AE9"/>
    <w:rsid w:val="00065F99"/>
    <w:rsid w:val="00067225"/>
    <w:rsid w:val="000672B8"/>
    <w:rsid w:val="00067624"/>
    <w:rsid w:val="00073250"/>
    <w:rsid w:val="0007370E"/>
    <w:rsid w:val="00073D89"/>
    <w:rsid w:val="00073DCF"/>
    <w:rsid w:val="00074B49"/>
    <w:rsid w:val="00075567"/>
    <w:rsid w:val="00075B6E"/>
    <w:rsid w:val="00076B8E"/>
    <w:rsid w:val="000779CF"/>
    <w:rsid w:val="00081AE1"/>
    <w:rsid w:val="00082DE5"/>
    <w:rsid w:val="000837CB"/>
    <w:rsid w:val="000839F4"/>
    <w:rsid w:val="00086FE7"/>
    <w:rsid w:val="00087570"/>
    <w:rsid w:val="0009145B"/>
    <w:rsid w:val="00093275"/>
    <w:rsid w:val="000936FB"/>
    <w:rsid w:val="000962AC"/>
    <w:rsid w:val="00097C86"/>
    <w:rsid w:val="00097D6F"/>
    <w:rsid w:val="000A05DD"/>
    <w:rsid w:val="000A1362"/>
    <w:rsid w:val="000A3B4B"/>
    <w:rsid w:val="000A5870"/>
    <w:rsid w:val="000A5D27"/>
    <w:rsid w:val="000A5F7E"/>
    <w:rsid w:val="000A670A"/>
    <w:rsid w:val="000A6C3E"/>
    <w:rsid w:val="000B5E05"/>
    <w:rsid w:val="000B7588"/>
    <w:rsid w:val="000B7683"/>
    <w:rsid w:val="000B7E5B"/>
    <w:rsid w:val="000C2516"/>
    <w:rsid w:val="000C2C1F"/>
    <w:rsid w:val="000C3E88"/>
    <w:rsid w:val="000C4C2A"/>
    <w:rsid w:val="000C5120"/>
    <w:rsid w:val="000C55C4"/>
    <w:rsid w:val="000C5A4F"/>
    <w:rsid w:val="000D033C"/>
    <w:rsid w:val="000D0F0E"/>
    <w:rsid w:val="000D3461"/>
    <w:rsid w:val="000D37DA"/>
    <w:rsid w:val="000D3933"/>
    <w:rsid w:val="000D4127"/>
    <w:rsid w:val="000D6F0C"/>
    <w:rsid w:val="000D7F2C"/>
    <w:rsid w:val="000E0598"/>
    <w:rsid w:val="000E1B93"/>
    <w:rsid w:val="000E300C"/>
    <w:rsid w:val="000E34CA"/>
    <w:rsid w:val="000E3B71"/>
    <w:rsid w:val="000E6F80"/>
    <w:rsid w:val="000F09BD"/>
    <w:rsid w:val="000F0A5F"/>
    <w:rsid w:val="000F0BB7"/>
    <w:rsid w:val="000F0F07"/>
    <w:rsid w:val="000F3DF4"/>
    <w:rsid w:val="000F7D46"/>
    <w:rsid w:val="00100036"/>
    <w:rsid w:val="001006E0"/>
    <w:rsid w:val="001061C4"/>
    <w:rsid w:val="00106B01"/>
    <w:rsid w:val="00111B31"/>
    <w:rsid w:val="00111B76"/>
    <w:rsid w:val="001135B7"/>
    <w:rsid w:val="00114393"/>
    <w:rsid w:val="00114A28"/>
    <w:rsid w:val="001167A6"/>
    <w:rsid w:val="00116CAE"/>
    <w:rsid w:val="00117441"/>
    <w:rsid w:val="00117937"/>
    <w:rsid w:val="00117AE3"/>
    <w:rsid w:val="00117CD7"/>
    <w:rsid w:val="00120A3E"/>
    <w:rsid w:val="00122BE6"/>
    <w:rsid w:val="001231DD"/>
    <w:rsid w:val="00127828"/>
    <w:rsid w:val="001309A6"/>
    <w:rsid w:val="00130CE4"/>
    <w:rsid w:val="001318A5"/>
    <w:rsid w:val="00131F50"/>
    <w:rsid w:val="001329E9"/>
    <w:rsid w:val="00132B21"/>
    <w:rsid w:val="00133DDD"/>
    <w:rsid w:val="00134CC8"/>
    <w:rsid w:val="00140990"/>
    <w:rsid w:val="00143800"/>
    <w:rsid w:val="00143F89"/>
    <w:rsid w:val="00144114"/>
    <w:rsid w:val="00145DA7"/>
    <w:rsid w:val="0015090E"/>
    <w:rsid w:val="0015390B"/>
    <w:rsid w:val="0015488F"/>
    <w:rsid w:val="00154A9C"/>
    <w:rsid w:val="00155136"/>
    <w:rsid w:val="001555CF"/>
    <w:rsid w:val="0015608E"/>
    <w:rsid w:val="0015659A"/>
    <w:rsid w:val="001566CB"/>
    <w:rsid w:val="00157441"/>
    <w:rsid w:val="00157DB7"/>
    <w:rsid w:val="00157FEB"/>
    <w:rsid w:val="00160ED0"/>
    <w:rsid w:val="0016299F"/>
    <w:rsid w:val="00163684"/>
    <w:rsid w:val="001641CF"/>
    <w:rsid w:val="0016425E"/>
    <w:rsid w:val="00164509"/>
    <w:rsid w:val="001646FF"/>
    <w:rsid w:val="00164788"/>
    <w:rsid w:val="00170B03"/>
    <w:rsid w:val="001718DD"/>
    <w:rsid w:val="00171E0C"/>
    <w:rsid w:val="00173040"/>
    <w:rsid w:val="00175C0C"/>
    <w:rsid w:val="001760D5"/>
    <w:rsid w:val="001769D8"/>
    <w:rsid w:val="00177B81"/>
    <w:rsid w:val="0018073D"/>
    <w:rsid w:val="00182714"/>
    <w:rsid w:val="00182972"/>
    <w:rsid w:val="001829B0"/>
    <w:rsid w:val="00182A1D"/>
    <w:rsid w:val="00183C62"/>
    <w:rsid w:val="00185D65"/>
    <w:rsid w:val="00186F34"/>
    <w:rsid w:val="001900EF"/>
    <w:rsid w:val="00193C48"/>
    <w:rsid w:val="00193EF2"/>
    <w:rsid w:val="0019542B"/>
    <w:rsid w:val="00196C34"/>
    <w:rsid w:val="001971E3"/>
    <w:rsid w:val="00197C5B"/>
    <w:rsid w:val="001A1BD9"/>
    <w:rsid w:val="001A1E47"/>
    <w:rsid w:val="001A38AC"/>
    <w:rsid w:val="001A42FD"/>
    <w:rsid w:val="001A5035"/>
    <w:rsid w:val="001A5CC8"/>
    <w:rsid w:val="001A6A09"/>
    <w:rsid w:val="001A6B55"/>
    <w:rsid w:val="001A7712"/>
    <w:rsid w:val="001B0062"/>
    <w:rsid w:val="001B58B3"/>
    <w:rsid w:val="001B5908"/>
    <w:rsid w:val="001B6325"/>
    <w:rsid w:val="001C3D0F"/>
    <w:rsid w:val="001C4C58"/>
    <w:rsid w:val="001C74EB"/>
    <w:rsid w:val="001D0852"/>
    <w:rsid w:val="001D0FF9"/>
    <w:rsid w:val="001D1722"/>
    <w:rsid w:val="001D3908"/>
    <w:rsid w:val="001D39B6"/>
    <w:rsid w:val="001D5350"/>
    <w:rsid w:val="001D6094"/>
    <w:rsid w:val="001D6A07"/>
    <w:rsid w:val="001D6BCC"/>
    <w:rsid w:val="001D724E"/>
    <w:rsid w:val="001D7DE7"/>
    <w:rsid w:val="001E00B3"/>
    <w:rsid w:val="001E03FF"/>
    <w:rsid w:val="001E1BF6"/>
    <w:rsid w:val="001E4B99"/>
    <w:rsid w:val="001E4C61"/>
    <w:rsid w:val="001E4FE6"/>
    <w:rsid w:val="001E6EC3"/>
    <w:rsid w:val="001F0A1E"/>
    <w:rsid w:val="001F0C10"/>
    <w:rsid w:val="001F24B0"/>
    <w:rsid w:val="001F3618"/>
    <w:rsid w:val="001F4060"/>
    <w:rsid w:val="001F47C3"/>
    <w:rsid w:val="001F483B"/>
    <w:rsid w:val="001F4FB3"/>
    <w:rsid w:val="001F5A9B"/>
    <w:rsid w:val="001F700B"/>
    <w:rsid w:val="001F7130"/>
    <w:rsid w:val="002038FB"/>
    <w:rsid w:val="00204347"/>
    <w:rsid w:val="0020483B"/>
    <w:rsid w:val="00205134"/>
    <w:rsid w:val="00206A20"/>
    <w:rsid w:val="00210511"/>
    <w:rsid w:val="00210686"/>
    <w:rsid w:val="00211BB1"/>
    <w:rsid w:val="00213E3D"/>
    <w:rsid w:val="00214041"/>
    <w:rsid w:val="00214568"/>
    <w:rsid w:val="002151D1"/>
    <w:rsid w:val="002168B4"/>
    <w:rsid w:val="0021692F"/>
    <w:rsid w:val="00220447"/>
    <w:rsid w:val="002205FC"/>
    <w:rsid w:val="002214BA"/>
    <w:rsid w:val="00221931"/>
    <w:rsid w:val="00222340"/>
    <w:rsid w:val="00222FB1"/>
    <w:rsid w:val="0022321D"/>
    <w:rsid w:val="0022496A"/>
    <w:rsid w:val="00225797"/>
    <w:rsid w:val="002277A0"/>
    <w:rsid w:val="002302D3"/>
    <w:rsid w:val="00232646"/>
    <w:rsid w:val="002327A1"/>
    <w:rsid w:val="0023369F"/>
    <w:rsid w:val="00235896"/>
    <w:rsid w:val="002377B1"/>
    <w:rsid w:val="00237A29"/>
    <w:rsid w:val="00237E4B"/>
    <w:rsid w:val="002403A1"/>
    <w:rsid w:val="0024074F"/>
    <w:rsid w:val="00241F8E"/>
    <w:rsid w:val="0024254F"/>
    <w:rsid w:val="0024595B"/>
    <w:rsid w:val="00247AF5"/>
    <w:rsid w:val="002509E6"/>
    <w:rsid w:val="0025114B"/>
    <w:rsid w:val="00252CC4"/>
    <w:rsid w:val="00253772"/>
    <w:rsid w:val="00253AED"/>
    <w:rsid w:val="00255D2F"/>
    <w:rsid w:val="00256515"/>
    <w:rsid w:val="00257D4F"/>
    <w:rsid w:val="00261E49"/>
    <w:rsid w:val="00262870"/>
    <w:rsid w:val="00262947"/>
    <w:rsid w:val="0026588F"/>
    <w:rsid w:val="00266562"/>
    <w:rsid w:val="00270EE4"/>
    <w:rsid w:val="00272009"/>
    <w:rsid w:val="00273E77"/>
    <w:rsid w:val="002745BE"/>
    <w:rsid w:val="00275358"/>
    <w:rsid w:val="0028130F"/>
    <w:rsid w:val="00282130"/>
    <w:rsid w:val="00285FEC"/>
    <w:rsid w:val="00287DBA"/>
    <w:rsid w:val="00290EFD"/>
    <w:rsid w:val="00292828"/>
    <w:rsid w:val="00292BFE"/>
    <w:rsid w:val="00293299"/>
    <w:rsid w:val="0029390D"/>
    <w:rsid w:val="002939D3"/>
    <w:rsid w:val="00294F9E"/>
    <w:rsid w:val="00296539"/>
    <w:rsid w:val="002A0216"/>
    <w:rsid w:val="002A3257"/>
    <w:rsid w:val="002A3321"/>
    <w:rsid w:val="002A505A"/>
    <w:rsid w:val="002A74CC"/>
    <w:rsid w:val="002B0D9C"/>
    <w:rsid w:val="002B266F"/>
    <w:rsid w:val="002B2865"/>
    <w:rsid w:val="002B4434"/>
    <w:rsid w:val="002B565D"/>
    <w:rsid w:val="002B7831"/>
    <w:rsid w:val="002B7C18"/>
    <w:rsid w:val="002B7FDF"/>
    <w:rsid w:val="002C136B"/>
    <w:rsid w:val="002C2212"/>
    <w:rsid w:val="002C26BE"/>
    <w:rsid w:val="002C2A99"/>
    <w:rsid w:val="002C54A8"/>
    <w:rsid w:val="002C6469"/>
    <w:rsid w:val="002C68F7"/>
    <w:rsid w:val="002C6968"/>
    <w:rsid w:val="002C6C21"/>
    <w:rsid w:val="002C7168"/>
    <w:rsid w:val="002D2381"/>
    <w:rsid w:val="002D2C94"/>
    <w:rsid w:val="002D42C1"/>
    <w:rsid w:val="002D5848"/>
    <w:rsid w:val="002D5A5E"/>
    <w:rsid w:val="002D6287"/>
    <w:rsid w:val="002D6992"/>
    <w:rsid w:val="002D7FE6"/>
    <w:rsid w:val="002E0073"/>
    <w:rsid w:val="002E164B"/>
    <w:rsid w:val="002E29D1"/>
    <w:rsid w:val="002E3BC5"/>
    <w:rsid w:val="002E45BD"/>
    <w:rsid w:val="002E49B7"/>
    <w:rsid w:val="002E609A"/>
    <w:rsid w:val="002E64B3"/>
    <w:rsid w:val="002E6BAE"/>
    <w:rsid w:val="002E72B1"/>
    <w:rsid w:val="002F2630"/>
    <w:rsid w:val="002F2E56"/>
    <w:rsid w:val="002F4808"/>
    <w:rsid w:val="002F648A"/>
    <w:rsid w:val="002F6A55"/>
    <w:rsid w:val="002F7D24"/>
    <w:rsid w:val="0030073C"/>
    <w:rsid w:val="00300B95"/>
    <w:rsid w:val="0030327B"/>
    <w:rsid w:val="003045A5"/>
    <w:rsid w:val="0030555C"/>
    <w:rsid w:val="00305A97"/>
    <w:rsid w:val="0030785B"/>
    <w:rsid w:val="003078EB"/>
    <w:rsid w:val="00307F5E"/>
    <w:rsid w:val="003101FB"/>
    <w:rsid w:val="00314268"/>
    <w:rsid w:val="0031431D"/>
    <w:rsid w:val="00316057"/>
    <w:rsid w:val="00316D35"/>
    <w:rsid w:val="00317DFA"/>
    <w:rsid w:val="0032108B"/>
    <w:rsid w:val="003231CF"/>
    <w:rsid w:val="00324571"/>
    <w:rsid w:val="00326219"/>
    <w:rsid w:val="00330C00"/>
    <w:rsid w:val="00331306"/>
    <w:rsid w:val="003315D4"/>
    <w:rsid w:val="003340C0"/>
    <w:rsid w:val="00335630"/>
    <w:rsid w:val="003369B3"/>
    <w:rsid w:val="003372B8"/>
    <w:rsid w:val="0033743F"/>
    <w:rsid w:val="00337EAD"/>
    <w:rsid w:val="00340055"/>
    <w:rsid w:val="003401CF"/>
    <w:rsid w:val="0034095E"/>
    <w:rsid w:val="0034226A"/>
    <w:rsid w:val="00342BE8"/>
    <w:rsid w:val="00343A2A"/>
    <w:rsid w:val="00343BF1"/>
    <w:rsid w:val="003474E2"/>
    <w:rsid w:val="0034788C"/>
    <w:rsid w:val="003528D5"/>
    <w:rsid w:val="00354F44"/>
    <w:rsid w:val="00355843"/>
    <w:rsid w:val="00356987"/>
    <w:rsid w:val="0035745C"/>
    <w:rsid w:val="00357533"/>
    <w:rsid w:val="00361A3E"/>
    <w:rsid w:val="00362F93"/>
    <w:rsid w:val="00365394"/>
    <w:rsid w:val="0036649E"/>
    <w:rsid w:val="0037092D"/>
    <w:rsid w:val="00372FDD"/>
    <w:rsid w:val="00373B53"/>
    <w:rsid w:val="003752D7"/>
    <w:rsid w:val="00375F0D"/>
    <w:rsid w:val="00376345"/>
    <w:rsid w:val="00377568"/>
    <w:rsid w:val="00380D80"/>
    <w:rsid w:val="00381A82"/>
    <w:rsid w:val="00382407"/>
    <w:rsid w:val="00384E2A"/>
    <w:rsid w:val="003862EE"/>
    <w:rsid w:val="00386DCC"/>
    <w:rsid w:val="0038790F"/>
    <w:rsid w:val="00391A69"/>
    <w:rsid w:val="00392212"/>
    <w:rsid w:val="0039390D"/>
    <w:rsid w:val="00393D73"/>
    <w:rsid w:val="003966EF"/>
    <w:rsid w:val="00397427"/>
    <w:rsid w:val="003A10C6"/>
    <w:rsid w:val="003A211F"/>
    <w:rsid w:val="003A3BA5"/>
    <w:rsid w:val="003A4DFA"/>
    <w:rsid w:val="003A5A1A"/>
    <w:rsid w:val="003B0167"/>
    <w:rsid w:val="003B1CD0"/>
    <w:rsid w:val="003B3265"/>
    <w:rsid w:val="003B33BE"/>
    <w:rsid w:val="003B353D"/>
    <w:rsid w:val="003B4F7F"/>
    <w:rsid w:val="003B6558"/>
    <w:rsid w:val="003B6841"/>
    <w:rsid w:val="003C045B"/>
    <w:rsid w:val="003C21F7"/>
    <w:rsid w:val="003C2DDD"/>
    <w:rsid w:val="003C362B"/>
    <w:rsid w:val="003C3EEB"/>
    <w:rsid w:val="003C4303"/>
    <w:rsid w:val="003C5808"/>
    <w:rsid w:val="003C5CDD"/>
    <w:rsid w:val="003C6B24"/>
    <w:rsid w:val="003C7F35"/>
    <w:rsid w:val="003D0D58"/>
    <w:rsid w:val="003D1206"/>
    <w:rsid w:val="003D1F63"/>
    <w:rsid w:val="003D3F43"/>
    <w:rsid w:val="003D6FF1"/>
    <w:rsid w:val="003D7D41"/>
    <w:rsid w:val="003E02F0"/>
    <w:rsid w:val="003E3E4F"/>
    <w:rsid w:val="003E3FB6"/>
    <w:rsid w:val="003E4B58"/>
    <w:rsid w:val="003E553D"/>
    <w:rsid w:val="003E6220"/>
    <w:rsid w:val="003E63C6"/>
    <w:rsid w:val="003F18DD"/>
    <w:rsid w:val="003F3794"/>
    <w:rsid w:val="003F40D4"/>
    <w:rsid w:val="003F428D"/>
    <w:rsid w:val="003F48D4"/>
    <w:rsid w:val="003F5FA9"/>
    <w:rsid w:val="0040128D"/>
    <w:rsid w:val="0040231D"/>
    <w:rsid w:val="0040557F"/>
    <w:rsid w:val="0040633F"/>
    <w:rsid w:val="00407E78"/>
    <w:rsid w:val="00411FAF"/>
    <w:rsid w:val="00413D8F"/>
    <w:rsid w:val="00413E0C"/>
    <w:rsid w:val="00413E82"/>
    <w:rsid w:val="00414D73"/>
    <w:rsid w:val="00416750"/>
    <w:rsid w:val="0041768B"/>
    <w:rsid w:val="00417A24"/>
    <w:rsid w:val="00420006"/>
    <w:rsid w:val="00420618"/>
    <w:rsid w:val="004221FB"/>
    <w:rsid w:val="0043180F"/>
    <w:rsid w:val="00431CBA"/>
    <w:rsid w:val="004322D1"/>
    <w:rsid w:val="00432BDB"/>
    <w:rsid w:val="00434377"/>
    <w:rsid w:val="00435D5C"/>
    <w:rsid w:val="00435D63"/>
    <w:rsid w:val="0043698E"/>
    <w:rsid w:val="004429EA"/>
    <w:rsid w:val="0044407E"/>
    <w:rsid w:val="00444A6F"/>
    <w:rsid w:val="00445FE4"/>
    <w:rsid w:val="00447C87"/>
    <w:rsid w:val="00450056"/>
    <w:rsid w:val="004508F7"/>
    <w:rsid w:val="004509ED"/>
    <w:rsid w:val="00453D44"/>
    <w:rsid w:val="00454CBF"/>
    <w:rsid w:val="0045514A"/>
    <w:rsid w:val="0046069D"/>
    <w:rsid w:val="00460A8E"/>
    <w:rsid w:val="00460BAF"/>
    <w:rsid w:val="0046182C"/>
    <w:rsid w:val="00461CCB"/>
    <w:rsid w:val="0046259C"/>
    <w:rsid w:val="004630FF"/>
    <w:rsid w:val="00466CF8"/>
    <w:rsid w:val="00471BB0"/>
    <w:rsid w:val="00473C6F"/>
    <w:rsid w:val="00473D16"/>
    <w:rsid w:val="00473ED9"/>
    <w:rsid w:val="0047513D"/>
    <w:rsid w:val="00476B87"/>
    <w:rsid w:val="00477E5D"/>
    <w:rsid w:val="00483684"/>
    <w:rsid w:val="00483872"/>
    <w:rsid w:val="004919C6"/>
    <w:rsid w:val="0049200F"/>
    <w:rsid w:val="00492AD8"/>
    <w:rsid w:val="0049377C"/>
    <w:rsid w:val="00495CEE"/>
    <w:rsid w:val="00495DD6"/>
    <w:rsid w:val="004A027F"/>
    <w:rsid w:val="004A0288"/>
    <w:rsid w:val="004A11C4"/>
    <w:rsid w:val="004A1C7E"/>
    <w:rsid w:val="004A2176"/>
    <w:rsid w:val="004A32D4"/>
    <w:rsid w:val="004A76DA"/>
    <w:rsid w:val="004B014F"/>
    <w:rsid w:val="004B0985"/>
    <w:rsid w:val="004B1E43"/>
    <w:rsid w:val="004B3566"/>
    <w:rsid w:val="004B46D0"/>
    <w:rsid w:val="004B4D9F"/>
    <w:rsid w:val="004B53B0"/>
    <w:rsid w:val="004C155E"/>
    <w:rsid w:val="004C1E8A"/>
    <w:rsid w:val="004C53AB"/>
    <w:rsid w:val="004C5A23"/>
    <w:rsid w:val="004D11EE"/>
    <w:rsid w:val="004D1705"/>
    <w:rsid w:val="004D1B7B"/>
    <w:rsid w:val="004D2EA7"/>
    <w:rsid w:val="004D63E9"/>
    <w:rsid w:val="004D6FC8"/>
    <w:rsid w:val="004D7903"/>
    <w:rsid w:val="004E281E"/>
    <w:rsid w:val="004E2AFF"/>
    <w:rsid w:val="004E3B7F"/>
    <w:rsid w:val="004E3C4D"/>
    <w:rsid w:val="004E57A1"/>
    <w:rsid w:val="004E60B4"/>
    <w:rsid w:val="004E6317"/>
    <w:rsid w:val="004E6793"/>
    <w:rsid w:val="004E6A45"/>
    <w:rsid w:val="004F10C5"/>
    <w:rsid w:val="004F1320"/>
    <w:rsid w:val="004F565E"/>
    <w:rsid w:val="004F5F95"/>
    <w:rsid w:val="004F649E"/>
    <w:rsid w:val="004F6659"/>
    <w:rsid w:val="00500A72"/>
    <w:rsid w:val="00501CC9"/>
    <w:rsid w:val="00503AD0"/>
    <w:rsid w:val="00503C08"/>
    <w:rsid w:val="00504D7C"/>
    <w:rsid w:val="00507376"/>
    <w:rsid w:val="00511C87"/>
    <w:rsid w:val="00511D1B"/>
    <w:rsid w:val="00512873"/>
    <w:rsid w:val="0051323F"/>
    <w:rsid w:val="00513DAF"/>
    <w:rsid w:val="005149FD"/>
    <w:rsid w:val="00515980"/>
    <w:rsid w:val="00516ED5"/>
    <w:rsid w:val="00516F18"/>
    <w:rsid w:val="00517284"/>
    <w:rsid w:val="00517572"/>
    <w:rsid w:val="005201C9"/>
    <w:rsid w:val="00520C72"/>
    <w:rsid w:val="005232D4"/>
    <w:rsid w:val="005234B4"/>
    <w:rsid w:val="00525F54"/>
    <w:rsid w:val="005300BE"/>
    <w:rsid w:val="00532A35"/>
    <w:rsid w:val="005334A2"/>
    <w:rsid w:val="00533664"/>
    <w:rsid w:val="00535489"/>
    <w:rsid w:val="00535A0A"/>
    <w:rsid w:val="005363AB"/>
    <w:rsid w:val="005363F7"/>
    <w:rsid w:val="005370FF"/>
    <w:rsid w:val="00537FD7"/>
    <w:rsid w:val="00540A1A"/>
    <w:rsid w:val="00540AEF"/>
    <w:rsid w:val="0054171A"/>
    <w:rsid w:val="00544387"/>
    <w:rsid w:val="005466B3"/>
    <w:rsid w:val="0055088C"/>
    <w:rsid w:val="005508F1"/>
    <w:rsid w:val="00550B1B"/>
    <w:rsid w:val="005515C8"/>
    <w:rsid w:val="00552090"/>
    <w:rsid w:val="00552714"/>
    <w:rsid w:val="0055348F"/>
    <w:rsid w:val="00554586"/>
    <w:rsid w:val="00554EB0"/>
    <w:rsid w:val="00556DAF"/>
    <w:rsid w:val="005613B9"/>
    <w:rsid w:val="00561D0E"/>
    <w:rsid w:val="005624BF"/>
    <w:rsid w:val="00562C85"/>
    <w:rsid w:val="00563F98"/>
    <w:rsid w:val="00564588"/>
    <w:rsid w:val="0056572A"/>
    <w:rsid w:val="00566D47"/>
    <w:rsid w:val="00567530"/>
    <w:rsid w:val="00570AC0"/>
    <w:rsid w:val="00571962"/>
    <w:rsid w:val="00573504"/>
    <w:rsid w:val="005751BF"/>
    <w:rsid w:val="005762B6"/>
    <w:rsid w:val="00577B7B"/>
    <w:rsid w:val="00581D7A"/>
    <w:rsid w:val="005823B1"/>
    <w:rsid w:val="005845E6"/>
    <w:rsid w:val="00587985"/>
    <w:rsid w:val="005914FF"/>
    <w:rsid w:val="005933DC"/>
    <w:rsid w:val="00593514"/>
    <w:rsid w:val="005937DA"/>
    <w:rsid w:val="0059459E"/>
    <w:rsid w:val="00594BEC"/>
    <w:rsid w:val="005955DE"/>
    <w:rsid w:val="00597395"/>
    <w:rsid w:val="005A078C"/>
    <w:rsid w:val="005A377C"/>
    <w:rsid w:val="005A423E"/>
    <w:rsid w:val="005A7525"/>
    <w:rsid w:val="005A7DAB"/>
    <w:rsid w:val="005B0001"/>
    <w:rsid w:val="005B0A66"/>
    <w:rsid w:val="005B2270"/>
    <w:rsid w:val="005B4A72"/>
    <w:rsid w:val="005B53BC"/>
    <w:rsid w:val="005B5E85"/>
    <w:rsid w:val="005C1D96"/>
    <w:rsid w:val="005C3E46"/>
    <w:rsid w:val="005C41AD"/>
    <w:rsid w:val="005C7346"/>
    <w:rsid w:val="005C7EBF"/>
    <w:rsid w:val="005D0DAA"/>
    <w:rsid w:val="005D1506"/>
    <w:rsid w:val="005D54E4"/>
    <w:rsid w:val="005D586E"/>
    <w:rsid w:val="005D5C92"/>
    <w:rsid w:val="005D60BE"/>
    <w:rsid w:val="005D6BED"/>
    <w:rsid w:val="005D7672"/>
    <w:rsid w:val="005D7969"/>
    <w:rsid w:val="005E041C"/>
    <w:rsid w:val="005E1D2C"/>
    <w:rsid w:val="005E3210"/>
    <w:rsid w:val="005E449F"/>
    <w:rsid w:val="005E5F8A"/>
    <w:rsid w:val="005E6BFE"/>
    <w:rsid w:val="005F0B0E"/>
    <w:rsid w:val="005F0C8D"/>
    <w:rsid w:val="005F1484"/>
    <w:rsid w:val="005F25E2"/>
    <w:rsid w:val="005F2B6B"/>
    <w:rsid w:val="005F4264"/>
    <w:rsid w:val="005F497B"/>
    <w:rsid w:val="005F68D1"/>
    <w:rsid w:val="0060199A"/>
    <w:rsid w:val="00603BF5"/>
    <w:rsid w:val="00611302"/>
    <w:rsid w:val="00613743"/>
    <w:rsid w:val="00614F5D"/>
    <w:rsid w:val="00615C88"/>
    <w:rsid w:val="00616648"/>
    <w:rsid w:val="0061700F"/>
    <w:rsid w:val="00623E52"/>
    <w:rsid w:val="00624946"/>
    <w:rsid w:val="00624C4D"/>
    <w:rsid w:val="006258A9"/>
    <w:rsid w:val="00625A4F"/>
    <w:rsid w:val="00625BFA"/>
    <w:rsid w:val="00627844"/>
    <w:rsid w:val="0063392C"/>
    <w:rsid w:val="00633E14"/>
    <w:rsid w:val="0063508F"/>
    <w:rsid w:val="00635682"/>
    <w:rsid w:val="0063612C"/>
    <w:rsid w:val="006371C4"/>
    <w:rsid w:val="00640644"/>
    <w:rsid w:val="00641355"/>
    <w:rsid w:val="00641C6C"/>
    <w:rsid w:val="006431FD"/>
    <w:rsid w:val="00643370"/>
    <w:rsid w:val="006445B5"/>
    <w:rsid w:val="00645795"/>
    <w:rsid w:val="0064622E"/>
    <w:rsid w:val="006464B3"/>
    <w:rsid w:val="00647152"/>
    <w:rsid w:val="0065076A"/>
    <w:rsid w:val="00651D99"/>
    <w:rsid w:val="006526CC"/>
    <w:rsid w:val="0065550F"/>
    <w:rsid w:val="006557F6"/>
    <w:rsid w:val="00655F36"/>
    <w:rsid w:val="00656F9A"/>
    <w:rsid w:val="0066068C"/>
    <w:rsid w:val="0066076D"/>
    <w:rsid w:val="0066090B"/>
    <w:rsid w:val="006620CE"/>
    <w:rsid w:val="00663246"/>
    <w:rsid w:val="0066591F"/>
    <w:rsid w:val="00665C1E"/>
    <w:rsid w:val="0066794C"/>
    <w:rsid w:val="00670B6E"/>
    <w:rsid w:val="0067404A"/>
    <w:rsid w:val="00674D04"/>
    <w:rsid w:val="006763FC"/>
    <w:rsid w:val="00677633"/>
    <w:rsid w:val="006777AB"/>
    <w:rsid w:val="0068074A"/>
    <w:rsid w:val="00680A0E"/>
    <w:rsid w:val="00680DF1"/>
    <w:rsid w:val="00680FE3"/>
    <w:rsid w:val="0068126D"/>
    <w:rsid w:val="00682E14"/>
    <w:rsid w:val="0068317F"/>
    <w:rsid w:val="00684AED"/>
    <w:rsid w:val="00685B17"/>
    <w:rsid w:val="00695997"/>
    <w:rsid w:val="00695F80"/>
    <w:rsid w:val="0069682E"/>
    <w:rsid w:val="00696ABA"/>
    <w:rsid w:val="00696DF5"/>
    <w:rsid w:val="006A24B3"/>
    <w:rsid w:val="006A2550"/>
    <w:rsid w:val="006A2DFD"/>
    <w:rsid w:val="006A2E56"/>
    <w:rsid w:val="006A378E"/>
    <w:rsid w:val="006A4F9C"/>
    <w:rsid w:val="006A54FC"/>
    <w:rsid w:val="006A5719"/>
    <w:rsid w:val="006A6550"/>
    <w:rsid w:val="006A7016"/>
    <w:rsid w:val="006B12D8"/>
    <w:rsid w:val="006B2F4D"/>
    <w:rsid w:val="006B496A"/>
    <w:rsid w:val="006B4CAF"/>
    <w:rsid w:val="006B4CC8"/>
    <w:rsid w:val="006B53D0"/>
    <w:rsid w:val="006B62A9"/>
    <w:rsid w:val="006B70DD"/>
    <w:rsid w:val="006C0B0F"/>
    <w:rsid w:val="006C16EA"/>
    <w:rsid w:val="006C4F58"/>
    <w:rsid w:val="006C7108"/>
    <w:rsid w:val="006D0919"/>
    <w:rsid w:val="006D107D"/>
    <w:rsid w:val="006D3E72"/>
    <w:rsid w:val="006E1B79"/>
    <w:rsid w:val="006E2994"/>
    <w:rsid w:val="006E2A30"/>
    <w:rsid w:val="006E2B66"/>
    <w:rsid w:val="006E367E"/>
    <w:rsid w:val="006E3EBD"/>
    <w:rsid w:val="006E494B"/>
    <w:rsid w:val="006E4959"/>
    <w:rsid w:val="006E5DDA"/>
    <w:rsid w:val="006E6EF9"/>
    <w:rsid w:val="006E7A2C"/>
    <w:rsid w:val="006F0AC7"/>
    <w:rsid w:val="006F1297"/>
    <w:rsid w:val="006F1DB0"/>
    <w:rsid w:val="006F1F02"/>
    <w:rsid w:val="006F31E4"/>
    <w:rsid w:val="006F3F00"/>
    <w:rsid w:val="006F665C"/>
    <w:rsid w:val="006F6FE7"/>
    <w:rsid w:val="006F7DDB"/>
    <w:rsid w:val="006F7ED0"/>
    <w:rsid w:val="007034EB"/>
    <w:rsid w:val="007036C9"/>
    <w:rsid w:val="007041E9"/>
    <w:rsid w:val="007042E2"/>
    <w:rsid w:val="00705E40"/>
    <w:rsid w:val="007060A9"/>
    <w:rsid w:val="00706F82"/>
    <w:rsid w:val="00707614"/>
    <w:rsid w:val="00711252"/>
    <w:rsid w:val="00711FF7"/>
    <w:rsid w:val="007124B0"/>
    <w:rsid w:val="0071309F"/>
    <w:rsid w:val="00713E33"/>
    <w:rsid w:val="007166A5"/>
    <w:rsid w:val="0071693D"/>
    <w:rsid w:val="00720A06"/>
    <w:rsid w:val="00720B18"/>
    <w:rsid w:val="00722377"/>
    <w:rsid w:val="00723731"/>
    <w:rsid w:val="00724199"/>
    <w:rsid w:val="00724764"/>
    <w:rsid w:val="00726316"/>
    <w:rsid w:val="00726BB7"/>
    <w:rsid w:val="00730AC9"/>
    <w:rsid w:val="007357CF"/>
    <w:rsid w:val="00735891"/>
    <w:rsid w:val="00735B91"/>
    <w:rsid w:val="00737146"/>
    <w:rsid w:val="007374C7"/>
    <w:rsid w:val="00737D4D"/>
    <w:rsid w:val="007404F5"/>
    <w:rsid w:val="0074098A"/>
    <w:rsid w:val="00742508"/>
    <w:rsid w:val="00743137"/>
    <w:rsid w:val="0074507E"/>
    <w:rsid w:val="00745472"/>
    <w:rsid w:val="007464FE"/>
    <w:rsid w:val="00746AF0"/>
    <w:rsid w:val="00746FB8"/>
    <w:rsid w:val="0075061C"/>
    <w:rsid w:val="00751C80"/>
    <w:rsid w:val="00752836"/>
    <w:rsid w:val="0075283F"/>
    <w:rsid w:val="00752CC8"/>
    <w:rsid w:val="007530A4"/>
    <w:rsid w:val="00753127"/>
    <w:rsid w:val="00753C71"/>
    <w:rsid w:val="007609C2"/>
    <w:rsid w:val="00761F16"/>
    <w:rsid w:val="007622CE"/>
    <w:rsid w:val="00762469"/>
    <w:rsid w:val="00763CAB"/>
    <w:rsid w:val="007655EA"/>
    <w:rsid w:val="00765FE0"/>
    <w:rsid w:val="0076639F"/>
    <w:rsid w:val="007700FC"/>
    <w:rsid w:val="00770F2B"/>
    <w:rsid w:val="00773804"/>
    <w:rsid w:val="00773A0D"/>
    <w:rsid w:val="00774927"/>
    <w:rsid w:val="00774BCD"/>
    <w:rsid w:val="00774FD5"/>
    <w:rsid w:val="007753F1"/>
    <w:rsid w:val="007764CD"/>
    <w:rsid w:val="00776E41"/>
    <w:rsid w:val="007804E6"/>
    <w:rsid w:val="007815FF"/>
    <w:rsid w:val="0078179B"/>
    <w:rsid w:val="007819BC"/>
    <w:rsid w:val="00783331"/>
    <w:rsid w:val="007838DC"/>
    <w:rsid w:val="00786F34"/>
    <w:rsid w:val="0079036A"/>
    <w:rsid w:val="00791C6B"/>
    <w:rsid w:val="00794BB0"/>
    <w:rsid w:val="0079E074"/>
    <w:rsid w:val="007A29FC"/>
    <w:rsid w:val="007A2DB2"/>
    <w:rsid w:val="007A324F"/>
    <w:rsid w:val="007A3C94"/>
    <w:rsid w:val="007A5B93"/>
    <w:rsid w:val="007A722E"/>
    <w:rsid w:val="007B1F53"/>
    <w:rsid w:val="007B2139"/>
    <w:rsid w:val="007B2375"/>
    <w:rsid w:val="007B2A53"/>
    <w:rsid w:val="007B2CED"/>
    <w:rsid w:val="007B3A1D"/>
    <w:rsid w:val="007B458F"/>
    <w:rsid w:val="007B5034"/>
    <w:rsid w:val="007B5653"/>
    <w:rsid w:val="007B5DD8"/>
    <w:rsid w:val="007B6B6F"/>
    <w:rsid w:val="007C0791"/>
    <w:rsid w:val="007C095D"/>
    <w:rsid w:val="007C155A"/>
    <w:rsid w:val="007C2D26"/>
    <w:rsid w:val="007C31FE"/>
    <w:rsid w:val="007C443D"/>
    <w:rsid w:val="007C5555"/>
    <w:rsid w:val="007C5C73"/>
    <w:rsid w:val="007C72AE"/>
    <w:rsid w:val="007C7F10"/>
    <w:rsid w:val="007D1190"/>
    <w:rsid w:val="007D2FB2"/>
    <w:rsid w:val="007D39B5"/>
    <w:rsid w:val="007D4C78"/>
    <w:rsid w:val="007D6C4E"/>
    <w:rsid w:val="007D74CE"/>
    <w:rsid w:val="007E0DF7"/>
    <w:rsid w:val="007E2EA8"/>
    <w:rsid w:val="007E5635"/>
    <w:rsid w:val="007E6376"/>
    <w:rsid w:val="007E69D7"/>
    <w:rsid w:val="007E7B31"/>
    <w:rsid w:val="007F20E2"/>
    <w:rsid w:val="007F21FE"/>
    <w:rsid w:val="00800550"/>
    <w:rsid w:val="00800B55"/>
    <w:rsid w:val="008019F1"/>
    <w:rsid w:val="00801D61"/>
    <w:rsid w:val="00802604"/>
    <w:rsid w:val="00803F75"/>
    <w:rsid w:val="008057DD"/>
    <w:rsid w:val="008111F4"/>
    <w:rsid w:val="00811334"/>
    <w:rsid w:val="008113B8"/>
    <w:rsid w:val="00814A94"/>
    <w:rsid w:val="00814BC1"/>
    <w:rsid w:val="00814E74"/>
    <w:rsid w:val="00816739"/>
    <w:rsid w:val="00822088"/>
    <w:rsid w:val="00822287"/>
    <w:rsid w:val="00825733"/>
    <w:rsid w:val="008257EA"/>
    <w:rsid w:val="008306C6"/>
    <w:rsid w:val="00831B02"/>
    <w:rsid w:val="00835F67"/>
    <w:rsid w:val="008372E1"/>
    <w:rsid w:val="00843D62"/>
    <w:rsid w:val="00844186"/>
    <w:rsid w:val="008441FC"/>
    <w:rsid w:val="00844D4F"/>
    <w:rsid w:val="00844D87"/>
    <w:rsid w:val="008452C6"/>
    <w:rsid w:val="00846693"/>
    <w:rsid w:val="008474DA"/>
    <w:rsid w:val="00850359"/>
    <w:rsid w:val="00852097"/>
    <w:rsid w:val="0085250B"/>
    <w:rsid w:val="00852A1B"/>
    <w:rsid w:val="00852D75"/>
    <w:rsid w:val="00854181"/>
    <w:rsid w:val="00854237"/>
    <w:rsid w:val="00855BF2"/>
    <w:rsid w:val="00855FF0"/>
    <w:rsid w:val="00857250"/>
    <w:rsid w:val="00857D5B"/>
    <w:rsid w:val="00860A69"/>
    <w:rsid w:val="00860B57"/>
    <w:rsid w:val="008614CF"/>
    <w:rsid w:val="00861A9E"/>
    <w:rsid w:val="008631D7"/>
    <w:rsid w:val="00863670"/>
    <w:rsid w:val="00864565"/>
    <w:rsid w:val="00864833"/>
    <w:rsid w:val="00864C8D"/>
    <w:rsid w:val="00865EF3"/>
    <w:rsid w:val="00867349"/>
    <w:rsid w:val="0087019D"/>
    <w:rsid w:val="0087061E"/>
    <w:rsid w:val="00873250"/>
    <w:rsid w:val="00873F23"/>
    <w:rsid w:val="00874B9F"/>
    <w:rsid w:val="008756C5"/>
    <w:rsid w:val="0087763C"/>
    <w:rsid w:val="008802CB"/>
    <w:rsid w:val="00880FFD"/>
    <w:rsid w:val="008812AF"/>
    <w:rsid w:val="00882D5F"/>
    <w:rsid w:val="008835B0"/>
    <w:rsid w:val="00884276"/>
    <w:rsid w:val="0088477E"/>
    <w:rsid w:val="008864C2"/>
    <w:rsid w:val="008867EF"/>
    <w:rsid w:val="008918E8"/>
    <w:rsid w:val="00892649"/>
    <w:rsid w:val="00896CC1"/>
    <w:rsid w:val="00897951"/>
    <w:rsid w:val="00897AC9"/>
    <w:rsid w:val="008A1770"/>
    <w:rsid w:val="008A315A"/>
    <w:rsid w:val="008A318B"/>
    <w:rsid w:val="008A3951"/>
    <w:rsid w:val="008A3B82"/>
    <w:rsid w:val="008A3E76"/>
    <w:rsid w:val="008A3F5F"/>
    <w:rsid w:val="008A4815"/>
    <w:rsid w:val="008A5C69"/>
    <w:rsid w:val="008A5EDE"/>
    <w:rsid w:val="008A602A"/>
    <w:rsid w:val="008A719C"/>
    <w:rsid w:val="008B0091"/>
    <w:rsid w:val="008B2ED9"/>
    <w:rsid w:val="008B30C3"/>
    <w:rsid w:val="008B31F2"/>
    <w:rsid w:val="008B4E5F"/>
    <w:rsid w:val="008B58EF"/>
    <w:rsid w:val="008C1FBA"/>
    <w:rsid w:val="008C234D"/>
    <w:rsid w:val="008C3902"/>
    <w:rsid w:val="008C4507"/>
    <w:rsid w:val="008C4688"/>
    <w:rsid w:val="008C5D4B"/>
    <w:rsid w:val="008C71DA"/>
    <w:rsid w:val="008C7F34"/>
    <w:rsid w:val="008D036D"/>
    <w:rsid w:val="008D0EEB"/>
    <w:rsid w:val="008D222D"/>
    <w:rsid w:val="008D45C6"/>
    <w:rsid w:val="008D4812"/>
    <w:rsid w:val="008D6091"/>
    <w:rsid w:val="008D6C0D"/>
    <w:rsid w:val="008D7021"/>
    <w:rsid w:val="008D7A91"/>
    <w:rsid w:val="008E0378"/>
    <w:rsid w:val="008E1C10"/>
    <w:rsid w:val="008E65F8"/>
    <w:rsid w:val="008E6B93"/>
    <w:rsid w:val="008F0E31"/>
    <w:rsid w:val="008F2C59"/>
    <w:rsid w:val="008F3540"/>
    <w:rsid w:val="008F4F55"/>
    <w:rsid w:val="008F7BA7"/>
    <w:rsid w:val="00900423"/>
    <w:rsid w:val="00900482"/>
    <w:rsid w:val="00900504"/>
    <w:rsid w:val="00900784"/>
    <w:rsid w:val="009018B4"/>
    <w:rsid w:val="0090341F"/>
    <w:rsid w:val="009034B4"/>
    <w:rsid w:val="00903C74"/>
    <w:rsid w:val="00903D49"/>
    <w:rsid w:val="00903DBF"/>
    <w:rsid w:val="00904702"/>
    <w:rsid w:val="009051BD"/>
    <w:rsid w:val="00906A75"/>
    <w:rsid w:val="00906B62"/>
    <w:rsid w:val="00912893"/>
    <w:rsid w:val="009134D5"/>
    <w:rsid w:val="00913AE3"/>
    <w:rsid w:val="009142D6"/>
    <w:rsid w:val="00915049"/>
    <w:rsid w:val="009160DC"/>
    <w:rsid w:val="00916F1E"/>
    <w:rsid w:val="009170D6"/>
    <w:rsid w:val="009172D7"/>
    <w:rsid w:val="00923326"/>
    <w:rsid w:val="00923779"/>
    <w:rsid w:val="00924F48"/>
    <w:rsid w:val="009261F9"/>
    <w:rsid w:val="00926BBD"/>
    <w:rsid w:val="009311A8"/>
    <w:rsid w:val="00934AE4"/>
    <w:rsid w:val="0093676B"/>
    <w:rsid w:val="009418BE"/>
    <w:rsid w:val="00942B19"/>
    <w:rsid w:val="00942ED0"/>
    <w:rsid w:val="00944FA2"/>
    <w:rsid w:val="00946155"/>
    <w:rsid w:val="009542D3"/>
    <w:rsid w:val="00954743"/>
    <w:rsid w:val="00954F75"/>
    <w:rsid w:val="009556B4"/>
    <w:rsid w:val="00957259"/>
    <w:rsid w:val="009602AA"/>
    <w:rsid w:val="009604A3"/>
    <w:rsid w:val="0096116E"/>
    <w:rsid w:val="009614FE"/>
    <w:rsid w:val="00961A45"/>
    <w:rsid w:val="00962258"/>
    <w:rsid w:val="00962830"/>
    <w:rsid w:val="00963E7B"/>
    <w:rsid w:val="00973137"/>
    <w:rsid w:val="00974F2F"/>
    <w:rsid w:val="0097544B"/>
    <w:rsid w:val="00975E15"/>
    <w:rsid w:val="0097644D"/>
    <w:rsid w:val="009768CE"/>
    <w:rsid w:val="00980472"/>
    <w:rsid w:val="00982DAC"/>
    <w:rsid w:val="00982DCD"/>
    <w:rsid w:val="009831F9"/>
    <w:rsid w:val="00983C53"/>
    <w:rsid w:val="00985447"/>
    <w:rsid w:val="00985A82"/>
    <w:rsid w:val="009866C7"/>
    <w:rsid w:val="00986B0C"/>
    <w:rsid w:val="0098731B"/>
    <w:rsid w:val="00987BC1"/>
    <w:rsid w:val="0099147C"/>
    <w:rsid w:val="00991F7B"/>
    <w:rsid w:val="00992D63"/>
    <w:rsid w:val="00992E6B"/>
    <w:rsid w:val="009931C7"/>
    <w:rsid w:val="009947DB"/>
    <w:rsid w:val="009960CF"/>
    <w:rsid w:val="00996591"/>
    <w:rsid w:val="00996C5F"/>
    <w:rsid w:val="009A0F50"/>
    <w:rsid w:val="009A14E4"/>
    <w:rsid w:val="009A34F6"/>
    <w:rsid w:val="009A364A"/>
    <w:rsid w:val="009B085A"/>
    <w:rsid w:val="009B3278"/>
    <w:rsid w:val="009B3B8E"/>
    <w:rsid w:val="009B4E31"/>
    <w:rsid w:val="009B57A7"/>
    <w:rsid w:val="009B5C62"/>
    <w:rsid w:val="009B6D25"/>
    <w:rsid w:val="009C0F13"/>
    <w:rsid w:val="009C15B0"/>
    <w:rsid w:val="009C24CB"/>
    <w:rsid w:val="009C27BC"/>
    <w:rsid w:val="009C3DE8"/>
    <w:rsid w:val="009C4485"/>
    <w:rsid w:val="009C4A6B"/>
    <w:rsid w:val="009C5DEE"/>
    <w:rsid w:val="009C7153"/>
    <w:rsid w:val="009C78E5"/>
    <w:rsid w:val="009C7EDB"/>
    <w:rsid w:val="009D1B2E"/>
    <w:rsid w:val="009D2137"/>
    <w:rsid w:val="009D2BA5"/>
    <w:rsid w:val="009D423A"/>
    <w:rsid w:val="009D4C77"/>
    <w:rsid w:val="009D5F1E"/>
    <w:rsid w:val="009D7415"/>
    <w:rsid w:val="009D772A"/>
    <w:rsid w:val="009E0430"/>
    <w:rsid w:val="009E123B"/>
    <w:rsid w:val="009E43A7"/>
    <w:rsid w:val="009E4E4E"/>
    <w:rsid w:val="009E58DA"/>
    <w:rsid w:val="009F034D"/>
    <w:rsid w:val="009F0CBD"/>
    <w:rsid w:val="009F1BB8"/>
    <w:rsid w:val="009F6F5F"/>
    <w:rsid w:val="00A027C6"/>
    <w:rsid w:val="00A03A1C"/>
    <w:rsid w:val="00A06503"/>
    <w:rsid w:val="00A06827"/>
    <w:rsid w:val="00A06943"/>
    <w:rsid w:val="00A06957"/>
    <w:rsid w:val="00A06A08"/>
    <w:rsid w:val="00A07E63"/>
    <w:rsid w:val="00A10B48"/>
    <w:rsid w:val="00A10C61"/>
    <w:rsid w:val="00A11AC9"/>
    <w:rsid w:val="00A1492D"/>
    <w:rsid w:val="00A21140"/>
    <w:rsid w:val="00A23488"/>
    <w:rsid w:val="00A2361F"/>
    <w:rsid w:val="00A25A87"/>
    <w:rsid w:val="00A25C7F"/>
    <w:rsid w:val="00A279AB"/>
    <w:rsid w:val="00A27B44"/>
    <w:rsid w:val="00A30731"/>
    <w:rsid w:val="00A31A3B"/>
    <w:rsid w:val="00A34B82"/>
    <w:rsid w:val="00A36FF4"/>
    <w:rsid w:val="00A41DC0"/>
    <w:rsid w:val="00A427A4"/>
    <w:rsid w:val="00A429E4"/>
    <w:rsid w:val="00A448C9"/>
    <w:rsid w:val="00A44B21"/>
    <w:rsid w:val="00A44D8B"/>
    <w:rsid w:val="00A46136"/>
    <w:rsid w:val="00A471E6"/>
    <w:rsid w:val="00A47FCF"/>
    <w:rsid w:val="00A500D9"/>
    <w:rsid w:val="00A512D6"/>
    <w:rsid w:val="00A51AEA"/>
    <w:rsid w:val="00A51C5A"/>
    <w:rsid w:val="00A5292D"/>
    <w:rsid w:val="00A52FEF"/>
    <w:rsid w:val="00A54221"/>
    <w:rsid w:val="00A54749"/>
    <w:rsid w:val="00A550CE"/>
    <w:rsid w:val="00A55EFE"/>
    <w:rsid w:val="00A5792D"/>
    <w:rsid w:val="00A606BC"/>
    <w:rsid w:val="00A60BF7"/>
    <w:rsid w:val="00A632B4"/>
    <w:rsid w:val="00A64661"/>
    <w:rsid w:val="00A648CA"/>
    <w:rsid w:val="00A64E48"/>
    <w:rsid w:val="00A67B85"/>
    <w:rsid w:val="00A70AE4"/>
    <w:rsid w:val="00A71C37"/>
    <w:rsid w:val="00A73F8F"/>
    <w:rsid w:val="00A7551B"/>
    <w:rsid w:val="00A75EFA"/>
    <w:rsid w:val="00A763CF"/>
    <w:rsid w:val="00A76F1A"/>
    <w:rsid w:val="00A77A17"/>
    <w:rsid w:val="00A80D12"/>
    <w:rsid w:val="00A80D98"/>
    <w:rsid w:val="00A818EF"/>
    <w:rsid w:val="00A8319B"/>
    <w:rsid w:val="00A838CA"/>
    <w:rsid w:val="00A849AF"/>
    <w:rsid w:val="00A84C56"/>
    <w:rsid w:val="00A84D78"/>
    <w:rsid w:val="00A90BA6"/>
    <w:rsid w:val="00A91E7D"/>
    <w:rsid w:val="00A92A2B"/>
    <w:rsid w:val="00A92EBF"/>
    <w:rsid w:val="00A93149"/>
    <w:rsid w:val="00A9339F"/>
    <w:rsid w:val="00A93526"/>
    <w:rsid w:val="00AA2FBF"/>
    <w:rsid w:val="00AA3BDF"/>
    <w:rsid w:val="00AA6DCC"/>
    <w:rsid w:val="00AB1100"/>
    <w:rsid w:val="00AB58E3"/>
    <w:rsid w:val="00AB68BB"/>
    <w:rsid w:val="00AC01B4"/>
    <w:rsid w:val="00AC106E"/>
    <w:rsid w:val="00AC305A"/>
    <w:rsid w:val="00AC38AD"/>
    <w:rsid w:val="00AC3DDE"/>
    <w:rsid w:val="00AC69EB"/>
    <w:rsid w:val="00AC77E2"/>
    <w:rsid w:val="00AC7F3C"/>
    <w:rsid w:val="00AD27C1"/>
    <w:rsid w:val="00AD58FB"/>
    <w:rsid w:val="00AD7A8D"/>
    <w:rsid w:val="00AE1204"/>
    <w:rsid w:val="00AE259F"/>
    <w:rsid w:val="00AE34D9"/>
    <w:rsid w:val="00AE5741"/>
    <w:rsid w:val="00AF0BB1"/>
    <w:rsid w:val="00AF5078"/>
    <w:rsid w:val="00AF590A"/>
    <w:rsid w:val="00B01EE8"/>
    <w:rsid w:val="00B02AA3"/>
    <w:rsid w:val="00B0324A"/>
    <w:rsid w:val="00B1182E"/>
    <w:rsid w:val="00B165FB"/>
    <w:rsid w:val="00B21FCC"/>
    <w:rsid w:val="00B22BA3"/>
    <w:rsid w:val="00B256D0"/>
    <w:rsid w:val="00B26041"/>
    <w:rsid w:val="00B26330"/>
    <w:rsid w:val="00B26C76"/>
    <w:rsid w:val="00B277E0"/>
    <w:rsid w:val="00B30434"/>
    <w:rsid w:val="00B3068B"/>
    <w:rsid w:val="00B3151F"/>
    <w:rsid w:val="00B3190B"/>
    <w:rsid w:val="00B3247B"/>
    <w:rsid w:val="00B331AC"/>
    <w:rsid w:val="00B3341C"/>
    <w:rsid w:val="00B33E15"/>
    <w:rsid w:val="00B346E0"/>
    <w:rsid w:val="00B34BCB"/>
    <w:rsid w:val="00B36FAA"/>
    <w:rsid w:val="00B37ED3"/>
    <w:rsid w:val="00B40C66"/>
    <w:rsid w:val="00B4107B"/>
    <w:rsid w:val="00B4169E"/>
    <w:rsid w:val="00B41B35"/>
    <w:rsid w:val="00B43685"/>
    <w:rsid w:val="00B4382C"/>
    <w:rsid w:val="00B44BA9"/>
    <w:rsid w:val="00B51B3E"/>
    <w:rsid w:val="00B51BC4"/>
    <w:rsid w:val="00B53353"/>
    <w:rsid w:val="00B54A1A"/>
    <w:rsid w:val="00B57394"/>
    <w:rsid w:val="00B57D74"/>
    <w:rsid w:val="00B601E6"/>
    <w:rsid w:val="00B601FA"/>
    <w:rsid w:val="00B62BEA"/>
    <w:rsid w:val="00B62FE3"/>
    <w:rsid w:val="00B65787"/>
    <w:rsid w:val="00B6619C"/>
    <w:rsid w:val="00B67A25"/>
    <w:rsid w:val="00B67F44"/>
    <w:rsid w:val="00B71214"/>
    <w:rsid w:val="00B71267"/>
    <w:rsid w:val="00B717D9"/>
    <w:rsid w:val="00B75D32"/>
    <w:rsid w:val="00B7779F"/>
    <w:rsid w:val="00B777B2"/>
    <w:rsid w:val="00B77C8F"/>
    <w:rsid w:val="00B801E6"/>
    <w:rsid w:val="00B8215A"/>
    <w:rsid w:val="00B82A04"/>
    <w:rsid w:val="00B8311A"/>
    <w:rsid w:val="00B84105"/>
    <w:rsid w:val="00B8465C"/>
    <w:rsid w:val="00B84FA8"/>
    <w:rsid w:val="00B85F83"/>
    <w:rsid w:val="00B860E9"/>
    <w:rsid w:val="00B8625E"/>
    <w:rsid w:val="00B862EF"/>
    <w:rsid w:val="00B906F1"/>
    <w:rsid w:val="00B931BE"/>
    <w:rsid w:val="00B94D42"/>
    <w:rsid w:val="00B9638A"/>
    <w:rsid w:val="00B966E4"/>
    <w:rsid w:val="00BA0A1B"/>
    <w:rsid w:val="00BA14B6"/>
    <w:rsid w:val="00BA1681"/>
    <w:rsid w:val="00BA2268"/>
    <w:rsid w:val="00BA2D8D"/>
    <w:rsid w:val="00BA4533"/>
    <w:rsid w:val="00BA464C"/>
    <w:rsid w:val="00BA4B91"/>
    <w:rsid w:val="00BA6A56"/>
    <w:rsid w:val="00BA6C3E"/>
    <w:rsid w:val="00BA7FEE"/>
    <w:rsid w:val="00BB2212"/>
    <w:rsid w:val="00BB249D"/>
    <w:rsid w:val="00BB2874"/>
    <w:rsid w:val="00BB2A97"/>
    <w:rsid w:val="00BB3C49"/>
    <w:rsid w:val="00BB4F8E"/>
    <w:rsid w:val="00BB6836"/>
    <w:rsid w:val="00BB6FE8"/>
    <w:rsid w:val="00BB726A"/>
    <w:rsid w:val="00BC0390"/>
    <w:rsid w:val="00BC2F94"/>
    <w:rsid w:val="00BC3696"/>
    <w:rsid w:val="00BC4A7A"/>
    <w:rsid w:val="00BC4CF9"/>
    <w:rsid w:val="00BD2801"/>
    <w:rsid w:val="00BD42D4"/>
    <w:rsid w:val="00BD4B21"/>
    <w:rsid w:val="00BE0135"/>
    <w:rsid w:val="00BE04CD"/>
    <w:rsid w:val="00BE16E6"/>
    <w:rsid w:val="00BE1F44"/>
    <w:rsid w:val="00BE2252"/>
    <w:rsid w:val="00BE25F5"/>
    <w:rsid w:val="00BE33BA"/>
    <w:rsid w:val="00BE3C66"/>
    <w:rsid w:val="00BE6066"/>
    <w:rsid w:val="00BE7529"/>
    <w:rsid w:val="00BF0C55"/>
    <w:rsid w:val="00BF1CAF"/>
    <w:rsid w:val="00BF2FA1"/>
    <w:rsid w:val="00BF38C9"/>
    <w:rsid w:val="00BF3994"/>
    <w:rsid w:val="00BF3E7B"/>
    <w:rsid w:val="00BF43D1"/>
    <w:rsid w:val="00BF47F1"/>
    <w:rsid w:val="00BF5B57"/>
    <w:rsid w:val="00BF64C3"/>
    <w:rsid w:val="00BF691D"/>
    <w:rsid w:val="00BF7878"/>
    <w:rsid w:val="00C00A71"/>
    <w:rsid w:val="00C00CB0"/>
    <w:rsid w:val="00C03887"/>
    <w:rsid w:val="00C05E79"/>
    <w:rsid w:val="00C0760B"/>
    <w:rsid w:val="00C100D9"/>
    <w:rsid w:val="00C10DC6"/>
    <w:rsid w:val="00C11A96"/>
    <w:rsid w:val="00C11C15"/>
    <w:rsid w:val="00C13975"/>
    <w:rsid w:val="00C148BE"/>
    <w:rsid w:val="00C1559A"/>
    <w:rsid w:val="00C22F21"/>
    <w:rsid w:val="00C22F2A"/>
    <w:rsid w:val="00C25443"/>
    <w:rsid w:val="00C25A34"/>
    <w:rsid w:val="00C2624C"/>
    <w:rsid w:val="00C27AD9"/>
    <w:rsid w:val="00C341DA"/>
    <w:rsid w:val="00C34D46"/>
    <w:rsid w:val="00C34E58"/>
    <w:rsid w:val="00C34EE0"/>
    <w:rsid w:val="00C35ED8"/>
    <w:rsid w:val="00C3779E"/>
    <w:rsid w:val="00C40565"/>
    <w:rsid w:val="00C41B71"/>
    <w:rsid w:val="00C425ED"/>
    <w:rsid w:val="00C42D50"/>
    <w:rsid w:val="00C44FA7"/>
    <w:rsid w:val="00C45BA3"/>
    <w:rsid w:val="00C52F68"/>
    <w:rsid w:val="00C5367C"/>
    <w:rsid w:val="00C55A4B"/>
    <w:rsid w:val="00C5602B"/>
    <w:rsid w:val="00C5636E"/>
    <w:rsid w:val="00C6072C"/>
    <w:rsid w:val="00C6236B"/>
    <w:rsid w:val="00C637B4"/>
    <w:rsid w:val="00C64490"/>
    <w:rsid w:val="00C64A0F"/>
    <w:rsid w:val="00C64C29"/>
    <w:rsid w:val="00C66744"/>
    <w:rsid w:val="00C702F7"/>
    <w:rsid w:val="00C708B6"/>
    <w:rsid w:val="00C71884"/>
    <w:rsid w:val="00C72BD9"/>
    <w:rsid w:val="00C73AA6"/>
    <w:rsid w:val="00C74F1B"/>
    <w:rsid w:val="00C75978"/>
    <w:rsid w:val="00C77576"/>
    <w:rsid w:val="00C8230E"/>
    <w:rsid w:val="00C829CD"/>
    <w:rsid w:val="00C83A60"/>
    <w:rsid w:val="00C83D17"/>
    <w:rsid w:val="00C85728"/>
    <w:rsid w:val="00C86021"/>
    <w:rsid w:val="00C86189"/>
    <w:rsid w:val="00C864CE"/>
    <w:rsid w:val="00C90778"/>
    <w:rsid w:val="00C90A9F"/>
    <w:rsid w:val="00C90ACF"/>
    <w:rsid w:val="00C910F6"/>
    <w:rsid w:val="00C9143B"/>
    <w:rsid w:val="00C91DA6"/>
    <w:rsid w:val="00C92986"/>
    <w:rsid w:val="00C94D36"/>
    <w:rsid w:val="00C96D36"/>
    <w:rsid w:val="00C973A6"/>
    <w:rsid w:val="00C9755C"/>
    <w:rsid w:val="00C9758E"/>
    <w:rsid w:val="00C97A76"/>
    <w:rsid w:val="00CA02F8"/>
    <w:rsid w:val="00CA1738"/>
    <w:rsid w:val="00CA22CE"/>
    <w:rsid w:val="00CA560E"/>
    <w:rsid w:val="00CA78C4"/>
    <w:rsid w:val="00CB27F3"/>
    <w:rsid w:val="00CB2BF4"/>
    <w:rsid w:val="00CB6656"/>
    <w:rsid w:val="00CB6B13"/>
    <w:rsid w:val="00CB729E"/>
    <w:rsid w:val="00CC120F"/>
    <w:rsid w:val="00CC13D2"/>
    <w:rsid w:val="00CC18F0"/>
    <w:rsid w:val="00CC32D5"/>
    <w:rsid w:val="00CC43D2"/>
    <w:rsid w:val="00CC4F36"/>
    <w:rsid w:val="00CC51E7"/>
    <w:rsid w:val="00CC63AA"/>
    <w:rsid w:val="00CC68DE"/>
    <w:rsid w:val="00CC6C65"/>
    <w:rsid w:val="00CC7157"/>
    <w:rsid w:val="00CC7382"/>
    <w:rsid w:val="00CD21FB"/>
    <w:rsid w:val="00CD3453"/>
    <w:rsid w:val="00CD589A"/>
    <w:rsid w:val="00CD5F1B"/>
    <w:rsid w:val="00CD7D1E"/>
    <w:rsid w:val="00CE0E8B"/>
    <w:rsid w:val="00CE159E"/>
    <w:rsid w:val="00CE2387"/>
    <w:rsid w:val="00CE23F0"/>
    <w:rsid w:val="00CE3119"/>
    <w:rsid w:val="00CE3411"/>
    <w:rsid w:val="00CE3A54"/>
    <w:rsid w:val="00CE4BCE"/>
    <w:rsid w:val="00CE546B"/>
    <w:rsid w:val="00CE63A3"/>
    <w:rsid w:val="00CF2278"/>
    <w:rsid w:val="00CF566B"/>
    <w:rsid w:val="00CF6140"/>
    <w:rsid w:val="00CF6AC7"/>
    <w:rsid w:val="00CF6FB2"/>
    <w:rsid w:val="00CF7580"/>
    <w:rsid w:val="00D0087B"/>
    <w:rsid w:val="00D02245"/>
    <w:rsid w:val="00D034B0"/>
    <w:rsid w:val="00D04281"/>
    <w:rsid w:val="00D04F64"/>
    <w:rsid w:val="00D05648"/>
    <w:rsid w:val="00D056B8"/>
    <w:rsid w:val="00D10D67"/>
    <w:rsid w:val="00D131BA"/>
    <w:rsid w:val="00D14076"/>
    <w:rsid w:val="00D14865"/>
    <w:rsid w:val="00D16765"/>
    <w:rsid w:val="00D210ED"/>
    <w:rsid w:val="00D21FD2"/>
    <w:rsid w:val="00D23800"/>
    <w:rsid w:val="00D23CB0"/>
    <w:rsid w:val="00D23FCA"/>
    <w:rsid w:val="00D248CD"/>
    <w:rsid w:val="00D25C69"/>
    <w:rsid w:val="00D26722"/>
    <w:rsid w:val="00D2744E"/>
    <w:rsid w:val="00D2748D"/>
    <w:rsid w:val="00D32163"/>
    <w:rsid w:val="00D32192"/>
    <w:rsid w:val="00D338B6"/>
    <w:rsid w:val="00D42324"/>
    <w:rsid w:val="00D4243B"/>
    <w:rsid w:val="00D43F2C"/>
    <w:rsid w:val="00D44CAE"/>
    <w:rsid w:val="00D456BE"/>
    <w:rsid w:val="00D45B3A"/>
    <w:rsid w:val="00D461F4"/>
    <w:rsid w:val="00D461F7"/>
    <w:rsid w:val="00D470CF"/>
    <w:rsid w:val="00D504A8"/>
    <w:rsid w:val="00D51457"/>
    <w:rsid w:val="00D5193E"/>
    <w:rsid w:val="00D51DDC"/>
    <w:rsid w:val="00D5238A"/>
    <w:rsid w:val="00D52E2E"/>
    <w:rsid w:val="00D53309"/>
    <w:rsid w:val="00D5386D"/>
    <w:rsid w:val="00D53931"/>
    <w:rsid w:val="00D542ED"/>
    <w:rsid w:val="00D55081"/>
    <w:rsid w:val="00D602AB"/>
    <w:rsid w:val="00D60740"/>
    <w:rsid w:val="00D607F1"/>
    <w:rsid w:val="00D6126B"/>
    <w:rsid w:val="00D64282"/>
    <w:rsid w:val="00D644AC"/>
    <w:rsid w:val="00D649AF"/>
    <w:rsid w:val="00D653A5"/>
    <w:rsid w:val="00D65AC4"/>
    <w:rsid w:val="00D705C0"/>
    <w:rsid w:val="00D714C0"/>
    <w:rsid w:val="00D72BE3"/>
    <w:rsid w:val="00D73C14"/>
    <w:rsid w:val="00D74D25"/>
    <w:rsid w:val="00D75D84"/>
    <w:rsid w:val="00D767AF"/>
    <w:rsid w:val="00D7740C"/>
    <w:rsid w:val="00D80F5E"/>
    <w:rsid w:val="00D813CB"/>
    <w:rsid w:val="00D8328B"/>
    <w:rsid w:val="00D83708"/>
    <w:rsid w:val="00D840EA"/>
    <w:rsid w:val="00D84A26"/>
    <w:rsid w:val="00D84F0F"/>
    <w:rsid w:val="00D935CA"/>
    <w:rsid w:val="00D95975"/>
    <w:rsid w:val="00D96066"/>
    <w:rsid w:val="00D97AA4"/>
    <w:rsid w:val="00D97B3A"/>
    <w:rsid w:val="00D97C94"/>
    <w:rsid w:val="00DA02B0"/>
    <w:rsid w:val="00DA20F1"/>
    <w:rsid w:val="00DA2D49"/>
    <w:rsid w:val="00DA332F"/>
    <w:rsid w:val="00DA5B4B"/>
    <w:rsid w:val="00DA6202"/>
    <w:rsid w:val="00DA666F"/>
    <w:rsid w:val="00DA694B"/>
    <w:rsid w:val="00DB2176"/>
    <w:rsid w:val="00DB29A9"/>
    <w:rsid w:val="00DB3DC7"/>
    <w:rsid w:val="00DC0F7C"/>
    <w:rsid w:val="00DC2499"/>
    <w:rsid w:val="00DC2EE3"/>
    <w:rsid w:val="00DC3030"/>
    <w:rsid w:val="00DC327C"/>
    <w:rsid w:val="00DC4343"/>
    <w:rsid w:val="00DC7AE9"/>
    <w:rsid w:val="00DD1093"/>
    <w:rsid w:val="00DD2966"/>
    <w:rsid w:val="00DD3482"/>
    <w:rsid w:val="00DD539E"/>
    <w:rsid w:val="00DD60FE"/>
    <w:rsid w:val="00DD72F1"/>
    <w:rsid w:val="00DD7398"/>
    <w:rsid w:val="00DE0A3C"/>
    <w:rsid w:val="00DE200D"/>
    <w:rsid w:val="00DE4467"/>
    <w:rsid w:val="00DE488F"/>
    <w:rsid w:val="00DE5717"/>
    <w:rsid w:val="00DE5DEB"/>
    <w:rsid w:val="00DE65FB"/>
    <w:rsid w:val="00DE69D7"/>
    <w:rsid w:val="00DE70F1"/>
    <w:rsid w:val="00DF1828"/>
    <w:rsid w:val="00DF197C"/>
    <w:rsid w:val="00DF1BB7"/>
    <w:rsid w:val="00DF776B"/>
    <w:rsid w:val="00E003DA"/>
    <w:rsid w:val="00E00D7A"/>
    <w:rsid w:val="00E028E3"/>
    <w:rsid w:val="00E03A80"/>
    <w:rsid w:val="00E040F4"/>
    <w:rsid w:val="00E0514C"/>
    <w:rsid w:val="00E07361"/>
    <w:rsid w:val="00E0792A"/>
    <w:rsid w:val="00E10341"/>
    <w:rsid w:val="00E12030"/>
    <w:rsid w:val="00E12561"/>
    <w:rsid w:val="00E14462"/>
    <w:rsid w:val="00E16252"/>
    <w:rsid w:val="00E17ADD"/>
    <w:rsid w:val="00E2008C"/>
    <w:rsid w:val="00E2365B"/>
    <w:rsid w:val="00E244C3"/>
    <w:rsid w:val="00E25C8D"/>
    <w:rsid w:val="00E26567"/>
    <w:rsid w:val="00E31AB1"/>
    <w:rsid w:val="00E32FCF"/>
    <w:rsid w:val="00E348CB"/>
    <w:rsid w:val="00E35409"/>
    <w:rsid w:val="00E36978"/>
    <w:rsid w:val="00E36D34"/>
    <w:rsid w:val="00E401BB"/>
    <w:rsid w:val="00E40980"/>
    <w:rsid w:val="00E410A8"/>
    <w:rsid w:val="00E42620"/>
    <w:rsid w:val="00E42D7C"/>
    <w:rsid w:val="00E45ABE"/>
    <w:rsid w:val="00E4619B"/>
    <w:rsid w:val="00E47B85"/>
    <w:rsid w:val="00E47F16"/>
    <w:rsid w:val="00E5169E"/>
    <w:rsid w:val="00E51BBE"/>
    <w:rsid w:val="00E53FC0"/>
    <w:rsid w:val="00E5485F"/>
    <w:rsid w:val="00E54E86"/>
    <w:rsid w:val="00E55A86"/>
    <w:rsid w:val="00E55D18"/>
    <w:rsid w:val="00E57D46"/>
    <w:rsid w:val="00E627F4"/>
    <w:rsid w:val="00E631EA"/>
    <w:rsid w:val="00E66D18"/>
    <w:rsid w:val="00E71482"/>
    <w:rsid w:val="00E73595"/>
    <w:rsid w:val="00E737AE"/>
    <w:rsid w:val="00E75AC7"/>
    <w:rsid w:val="00E75F8A"/>
    <w:rsid w:val="00E803FB"/>
    <w:rsid w:val="00E80B7F"/>
    <w:rsid w:val="00E812B2"/>
    <w:rsid w:val="00E83E52"/>
    <w:rsid w:val="00E8593B"/>
    <w:rsid w:val="00E8704D"/>
    <w:rsid w:val="00E87AA8"/>
    <w:rsid w:val="00E90810"/>
    <w:rsid w:val="00E92DE6"/>
    <w:rsid w:val="00E952D7"/>
    <w:rsid w:val="00E95888"/>
    <w:rsid w:val="00E97CD5"/>
    <w:rsid w:val="00EA53E7"/>
    <w:rsid w:val="00EA5887"/>
    <w:rsid w:val="00EA6184"/>
    <w:rsid w:val="00EB031F"/>
    <w:rsid w:val="00EB202B"/>
    <w:rsid w:val="00EB3ACF"/>
    <w:rsid w:val="00EB677A"/>
    <w:rsid w:val="00EB69FD"/>
    <w:rsid w:val="00EB6DFB"/>
    <w:rsid w:val="00EB708D"/>
    <w:rsid w:val="00EC0539"/>
    <w:rsid w:val="00EC0707"/>
    <w:rsid w:val="00EC07B0"/>
    <w:rsid w:val="00EC0B78"/>
    <w:rsid w:val="00EC1020"/>
    <w:rsid w:val="00EC1510"/>
    <w:rsid w:val="00EC2BCD"/>
    <w:rsid w:val="00EC3BB3"/>
    <w:rsid w:val="00EC4A35"/>
    <w:rsid w:val="00EC5CEA"/>
    <w:rsid w:val="00ED44D2"/>
    <w:rsid w:val="00ED4593"/>
    <w:rsid w:val="00ED5342"/>
    <w:rsid w:val="00ED70DE"/>
    <w:rsid w:val="00ED755E"/>
    <w:rsid w:val="00EE0DF7"/>
    <w:rsid w:val="00EE2412"/>
    <w:rsid w:val="00EE28EF"/>
    <w:rsid w:val="00EE340B"/>
    <w:rsid w:val="00EE3689"/>
    <w:rsid w:val="00EE36F5"/>
    <w:rsid w:val="00EE3CBE"/>
    <w:rsid w:val="00EE45B9"/>
    <w:rsid w:val="00EE4DFC"/>
    <w:rsid w:val="00EE63AC"/>
    <w:rsid w:val="00EE7B26"/>
    <w:rsid w:val="00EF0626"/>
    <w:rsid w:val="00EF07A7"/>
    <w:rsid w:val="00EF0B68"/>
    <w:rsid w:val="00EF0E43"/>
    <w:rsid w:val="00EF1BC6"/>
    <w:rsid w:val="00EF56DC"/>
    <w:rsid w:val="00EF6151"/>
    <w:rsid w:val="00EF6E52"/>
    <w:rsid w:val="00EF70EF"/>
    <w:rsid w:val="00EF787E"/>
    <w:rsid w:val="00EF7940"/>
    <w:rsid w:val="00EF7C96"/>
    <w:rsid w:val="00F00F6E"/>
    <w:rsid w:val="00F02BCD"/>
    <w:rsid w:val="00F05FE6"/>
    <w:rsid w:val="00F06D05"/>
    <w:rsid w:val="00F11E5C"/>
    <w:rsid w:val="00F1279E"/>
    <w:rsid w:val="00F1381D"/>
    <w:rsid w:val="00F13DF9"/>
    <w:rsid w:val="00F14371"/>
    <w:rsid w:val="00F14521"/>
    <w:rsid w:val="00F156A4"/>
    <w:rsid w:val="00F158B8"/>
    <w:rsid w:val="00F17780"/>
    <w:rsid w:val="00F20013"/>
    <w:rsid w:val="00F215D7"/>
    <w:rsid w:val="00F21A2E"/>
    <w:rsid w:val="00F22988"/>
    <w:rsid w:val="00F2489B"/>
    <w:rsid w:val="00F24997"/>
    <w:rsid w:val="00F24F91"/>
    <w:rsid w:val="00F253F3"/>
    <w:rsid w:val="00F26DC8"/>
    <w:rsid w:val="00F27319"/>
    <w:rsid w:val="00F31119"/>
    <w:rsid w:val="00F32495"/>
    <w:rsid w:val="00F32930"/>
    <w:rsid w:val="00F33A76"/>
    <w:rsid w:val="00F377BE"/>
    <w:rsid w:val="00F4127B"/>
    <w:rsid w:val="00F41E97"/>
    <w:rsid w:val="00F42F23"/>
    <w:rsid w:val="00F469D2"/>
    <w:rsid w:val="00F52EAD"/>
    <w:rsid w:val="00F54E21"/>
    <w:rsid w:val="00F550BB"/>
    <w:rsid w:val="00F5584F"/>
    <w:rsid w:val="00F56BEA"/>
    <w:rsid w:val="00F578B5"/>
    <w:rsid w:val="00F614B5"/>
    <w:rsid w:val="00F62B4A"/>
    <w:rsid w:val="00F64E49"/>
    <w:rsid w:val="00F651A6"/>
    <w:rsid w:val="00F65515"/>
    <w:rsid w:val="00F673A8"/>
    <w:rsid w:val="00F71FD2"/>
    <w:rsid w:val="00F74D3D"/>
    <w:rsid w:val="00F75FF3"/>
    <w:rsid w:val="00F77728"/>
    <w:rsid w:val="00F80D62"/>
    <w:rsid w:val="00F80D9C"/>
    <w:rsid w:val="00F819F1"/>
    <w:rsid w:val="00F83D15"/>
    <w:rsid w:val="00F85E85"/>
    <w:rsid w:val="00F86C41"/>
    <w:rsid w:val="00F87573"/>
    <w:rsid w:val="00F876BB"/>
    <w:rsid w:val="00F87810"/>
    <w:rsid w:val="00F87D75"/>
    <w:rsid w:val="00F9021D"/>
    <w:rsid w:val="00F90D03"/>
    <w:rsid w:val="00F910F3"/>
    <w:rsid w:val="00F92249"/>
    <w:rsid w:val="00F92B44"/>
    <w:rsid w:val="00F95D5E"/>
    <w:rsid w:val="00F97ABC"/>
    <w:rsid w:val="00F97DA3"/>
    <w:rsid w:val="00FA055F"/>
    <w:rsid w:val="00FA0A12"/>
    <w:rsid w:val="00FA1A61"/>
    <w:rsid w:val="00FA33AE"/>
    <w:rsid w:val="00FA3531"/>
    <w:rsid w:val="00FA3F47"/>
    <w:rsid w:val="00FA44AC"/>
    <w:rsid w:val="00FA44EB"/>
    <w:rsid w:val="00FA5067"/>
    <w:rsid w:val="00FA554B"/>
    <w:rsid w:val="00FA5C1E"/>
    <w:rsid w:val="00FA6013"/>
    <w:rsid w:val="00FA615D"/>
    <w:rsid w:val="00FA7F92"/>
    <w:rsid w:val="00FB059C"/>
    <w:rsid w:val="00FB0D74"/>
    <w:rsid w:val="00FB1802"/>
    <w:rsid w:val="00FB1D7F"/>
    <w:rsid w:val="00FB285D"/>
    <w:rsid w:val="00FB3FD5"/>
    <w:rsid w:val="00FB4E91"/>
    <w:rsid w:val="00FB512C"/>
    <w:rsid w:val="00FB593A"/>
    <w:rsid w:val="00FB6803"/>
    <w:rsid w:val="00FB71CC"/>
    <w:rsid w:val="00FB75B9"/>
    <w:rsid w:val="00FB7C24"/>
    <w:rsid w:val="00FB7F2B"/>
    <w:rsid w:val="00FC0649"/>
    <w:rsid w:val="00FC11BE"/>
    <w:rsid w:val="00FC22B7"/>
    <w:rsid w:val="00FC4276"/>
    <w:rsid w:val="00FC4573"/>
    <w:rsid w:val="00FC7DDD"/>
    <w:rsid w:val="00FD033B"/>
    <w:rsid w:val="00FD0A40"/>
    <w:rsid w:val="00FD154D"/>
    <w:rsid w:val="00FD3072"/>
    <w:rsid w:val="00FD392E"/>
    <w:rsid w:val="00FD438A"/>
    <w:rsid w:val="00FD705B"/>
    <w:rsid w:val="00FE0183"/>
    <w:rsid w:val="00FE2D80"/>
    <w:rsid w:val="00FE569C"/>
    <w:rsid w:val="00FE5A29"/>
    <w:rsid w:val="00FE7CB6"/>
    <w:rsid w:val="00FF00DB"/>
    <w:rsid w:val="00FF2BEC"/>
    <w:rsid w:val="00FF2C9F"/>
    <w:rsid w:val="00FF3549"/>
    <w:rsid w:val="00FF521C"/>
    <w:rsid w:val="00FF6270"/>
    <w:rsid w:val="00FF776B"/>
    <w:rsid w:val="0205E0C2"/>
    <w:rsid w:val="020F3ADF"/>
    <w:rsid w:val="022E005E"/>
    <w:rsid w:val="02CED02A"/>
    <w:rsid w:val="035596F7"/>
    <w:rsid w:val="03993AAC"/>
    <w:rsid w:val="042754B4"/>
    <w:rsid w:val="04BAEAED"/>
    <w:rsid w:val="05D28E99"/>
    <w:rsid w:val="075347BA"/>
    <w:rsid w:val="083606F2"/>
    <w:rsid w:val="08E6B115"/>
    <w:rsid w:val="0915392B"/>
    <w:rsid w:val="0947740B"/>
    <w:rsid w:val="09E57033"/>
    <w:rsid w:val="09EB725A"/>
    <w:rsid w:val="0AB8430B"/>
    <w:rsid w:val="0AC6C87D"/>
    <w:rsid w:val="0B396CD6"/>
    <w:rsid w:val="0BAB2ADF"/>
    <w:rsid w:val="0BF33D4B"/>
    <w:rsid w:val="0D344019"/>
    <w:rsid w:val="0D98A8A9"/>
    <w:rsid w:val="0E07502A"/>
    <w:rsid w:val="0E7CA687"/>
    <w:rsid w:val="0E956991"/>
    <w:rsid w:val="0F57DBF8"/>
    <w:rsid w:val="1024BCF4"/>
    <w:rsid w:val="1054B1B7"/>
    <w:rsid w:val="109DA337"/>
    <w:rsid w:val="112D18A2"/>
    <w:rsid w:val="11CB49A0"/>
    <w:rsid w:val="1242F551"/>
    <w:rsid w:val="12A07D0C"/>
    <w:rsid w:val="12A97067"/>
    <w:rsid w:val="131173F6"/>
    <w:rsid w:val="1388AC89"/>
    <w:rsid w:val="145B8E71"/>
    <w:rsid w:val="14E9BFF7"/>
    <w:rsid w:val="15D81DCE"/>
    <w:rsid w:val="163742EF"/>
    <w:rsid w:val="16CA0BE2"/>
    <w:rsid w:val="17013A26"/>
    <w:rsid w:val="176B451A"/>
    <w:rsid w:val="1793F230"/>
    <w:rsid w:val="18274B3E"/>
    <w:rsid w:val="18834F87"/>
    <w:rsid w:val="18D22D8D"/>
    <w:rsid w:val="19064293"/>
    <w:rsid w:val="1A350617"/>
    <w:rsid w:val="1A646580"/>
    <w:rsid w:val="1B3F6C49"/>
    <w:rsid w:val="1B52E0D0"/>
    <w:rsid w:val="1CF05598"/>
    <w:rsid w:val="1D175E47"/>
    <w:rsid w:val="1E8A5AC4"/>
    <w:rsid w:val="1EB7C785"/>
    <w:rsid w:val="1ECC8329"/>
    <w:rsid w:val="1F7E5AE8"/>
    <w:rsid w:val="1FB99389"/>
    <w:rsid w:val="2042E359"/>
    <w:rsid w:val="210A9B73"/>
    <w:rsid w:val="21541B51"/>
    <w:rsid w:val="226DD490"/>
    <w:rsid w:val="229E74B1"/>
    <w:rsid w:val="22A66BD4"/>
    <w:rsid w:val="24C050E6"/>
    <w:rsid w:val="24E501A7"/>
    <w:rsid w:val="26278C74"/>
    <w:rsid w:val="264BFA60"/>
    <w:rsid w:val="267B7D5C"/>
    <w:rsid w:val="26D934A8"/>
    <w:rsid w:val="274180BE"/>
    <w:rsid w:val="2772D45E"/>
    <w:rsid w:val="279A4686"/>
    <w:rsid w:val="27BF69CA"/>
    <w:rsid w:val="27CBE0BF"/>
    <w:rsid w:val="27E7342B"/>
    <w:rsid w:val="283967C9"/>
    <w:rsid w:val="28B3F58B"/>
    <w:rsid w:val="29360DCB"/>
    <w:rsid w:val="2983048C"/>
    <w:rsid w:val="2A7173DA"/>
    <w:rsid w:val="2A8ADA26"/>
    <w:rsid w:val="2ABC5D9A"/>
    <w:rsid w:val="2B912E1E"/>
    <w:rsid w:val="2B93A43C"/>
    <w:rsid w:val="2BFB7272"/>
    <w:rsid w:val="2C395E94"/>
    <w:rsid w:val="2CCB62CB"/>
    <w:rsid w:val="2D41110D"/>
    <w:rsid w:val="2D8B5A39"/>
    <w:rsid w:val="2E214504"/>
    <w:rsid w:val="2E33AA5B"/>
    <w:rsid w:val="2E761F5A"/>
    <w:rsid w:val="30124D7B"/>
    <w:rsid w:val="307DB7D5"/>
    <w:rsid w:val="30EB94A2"/>
    <w:rsid w:val="31374C51"/>
    <w:rsid w:val="31505A0B"/>
    <w:rsid w:val="31D60589"/>
    <w:rsid w:val="31F14C6F"/>
    <w:rsid w:val="3211A77C"/>
    <w:rsid w:val="3296FD74"/>
    <w:rsid w:val="32E86D9D"/>
    <w:rsid w:val="350A485F"/>
    <w:rsid w:val="3547D7B9"/>
    <w:rsid w:val="3582D38B"/>
    <w:rsid w:val="367D95FC"/>
    <w:rsid w:val="36A7E974"/>
    <w:rsid w:val="36E4E495"/>
    <w:rsid w:val="37349A46"/>
    <w:rsid w:val="3933BEA8"/>
    <w:rsid w:val="39CDD474"/>
    <w:rsid w:val="3BD1F18A"/>
    <w:rsid w:val="3D57F191"/>
    <w:rsid w:val="3D5F225D"/>
    <w:rsid w:val="3F2B99C1"/>
    <w:rsid w:val="3F66EFE8"/>
    <w:rsid w:val="3F852000"/>
    <w:rsid w:val="4118A916"/>
    <w:rsid w:val="41EC29BE"/>
    <w:rsid w:val="42324231"/>
    <w:rsid w:val="4233E9AE"/>
    <w:rsid w:val="42502307"/>
    <w:rsid w:val="42722207"/>
    <w:rsid w:val="42B47977"/>
    <w:rsid w:val="433C0558"/>
    <w:rsid w:val="436B0FE0"/>
    <w:rsid w:val="447666C5"/>
    <w:rsid w:val="456B8A70"/>
    <w:rsid w:val="489EFA50"/>
    <w:rsid w:val="48F722BB"/>
    <w:rsid w:val="49A4FA9B"/>
    <w:rsid w:val="49B8E8A1"/>
    <w:rsid w:val="4A1FB57D"/>
    <w:rsid w:val="4B00378D"/>
    <w:rsid w:val="4BFC48BE"/>
    <w:rsid w:val="4C364B7E"/>
    <w:rsid w:val="4CE0843E"/>
    <w:rsid w:val="4EB92C32"/>
    <w:rsid w:val="4EC910DB"/>
    <w:rsid w:val="4ECC4F6D"/>
    <w:rsid w:val="4EE651BB"/>
    <w:rsid w:val="4F49F1F3"/>
    <w:rsid w:val="4F7B9FCC"/>
    <w:rsid w:val="50E0976E"/>
    <w:rsid w:val="50E5C254"/>
    <w:rsid w:val="52037F9C"/>
    <w:rsid w:val="52DD533F"/>
    <w:rsid w:val="54FAEAA5"/>
    <w:rsid w:val="550C5278"/>
    <w:rsid w:val="5631E59C"/>
    <w:rsid w:val="56E00716"/>
    <w:rsid w:val="5761E683"/>
    <w:rsid w:val="57D9B370"/>
    <w:rsid w:val="58696895"/>
    <w:rsid w:val="5A0538F6"/>
    <w:rsid w:val="5B02C507"/>
    <w:rsid w:val="5B7E86DD"/>
    <w:rsid w:val="5B84958B"/>
    <w:rsid w:val="5B8B6293"/>
    <w:rsid w:val="5BDAC751"/>
    <w:rsid w:val="5C4E9A9A"/>
    <w:rsid w:val="5C8826FC"/>
    <w:rsid w:val="5CAE94B1"/>
    <w:rsid w:val="5D053020"/>
    <w:rsid w:val="5D270A21"/>
    <w:rsid w:val="5E6329D3"/>
    <w:rsid w:val="5EF60DD7"/>
    <w:rsid w:val="5F01316B"/>
    <w:rsid w:val="5F72FE49"/>
    <w:rsid w:val="5F862D84"/>
    <w:rsid w:val="5F8CA693"/>
    <w:rsid w:val="603AD7F0"/>
    <w:rsid w:val="605F5BC1"/>
    <w:rsid w:val="610C47F7"/>
    <w:rsid w:val="6253B599"/>
    <w:rsid w:val="629F30E7"/>
    <w:rsid w:val="62B9F975"/>
    <w:rsid w:val="62FFC545"/>
    <w:rsid w:val="63369AF6"/>
    <w:rsid w:val="64466F6C"/>
    <w:rsid w:val="65E09B0A"/>
    <w:rsid w:val="65E216FA"/>
    <w:rsid w:val="661626E4"/>
    <w:rsid w:val="664EFAB4"/>
    <w:rsid w:val="68D88B44"/>
    <w:rsid w:val="691DB504"/>
    <w:rsid w:val="6A3F89C5"/>
    <w:rsid w:val="6BA78556"/>
    <w:rsid w:val="6BBAD21E"/>
    <w:rsid w:val="6BDA6283"/>
    <w:rsid w:val="6C221480"/>
    <w:rsid w:val="6C31CD2F"/>
    <w:rsid w:val="6C8502A8"/>
    <w:rsid w:val="6DB325DC"/>
    <w:rsid w:val="6DE35C81"/>
    <w:rsid w:val="6DF2A33C"/>
    <w:rsid w:val="6E04800A"/>
    <w:rsid w:val="6E5DFD2E"/>
    <w:rsid w:val="6FF73ADC"/>
    <w:rsid w:val="70166E81"/>
    <w:rsid w:val="705CE4F0"/>
    <w:rsid w:val="713C882D"/>
    <w:rsid w:val="714FC4E7"/>
    <w:rsid w:val="7186B130"/>
    <w:rsid w:val="73155197"/>
    <w:rsid w:val="73D4A8CD"/>
    <w:rsid w:val="747C37D2"/>
    <w:rsid w:val="74887A94"/>
    <w:rsid w:val="759D15D3"/>
    <w:rsid w:val="75A69F38"/>
    <w:rsid w:val="75ACBD75"/>
    <w:rsid w:val="75C75A99"/>
    <w:rsid w:val="76AD9192"/>
    <w:rsid w:val="773B4B65"/>
    <w:rsid w:val="77AE864C"/>
    <w:rsid w:val="7834172C"/>
    <w:rsid w:val="789788A4"/>
    <w:rsid w:val="78FE5515"/>
    <w:rsid w:val="7916B2E6"/>
    <w:rsid w:val="79474C49"/>
    <w:rsid w:val="794FA8F5"/>
    <w:rsid w:val="79BB4034"/>
    <w:rsid w:val="79BC3FAF"/>
    <w:rsid w:val="79C97D63"/>
    <w:rsid w:val="7A0A9EEF"/>
    <w:rsid w:val="7BD84FB7"/>
    <w:rsid w:val="7BE4CA39"/>
    <w:rsid w:val="7C4FDE7F"/>
    <w:rsid w:val="7CD37DA5"/>
    <w:rsid w:val="7D4BE03C"/>
    <w:rsid w:val="7F99F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CE12458"/>
  <w15:docId w15:val="{7216F00C-FF88-4DB0-9999-C995D6F1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6B3"/>
    <w:rPr>
      <w:rFonts w:ascii="Tahoma" w:hAnsi="Tahoma" w:cs="Tahoma"/>
      <w:sz w:val="16"/>
      <w:szCs w:val="16"/>
    </w:rPr>
  </w:style>
  <w:style w:type="paragraph" w:styleId="Footer">
    <w:name w:val="footer"/>
    <w:basedOn w:val="Normal"/>
    <w:link w:val="FooterChar"/>
    <w:uiPriority w:val="99"/>
    <w:unhideWhenUsed/>
    <w:rsid w:val="0054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6B3"/>
  </w:style>
  <w:style w:type="paragraph" w:styleId="Header">
    <w:name w:val="header"/>
    <w:basedOn w:val="Normal"/>
    <w:link w:val="HeaderChar"/>
    <w:uiPriority w:val="99"/>
    <w:unhideWhenUsed/>
    <w:rsid w:val="0054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6B3"/>
  </w:style>
  <w:style w:type="paragraph" w:styleId="NoSpacing">
    <w:name w:val="No Spacing"/>
    <w:uiPriority w:val="1"/>
    <w:qFormat/>
    <w:rsid w:val="008631D7"/>
    <w:pPr>
      <w:spacing w:after="0" w:line="240" w:lineRule="auto"/>
    </w:pPr>
  </w:style>
  <w:style w:type="table" w:styleId="TableGrid">
    <w:name w:val="Table Grid"/>
    <w:basedOn w:val="TableNormal"/>
    <w:uiPriority w:val="59"/>
    <w:rsid w:val="00A2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4A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A1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26316"/>
    <w:rPr>
      <w:sz w:val="16"/>
      <w:szCs w:val="16"/>
    </w:rPr>
  </w:style>
  <w:style w:type="paragraph" w:styleId="CommentText">
    <w:name w:val="annotation text"/>
    <w:basedOn w:val="Normal"/>
    <w:link w:val="CommentTextChar"/>
    <w:uiPriority w:val="99"/>
    <w:unhideWhenUsed/>
    <w:rsid w:val="00726316"/>
    <w:pPr>
      <w:spacing w:line="240" w:lineRule="auto"/>
    </w:pPr>
    <w:rPr>
      <w:sz w:val="20"/>
      <w:szCs w:val="20"/>
    </w:rPr>
  </w:style>
  <w:style w:type="character" w:customStyle="1" w:styleId="CommentTextChar">
    <w:name w:val="Comment Text Char"/>
    <w:basedOn w:val="DefaultParagraphFont"/>
    <w:link w:val="CommentText"/>
    <w:uiPriority w:val="99"/>
    <w:rsid w:val="00726316"/>
    <w:rPr>
      <w:sz w:val="20"/>
      <w:szCs w:val="20"/>
    </w:rPr>
  </w:style>
  <w:style w:type="paragraph" w:styleId="CommentSubject">
    <w:name w:val="annotation subject"/>
    <w:basedOn w:val="CommentText"/>
    <w:next w:val="CommentText"/>
    <w:link w:val="CommentSubjectChar"/>
    <w:uiPriority w:val="99"/>
    <w:semiHidden/>
    <w:unhideWhenUsed/>
    <w:rsid w:val="00726316"/>
    <w:rPr>
      <w:b/>
      <w:bCs/>
    </w:rPr>
  </w:style>
  <w:style w:type="character" w:customStyle="1" w:styleId="CommentSubjectChar">
    <w:name w:val="Comment Subject Char"/>
    <w:basedOn w:val="CommentTextChar"/>
    <w:link w:val="CommentSubject"/>
    <w:uiPriority w:val="99"/>
    <w:semiHidden/>
    <w:rsid w:val="00726316"/>
    <w:rPr>
      <w:b/>
      <w:bCs/>
      <w:sz w:val="20"/>
      <w:szCs w:val="20"/>
    </w:rPr>
  </w:style>
  <w:style w:type="paragraph" w:styleId="FootnoteText">
    <w:name w:val="footnote text"/>
    <w:basedOn w:val="Normal"/>
    <w:link w:val="FootnoteTextChar"/>
    <w:uiPriority w:val="99"/>
    <w:semiHidden/>
    <w:unhideWhenUsed/>
    <w:rsid w:val="009D21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137"/>
    <w:rPr>
      <w:sz w:val="20"/>
      <w:szCs w:val="20"/>
    </w:rPr>
  </w:style>
  <w:style w:type="character" w:styleId="FootnoteReference">
    <w:name w:val="footnote reference"/>
    <w:basedOn w:val="DefaultParagraphFont"/>
    <w:uiPriority w:val="99"/>
    <w:semiHidden/>
    <w:unhideWhenUsed/>
    <w:rsid w:val="009D2137"/>
    <w:rPr>
      <w:vertAlign w:val="superscript"/>
    </w:rPr>
  </w:style>
  <w:style w:type="character" w:customStyle="1" w:styleId="normaltextrun">
    <w:name w:val="normaltextrun"/>
    <w:basedOn w:val="DefaultParagraphFont"/>
    <w:rsid w:val="6C221480"/>
  </w:style>
  <w:style w:type="character" w:customStyle="1" w:styleId="eop">
    <w:name w:val="eop"/>
    <w:basedOn w:val="DefaultParagraphFont"/>
    <w:rsid w:val="6C221480"/>
  </w:style>
  <w:style w:type="paragraph" w:customStyle="1" w:styleId="paragraph">
    <w:name w:val="paragraph"/>
    <w:basedOn w:val="Normal"/>
    <w:rsid w:val="0098047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676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6762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67172">
      <w:bodyDiv w:val="1"/>
      <w:marLeft w:val="0"/>
      <w:marRight w:val="0"/>
      <w:marTop w:val="0"/>
      <w:marBottom w:val="0"/>
      <w:divBdr>
        <w:top w:val="none" w:sz="0" w:space="0" w:color="auto"/>
        <w:left w:val="none" w:sz="0" w:space="0" w:color="auto"/>
        <w:bottom w:val="none" w:sz="0" w:space="0" w:color="auto"/>
        <w:right w:val="none" w:sz="0" w:space="0" w:color="auto"/>
      </w:divBdr>
      <w:divsChild>
        <w:div w:id="1558591571">
          <w:marLeft w:val="0"/>
          <w:marRight w:val="0"/>
          <w:marTop w:val="0"/>
          <w:marBottom w:val="0"/>
          <w:divBdr>
            <w:top w:val="none" w:sz="0" w:space="0" w:color="auto"/>
            <w:left w:val="none" w:sz="0" w:space="0" w:color="auto"/>
            <w:bottom w:val="none" w:sz="0" w:space="0" w:color="auto"/>
            <w:right w:val="none" w:sz="0" w:space="0" w:color="auto"/>
          </w:divBdr>
        </w:div>
        <w:div w:id="1779177802">
          <w:marLeft w:val="0"/>
          <w:marRight w:val="0"/>
          <w:marTop w:val="0"/>
          <w:marBottom w:val="0"/>
          <w:divBdr>
            <w:top w:val="none" w:sz="0" w:space="0" w:color="auto"/>
            <w:left w:val="none" w:sz="0" w:space="0" w:color="auto"/>
            <w:bottom w:val="none" w:sz="0" w:space="0" w:color="auto"/>
            <w:right w:val="none" w:sz="0" w:space="0" w:color="auto"/>
          </w:divBdr>
        </w:div>
        <w:div w:id="797457211">
          <w:marLeft w:val="0"/>
          <w:marRight w:val="0"/>
          <w:marTop w:val="0"/>
          <w:marBottom w:val="0"/>
          <w:divBdr>
            <w:top w:val="none" w:sz="0" w:space="0" w:color="auto"/>
            <w:left w:val="none" w:sz="0" w:space="0" w:color="auto"/>
            <w:bottom w:val="none" w:sz="0" w:space="0" w:color="auto"/>
            <w:right w:val="none" w:sz="0" w:space="0" w:color="auto"/>
          </w:divBdr>
        </w:div>
        <w:div w:id="1446539724">
          <w:marLeft w:val="0"/>
          <w:marRight w:val="0"/>
          <w:marTop w:val="0"/>
          <w:marBottom w:val="0"/>
          <w:divBdr>
            <w:top w:val="none" w:sz="0" w:space="0" w:color="auto"/>
            <w:left w:val="none" w:sz="0" w:space="0" w:color="auto"/>
            <w:bottom w:val="none" w:sz="0" w:space="0" w:color="auto"/>
            <w:right w:val="none" w:sz="0" w:space="0" w:color="auto"/>
          </w:divBdr>
        </w:div>
        <w:div w:id="1233586408">
          <w:marLeft w:val="0"/>
          <w:marRight w:val="0"/>
          <w:marTop w:val="0"/>
          <w:marBottom w:val="0"/>
          <w:divBdr>
            <w:top w:val="none" w:sz="0" w:space="0" w:color="auto"/>
            <w:left w:val="none" w:sz="0" w:space="0" w:color="auto"/>
            <w:bottom w:val="none" w:sz="0" w:space="0" w:color="auto"/>
            <w:right w:val="none" w:sz="0" w:space="0" w:color="auto"/>
          </w:divBdr>
        </w:div>
        <w:div w:id="946887374">
          <w:marLeft w:val="0"/>
          <w:marRight w:val="0"/>
          <w:marTop w:val="0"/>
          <w:marBottom w:val="0"/>
          <w:divBdr>
            <w:top w:val="none" w:sz="0" w:space="0" w:color="auto"/>
            <w:left w:val="none" w:sz="0" w:space="0" w:color="auto"/>
            <w:bottom w:val="none" w:sz="0" w:space="0" w:color="auto"/>
            <w:right w:val="none" w:sz="0" w:space="0" w:color="auto"/>
          </w:divBdr>
        </w:div>
        <w:div w:id="775095710">
          <w:marLeft w:val="0"/>
          <w:marRight w:val="0"/>
          <w:marTop w:val="0"/>
          <w:marBottom w:val="0"/>
          <w:divBdr>
            <w:top w:val="none" w:sz="0" w:space="0" w:color="auto"/>
            <w:left w:val="none" w:sz="0" w:space="0" w:color="auto"/>
            <w:bottom w:val="none" w:sz="0" w:space="0" w:color="auto"/>
            <w:right w:val="none" w:sz="0" w:space="0" w:color="auto"/>
          </w:divBdr>
        </w:div>
      </w:divsChild>
    </w:div>
    <w:div w:id="173764769">
      <w:bodyDiv w:val="1"/>
      <w:marLeft w:val="0"/>
      <w:marRight w:val="0"/>
      <w:marTop w:val="0"/>
      <w:marBottom w:val="0"/>
      <w:divBdr>
        <w:top w:val="none" w:sz="0" w:space="0" w:color="auto"/>
        <w:left w:val="none" w:sz="0" w:space="0" w:color="auto"/>
        <w:bottom w:val="none" w:sz="0" w:space="0" w:color="auto"/>
        <w:right w:val="none" w:sz="0" w:space="0" w:color="auto"/>
      </w:divBdr>
      <w:divsChild>
        <w:div w:id="280964094">
          <w:marLeft w:val="0"/>
          <w:marRight w:val="0"/>
          <w:marTop w:val="0"/>
          <w:marBottom w:val="0"/>
          <w:divBdr>
            <w:top w:val="none" w:sz="0" w:space="0" w:color="auto"/>
            <w:left w:val="none" w:sz="0" w:space="0" w:color="auto"/>
            <w:bottom w:val="none" w:sz="0" w:space="0" w:color="auto"/>
            <w:right w:val="none" w:sz="0" w:space="0" w:color="auto"/>
          </w:divBdr>
        </w:div>
        <w:div w:id="1199708290">
          <w:marLeft w:val="0"/>
          <w:marRight w:val="0"/>
          <w:marTop w:val="0"/>
          <w:marBottom w:val="0"/>
          <w:divBdr>
            <w:top w:val="none" w:sz="0" w:space="0" w:color="auto"/>
            <w:left w:val="none" w:sz="0" w:space="0" w:color="auto"/>
            <w:bottom w:val="none" w:sz="0" w:space="0" w:color="auto"/>
            <w:right w:val="none" w:sz="0" w:space="0" w:color="auto"/>
          </w:divBdr>
        </w:div>
        <w:div w:id="795639791">
          <w:marLeft w:val="0"/>
          <w:marRight w:val="0"/>
          <w:marTop w:val="0"/>
          <w:marBottom w:val="0"/>
          <w:divBdr>
            <w:top w:val="none" w:sz="0" w:space="0" w:color="auto"/>
            <w:left w:val="none" w:sz="0" w:space="0" w:color="auto"/>
            <w:bottom w:val="none" w:sz="0" w:space="0" w:color="auto"/>
            <w:right w:val="none" w:sz="0" w:space="0" w:color="auto"/>
          </w:divBdr>
        </w:div>
        <w:div w:id="292056566">
          <w:marLeft w:val="0"/>
          <w:marRight w:val="0"/>
          <w:marTop w:val="0"/>
          <w:marBottom w:val="0"/>
          <w:divBdr>
            <w:top w:val="none" w:sz="0" w:space="0" w:color="auto"/>
            <w:left w:val="none" w:sz="0" w:space="0" w:color="auto"/>
            <w:bottom w:val="none" w:sz="0" w:space="0" w:color="auto"/>
            <w:right w:val="none" w:sz="0" w:space="0" w:color="auto"/>
          </w:divBdr>
        </w:div>
        <w:div w:id="657615491">
          <w:marLeft w:val="0"/>
          <w:marRight w:val="0"/>
          <w:marTop w:val="0"/>
          <w:marBottom w:val="0"/>
          <w:divBdr>
            <w:top w:val="none" w:sz="0" w:space="0" w:color="auto"/>
            <w:left w:val="none" w:sz="0" w:space="0" w:color="auto"/>
            <w:bottom w:val="none" w:sz="0" w:space="0" w:color="auto"/>
            <w:right w:val="none" w:sz="0" w:space="0" w:color="auto"/>
          </w:divBdr>
        </w:div>
        <w:div w:id="1109817498">
          <w:marLeft w:val="0"/>
          <w:marRight w:val="0"/>
          <w:marTop w:val="0"/>
          <w:marBottom w:val="0"/>
          <w:divBdr>
            <w:top w:val="none" w:sz="0" w:space="0" w:color="auto"/>
            <w:left w:val="none" w:sz="0" w:space="0" w:color="auto"/>
            <w:bottom w:val="none" w:sz="0" w:space="0" w:color="auto"/>
            <w:right w:val="none" w:sz="0" w:space="0" w:color="auto"/>
          </w:divBdr>
        </w:div>
        <w:div w:id="1548836450">
          <w:marLeft w:val="0"/>
          <w:marRight w:val="0"/>
          <w:marTop w:val="0"/>
          <w:marBottom w:val="0"/>
          <w:divBdr>
            <w:top w:val="none" w:sz="0" w:space="0" w:color="auto"/>
            <w:left w:val="none" w:sz="0" w:space="0" w:color="auto"/>
            <w:bottom w:val="none" w:sz="0" w:space="0" w:color="auto"/>
            <w:right w:val="none" w:sz="0" w:space="0" w:color="auto"/>
          </w:divBdr>
        </w:div>
      </w:divsChild>
    </w:div>
    <w:div w:id="588661978">
      <w:bodyDiv w:val="1"/>
      <w:marLeft w:val="0"/>
      <w:marRight w:val="0"/>
      <w:marTop w:val="0"/>
      <w:marBottom w:val="0"/>
      <w:divBdr>
        <w:top w:val="none" w:sz="0" w:space="0" w:color="auto"/>
        <w:left w:val="none" w:sz="0" w:space="0" w:color="auto"/>
        <w:bottom w:val="none" w:sz="0" w:space="0" w:color="auto"/>
        <w:right w:val="none" w:sz="0" w:space="0" w:color="auto"/>
      </w:divBdr>
    </w:div>
    <w:div w:id="665667180">
      <w:bodyDiv w:val="1"/>
      <w:marLeft w:val="0"/>
      <w:marRight w:val="0"/>
      <w:marTop w:val="0"/>
      <w:marBottom w:val="0"/>
      <w:divBdr>
        <w:top w:val="none" w:sz="0" w:space="0" w:color="auto"/>
        <w:left w:val="none" w:sz="0" w:space="0" w:color="auto"/>
        <w:bottom w:val="none" w:sz="0" w:space="0" w:color="auto"/>
        <w:right w:val="none" w:sz="0" w:space="0" w:color="auto"/>
      </w:divBdr>
    </w:div>
    <w:div w:id="738946655">
      <w:bodyDiv w:val="1"/>
      <w:marLeft w:val="0"/>
      <w:marRight w:val="0"/>
      <w:marTop w:val="0"/>
      <w:marBottom w:val="0"/>
      <w:divBdr>
        <w:top w:val="none" w:sz="0" w:space="0" w:color="auto"/>
        <w:left w:val="none" w:sz="0" w:space="0" w:color="auto"/>
        <w:bottom w:val="none" w:sz="0" w:space="0" w:color="auto"/>
        <w:right w:val="none" w:sz="0" w:space="0" w:color="auto"/>
      </w:divBdr>
      <w:divsChild>
        <w:div w:id="1130891">
          <w:marLeft w:val="0"/>
          <w:marRight w:val="0"/>
          <w:marTop w:val="0"/>
          <w:marBottom w:val="0"/>
          <w:divBdr>
            <w:top w:val="none" w:sz="0" w:space="0" w:color="auto"/>
            <w:left w:val="none" w:sz="0" w:space="0" w:color="auto"/>
            <w:bottom w:val="none" w:sz="0" w:space="0" w:color="auto"/>
            <w:right w:val="none" w:sz="0" w:space="0" w:color="auto"/>
          </w:divBdr>
          <w:divsChild>
            <w:div w:id="46495802">
              <w:marLeft w:val="0"/>
              <w:marRight w:val="0"/>
              <w:marTop w:val="0"/>
              <w:marBottom w:val="0"/>
              <w:divBdr>
                <w:top w:val="none" w:sz="0" w:space="0" w:color="auto"/>
                <w:left w:val="none" w:sz="0" w:space="0" w:color="auto"/>
                <w:bottom w:val="none" w:sz="0" w:space="0" w:color="auto"/>
                <w:right w:val="none" w:sz="0" w:space="0" w:color="auto"/>
              </w:divBdr>
            </w:div>
          </w:divsChild>
        </w:div>
        <w:div w:id="858391430">
          <w:marLeft w:val="0"/>
          <w:marRight w:val="0"/>
          <w:marTop w:val="0"/>
          <w:marBottom w:val="0"/>
          <w:divBdr>
            <w:top w:val="none" w:sz="0" w:space="0" w:color="auto"/>
            <w:left w:val="none" w:sz="0" w:space="0" w:color="auto"/>
            <w:bottom w:val="none" w:sz="0" w:space="0" w:color="auto"/>
            <w:right w:val="none" w:sz="0" w:space="0" w:color="auto"/>
          </w:divBdr>
          <w:divsChild>
            <w:div w:id="370231272">
              <w:marLeft w:val="0"/>
              <w:marRight w:val="0"/>
              <w:marTop w:val="0"/>
              <w:marBottom w:val="0"/>
              <w:divBdr>
                <w:top w:val="none" w:sz="0" w:space="0" w:color="auto"/>
                <w:left w:val="none" w:sz="0" w:space="0" w:color="auto"/>
                <w:bottom w:val="none" w:sz="0" w:space="0" w:color="auto"/>
                <w:right w:val="none" w:sz="0" w:space="0" w:color="auto"/>
              </w:divBdr>
            </w:div>
          </w:divsChild>
        </w:div>
        <w:div w:id="136604758">
          <w:marLeft w:val="0"/>
          <w:marRight w:val="0"/>
          <w:marTop w:val="0"/>
          <w:marBottom w:val="0"/>
          <w:divBdr>
            <w:top w:val="none" w:sz="0" w:space="0" w:color="auto"/>
            <w:left w:val="none" w:sz="0" w:space="0" w:color="auto"/>
            <w:bottom w:val="none" w:sz="0" w:space="0" w:color="auto"/>
            <w:right w:val="none" w:sz="0" w:space="0" w:color="auto"/>
          </w:divBdr>
          <w:divsChild>
            <w:div w:id="873232930">
              <w:marLeft w:val="0"/>
              <w:marRight w:val="0"/>
              <w:marTop w:val="0"/>
              <w:marBottom w:val="0"/>
              <w:divBdr>
                <w:top w:val="none" w:sz="0" w:space="0" w:color="auto"/>
                <w:left w:val="none" w:sz="0" w:space="0" w:color="auto"/>
                <w:bottom w:val="none" w:sz="0" w:space="0" w:color="auto"/>
                <w:right w:val="none" w:sz="0" w:space="0" w:color="auto"/>
              </w:divBdr>
            </w:div>
          </w:divsChild>
        </w:div>
        <w:div w:id="1268465672">
          <w:marLeft w:val="0"/>
          <w:marRight w:val="0"/>
          <w:marTop w:val="0"/>
          <w:marBottom w:val="0"/>
          <w:divBdr>
            <w:top w:val="none" w:sz="0" w:space="0" w:color="auto"/>
            <w:left w:val="none" w:sz="0" w:space="0" w:color="auto"/>
            <w:bottom w:val="none" w:sz="0" w:space="0" w:color="auto"/>
            <w:right w:val="none" w:sz="0" w:space="0" w:color="auto"/>
          </w:divBdr>
          <w:divsChild>
            <w:div w:id="1219824576">
              <w:marLeft w:val="0"/>
              <w:marRight w:val="0"/>
              <w:marTop w:val="0"/>
              <w:marBottom w:val="0"/>
              <w:divBdr>
                <w:top w:val="none" w:sz="0" w:space="0" w:color="auto"/>
                <w:left w:val="none" w:sz="0" w:space="0" w:color="auto"/>
                <w:bottom w:val="none" w:sz="0" w:space="0" w:color="auto"/>
                <w:right w:val="none" w:sz="0" w:space="0" w:color="auto"/>
              </w:divBdr>
            </w:div>
          </w:divsChild>
        </w:div>
        <w:div w:id="1146314563">
          <w:marLeft w:val="0"/>
          <w:marRight w:val="0"/>
          <w:marTop w:val="0"/>
          <w:marBottom w:val="0"/>
          <w:divBdr>
            <w:top w:val="none" w:sz="0" w:space="0" w:color="auto"/>
            <w:left w:val="none" w:sz="0" w:space="0" w:color="auto"/>
            <w:bottom w:val="none" w:sz="0" w:space="0" w:color="auto"/>
            <w:right w:val="none" w:sz="0" w:space="0" w:color="auto"/>
          </w:divBdr>
          <w:divsChild>
            <w:div w:id="342785848">
              <w:marLeft w:val="0"/>
              <w:marRight w:val="0"/>
              <w:marTop w:val="0"/>
              <w:marBottom w:val="0"/>
              <w:divBdr>
                <w:top w:val="none" w:sz="0" w:space="0" w:color="auto"/>
                <w:left w:val="none" w:sz="0" w:space="0" w:color="auto"/>
                <w:bottom w:val="none" w:sz="0" w:space="0" w:color="auto"/>
                <w:right w:val="none" w:sz="0" w:space="0" w:color="auto"/>
              </w:divBdr>
            </w:div>
          </w:divsChild>
        </w:div>
        <w:div w:id="1669362883">
          <w:marLeft w:val="0"/>
          <w:marRight w:val="0"/>
          <w:marTop w:val="0"/>
          <w:marBottom w:val="0"/>
          <w:divBdr>
            <w:top w:val="none" w:sz="0" w:space="0" w:color="auto"/>
            <w:left w:val="none" w:sz="0" w:space="0" w:color="auto"/>
            <w:bottom w:val="none" w:sz="0" w:space="0" w:color="auto"/>
            <w:right w:val="none" w:sz="0" w:space="0" w:color="auto"/>
          </w:divBdr>
          <w:divsChild>
            <w:div w:id="549390586">
              <w:marLeft w:val="0"/>
              <w:marRight w:val="0"/>
              <w:marTop w:val="0"/>
              <w:marBottom w:val="0"/>
              <w:divBdr>
                <w:top w:val="none" w:sz="0" w:space="0" w:color="auto"/>
                <w:left w:val="none" w:sz="0" w:space="0" w:color="auto"/>
                <w:bottom w:val="none" w:sz="0" w:space="0" w:color="auto"/>
                <w:right w:val="none" w:sz="0" w:space="0" w:color="auto"/>
              </w:divBdr>
            </w:div>
          </w:divsChild>
        </w:div>
        <w:div w:id="1256086104">
          <w:marLeft w:val="0"/>
          <w:marRight w:val="0"/>
          <w:marTop w:val="0"/>
          <w:marBottom w:val="0"/>
          <w:divBdr>
            <w:top w:val="none" w:sz="0" w:space="0" w:color="auto"/>
            <w:left w:val="none" w:sz="0" w:space="0" w:color="auto"/>
            <w:bottom w:val="none" w:sz="0" w:space="0" w:color="auto"/>
            <w:right w:val="none" w:sz="0" w:space="0" w:color="auto"/>
          </w:divBdr>
          <w:divsChild>
            <w:div w:id="1956055656">
              <w:marLeft w:val="0"/>
              <w:marRight w:val="0"/>
              <w:marTop w:val="0"/>
              <w:marBottom w:val="0"/>
              <w:divBdr>
                <w:top w:val="none" w:sz="0" w:space="0" w:color="auto"/>
                <w:left w:val="none" w:sz="0" w:space="0" w:color="auto"/>
                <w:bottom w:val="none" w:sz="0" w:space="0" w:color="auto"/>
                <w:right w:val="none" w:sz="0" w:space="0" w:color="auto"/>
              </w:divBdr>
            </w:div>
          </w:divsChild>
        </w:div>
        <w:div w:id="962618728">
          <w:marLeft w:val="0"/>
          <w:marRight w:val="0"/>
          <w:marTop w:val="0"/>
          <w:marBottom w:val="0"/>
          <w:divBdr>
            <w:top w:val="none" w:sz="0" w:space="0" w:color="auto"/>
            <w:left w:val="none" w:sz="0" w:space="0" w:color="auto"/>
            <w:bottom w:val="none" w:sz="0" w:space="0" w:color="auto"/>
            <w:right w:val="none" w:sz="0" w:space="0" w:color="auto"/>
          </w:divBdr>
          <w:divsChild>
            <w:div w:id="1974211333">
              <w:marLeft w:val="0"/>
              <w:marRight w:val="0"/>
              <w:marTop w:val="0"/>
              <w:marBottom w:val="0"/>
              <w:divBdr>
                <w:top w:val="none" w:sz="0" w:space="0" w:color="auto"/>
                <w:left w:val="none" w:sz="0" w:space="0" w:color="auto"/>
                <w:bottom w:val="none" w:sz="0" w:space="0" w:color="auto"/>
                <w:right w:val="none" w:sz="0" w:space="0" w:color="auto"/>
              </w:divBdr>
            </w:div>
          </w:divsChild>
        </w:div>
        <w:div w:id="1023823180">
          <w:marLeft w:val="0"/>
          <w:marRight w:val="0"/>
          <w:marTop w:val="0"/>
          <w:marBottom w:val="0"/>
          <w:divBdr>
            <w:top w:val="none" w:sz="0" w:space="0" w:color="auto"/>
            <w:left w:val="none" w:sz="0" w:space="0" w:color="auto"/>
            <w:bottom w:val="none" w:sz="0" w:space="0" w:color="auto"/>
            <w:right w:val="none" w:sz="0" w:space="0" w:color="auto"/>
          </w:divBdr>
          <w:divsChild>
            <w:div w:id="1741367484">
              <w:marLeft w:val="0"/>
              <w:marRight w:val="0"/>
              <w:marTop w:val="0"/>
              <w:marBottom w:val="0"/>
              <w:divBdr>
                <w:top w:val="none" w:sz="0" w:space="0" w:color="auto"/>
                <w:left w:val="none" w:sz="0" w:space="0" w:color="auto"/>
                <w:bottom w:val="none" w:sz="0" w:space="0" w:color="auto"/>
                <w:right w:val="none" w:sz="0" w:space="0" w:color="auto"/>
              </w:divBdr>
            </w:div>
          </w:divsChild>
        </w:div>
        <w:div w:id="2095083506">
          <w:marLeft w:val="0"/>
          <w:marRight w:val="0"/>
          <w:marTop w:val="0"/>
          <w:marBottom w:val="0"/>
          <w:divBdr>
            <w:top w:val="none" w:sz="0" w:space="0" w:color="auto"/>
            <w:left w:val="none" w:sz="0" w:space="0" w:color="auto"/>
            <w:bottom w:val="none" w:sz="0" w:space="0" w:color="auto"/>
            <w:right w:val="none" w:sz="0" w:space="0" w:color="auto"/>
          </w:divBdr>
          <w:divsChild>
            <w:div w:id="1801073023">
              <w:marLeft w:val="0"/>
              <w:marRight w:val="0"/>
              <w:marTop w:val="0"/>
              <w:marBottom w:val="0"/>
              <w:divBdr>
                <w:top w:val="none" w:sz="0" w:space="0" w:color="auto"/>
                <w:left w:val="none" w:sz="0" w:space="0" w:color="auto"/>
                <w:bottom w:val="none" w:sz="0" w:space="0" w:color="auto"/>
                <w:right w:val="none" w:sz="0" w:space="0" w:color="auto"/>
              </w:divBdr>
            </w:div>
          </w:divsChild>
        </w:div>
        <w:div w:id="344400233">
          <w:marLeft w:val="0"/>
          <w:marRight w:val="0"/>
          <w:marTop w:val="0"/>
          <w:marBottom w:val="0"/>
          <w:divBdr>
            <w:top w:val="none" w:sz="0" w:space="0" w:color="auto"/>
            <w:left w:val="none" w:sz="0" w:space="0" w:color="auto"/>
            <w:bottom w:val="none" w:sz="0" w:space="0" w:color="auto"/>
            <w:right w:val="none" w:sz="0" w:space="0" w:color="auto"/>
          </w:divBdr>
          <w:divsChild>
            <w:div w:id="1212886243">
              <w:marLeft w:val="0"/>
              <w:marRight w:val="0"/>
              <w:marTop w:val="0"/>
              <w:marBottom w:val="0"/>
              <w:divBdr>
                <w:top w:val="none" w:sz="0" w:space="0" w:color="auto"/>
                <w:left w:val="none" w:sz="0" w:space="0" w:color="auto"/>
                <w:bottom w:val="none" w:sz="0" w:space="0" w:color="auto"/>
                <w:right w:val="none" w:sz="0" w:space="0" w:color="auto"/>
              </w:divBdr>
            </w:div>
          </w:divsChild>
        </w:div>
        <w:div w:id="1954893941">
          <w:marLeft w:val="0"/>
          <w:marRight w:val="0"/>
          <w:marTop w:val="0"/>
          <w:marBottom w:val="0"/>
          <w:divBdr>
            <w:top w:val="none" w:sz="0" w:space="0" w:color="auto"/>
            <w:left w:val="none" w:sz="0" w:space="0" w:color="auto"/>
            <w:bottom w:val="none" w:sz="0" w:space="0" w:color="auto"/>
            <w:right w:val="none" w:sz="0" w:space="0" w:color="auto"/>
          </w:divBdr>
          <w:divsChild>
            <w:div w:id="1550386319">
              <w:marLeft w:val="0"/>
              <w:marRight w:val="0"/>
              <w:marTop w:val="0"/>
              <w:marBottom w:val="0"/>
              <w:divBdr>
                <w:top w:val="none" w:sz="0" w:space="0" w:color="auto"/>
                <w:left w:val="none" w:sz="0" w:space="0" w:color="auto"/>
                <w:bottom w:val="none" w:sz="0" w:space="0" w:color="auto"/>
                <w:right w:val="none" w:sz="0" w:space="0" w:color="auto"/>
              </w:divBdr>
            </w:div>
          </w:divsChild>
        </w:div>
        <w:div w:id="77404637">
          <w:marLeft w:val="0"/>
          <w:marRight w:val="0"/>
          <w:marTop w:val="0"/>
          <w:marBottom w:val="0"/>
          <w:divBdr>
            <w:top w:val="none" w:sz="0" w:space="0" w:color="auto"/>
            <w:left w:val="none" w:sz="0" w:space="0" w:color="auto"/>
            <w:bottom w:val="none" w:sz="0" w:space="0" w:color="auto"/>
            <w:right w:val="none" w:sz="0" w:space="0" w:color="auto"/>
          </w:divBdr>
          <w:divsChild>
            <w:div w:id="732972090">
              <w:marLeft w:val="0"/>
              <w:marRight w:val="0"/>
              <w:marTop w:val="0"/>
              <w:marBottom w:val="0"/>
              <w:divBdr>
                <w:top w:val="none" w:sz="0" w:space="0" w:color="auto"/>
                <w:left w:val="none" w:sz="0" w:space="0" w:color="auto"/>
                <w:bottom w:val="none" w:sz="0" w:space="0" w:color="auto"/>
                <w:right w:val="none" w:sz="0" w:space="0" w:color="auto"/>
              </w:divBdr>
            </w:div>
          </w:divsChild>
        </w:div>
        <w:div w:id="1448967941">
          <w:marLeft w:val="0"/>
          <w:marRight w:val="0"/>
          <w:marTop w:val="0"/>
          <w:marBottom w:val="0"/>
          <w:divBdr>
            <w:top w:val="none" w:sz="0" w:space="0" w:color="auto"/>
            <w:left w:val="none" w:sz="0" w:space="0" w:color="auto"/>
            <w:bottom w:val="none" w:sz="0" w:space="0" w:color="auto"/>
            <w:right w:val="none" w:sz="0" w:space="0" w:color="auto"/>
          </w:divBdr>
          <w:divsChild>
            <w:div w:id="1023555166">
              <w:marLeft w:val="0"/>
              <w:marRight w:val="0"/>
              <w:marTop w:val="0"/>
              <w:marBottom w:val="0"/>
              <w:divBdr>
                <w:top w:val="none" w:sz="0" w:space="0" w:color="auto"/>
                <w:left w:val="none" w:sz="0" w:space="0" w:color="auto"/>
                <w:bottom w:val="none" w:sz="0" w:space="0" w:color="auto"/>
                <w:right w:val="none" w:sz="0" w:space="0" w:color="auto"/>
              </w:divBdr>
            </w:div>
          </w:divsChild>
        </w:div>
        <w:div w:id="47382608">
          <w:marLeft w:val="0"/>
          <w:marRight w:val="0"/>
          <w:marTop w:val="0"/>
          <w:marBottom w:val="0"/>
          <w:divBdr>
            <w:top w:val="none" w:sz="0" w:space="0" w:color="auto"/>
            <w:left w:val="none" w:sz="0" w:space="0" w:color="auto"/>
            <w:bottom w:val="none" w:sz="0" w:space="0" w:color="auto"/>
            <w:right w:val="none" w:sz="0" w:space="0" w:color="auto"/>
          </w:divBdr>
          <w:divsChild>
            <w:div w:id="92744550">
              <w:marLeft w:val="0"/>
              <w:marRight w:val="0"/>
              <w:marTop w:val="0"/>
              <w:marBottom w:val="0"/>
              <w:divBdr>
                <w:top w:val="none" w:sz="0" w:space="0" w:color="auto"/>
                <w:left w:val="none" w:sz="0" w:space="0" w:color="auto"/>
                <w:bottom w:val="none" w:sz="0" w:space="0" w:color="auto"/>
                <w:right w:val="none" w:sz="0" w:space="0" w:color="auto"/>
              </w:divBdr>
            </w:div>
          </w:divsChild>
        </w:div>
        <w:div w:id="1288465850">
          <w:marLeft w:val="0"/>
          <w:marRight w:val="0"/>
          <w:marTop w:val="0"/>
          <w:marBottom w:val="0"/>
          <w:divBdr>
            <w:top w:val="none" w:sz="0" w:space="0" w:color="auto"/>
            <w:left w:val="none" w:sz="0" w:space="0" w:color="auto"/>
            <w:bottom w:val="none" w:sz="0" w:space="0" w:color="auto"/>
            <w:right w:val="none" w:sz="0" w:space="0" w:color="auto"/>
          </w:divBdr>
          <w:divsChild>
            <w:div w:id="206525127">
              <w:marLeft w:val="0"/>
              <w:marRight w:val="0"/>
              <w:marTop w:val="0"/>
              <w:marBottom w:val="0"/>
              <w:divBdr>
                <w:top w:val="none" w:sz="0" w:space="0" w:color="auto"/>
                <w:left w:val="none" w:sz="0" w:space="0" w:color="auto"/>
                <w:bottom w:val="none" w:sz="0" w:space="0" w:color="auto"/>
                <w:right w:val="none" w:sz="0" w:space="0" w:color="auto"/>
              </w:divBdr>
            </w:div>
          </w:divsChild>
        </w:div>
        <w:div w:id="677079536">
          <w:marLeft w:val="0"/>
          <w:marRight w:val="0"/>
          <w:marTop w:val="0"/>
          <w:marBottom w:val="0"/>
          <w:divBdr>
            <w:top w:val="none" w:sz="0" w:space="0" w:color="auto"/>
            <w:left w:val="none" w:sz="0" w:space="0" w:color="auto"/>
            <w:bottom w:val="none" w:sz="0" w:space="0" w:color="auto"/>
            <w:right w:val="none" w:sz="0" w:space="0" w:color="auto"/>
          </w:divBdr>
          <w:divsChild>
            <w:div w:id="513153864">
              <w:marLeft w:val="0"/>
              <w:marRight w:val="0"/>
              <w:marTop w:val="0"/>
              <w:marBottom w:val="0"/>
              <w:divBdr>
                <w:top w:val="none" w:sz="0" w:space="0" w:color="auto"/>
                <w:left w:val="none" w:sz="0" w:space="0" w:color="auto"/>
                <w:bottom w:val="none" w:sz="0" w:space="0" w:color="auto"/>
                <w:right w:val="none" w:sz="0" w:space="0" w:color="auto"/>
              </w:divBdr>
            </w:div>
          </w:divsChild>
        </w:div>
        <w:div w:id="917177212">
          <w:marLeft w:val="0"/>
          <w:marRight w:val="0"/>
          <w:marTop w:val="0"/>
          <w:marBottom w:val="0"/>
          <w:divBdr>
            <w:top w:val="none" w:sz="0" w:space="0" w:color="auto"/>
            <w:left w:val="none" w:sz="0" w:space="0" w:color="auto"/>
            <w:bottom w:val="none" w:sz="0" w:space="0" w:color="auto"/>
            <w:right w:val="none" w:sz="0" w:space="0" w:color="auto"/>
          </w:divBdr>
          <w:divsChild>
            <w:div w:id="1438722015">
              <w:marLeft w:val="0"/>
              <w:marRight w:val="0"/>
              <w:marTop w:val="0"/>
              <w:marBottom w:val="0"/>
              <w:divBdr>
                <w:top w:val="none" w:sz="0" w:space="0" w:color="auto"/>
                <w:left w:val="none" w:sz="0" w:space="0" w:color="auto"/>
                <w:bottom w:val="none" w:sz="0" w:space="0" w:color="auto"/>
                <w:right w:val="none" w:sz="0" w:space="0" w:color="auto"/>
              </w:divBdr>
            </w:div>
          </w:divsChild>
        </w:div>
        <w:div w:id="909582877">
          <w:marLeft w:val="0"/>
          <w:marRight w:val="0"/>
          <w:marTop w:val="0"/>
          <w:marBottom w:val="0"/>
          <w:divBdr>
            <w:top w:val="none" w:sz="0" w:space="0" w:color="auto"/>
            <w:left w:val="none" w:sz="0" w:space="0" w:color="auto"/>
            <w:bottom w:val="none" w:sz="0" w:space="0" w:color="auto"/>
            <w:right w:val="none" w:sz="0" w:space="0" w:color="auto"/>
          </w:divBdr>
          <w:divsChild>
            <w:div w:id="890924848">
              <w:marLeft w:val="0"/>
              <w:marRight w:val="0"/>
              <w:marTop w:val="0"/>
              <w:marBottom w:val="0"/>
              <w:divBdr>
                <w:top w:val="none" w:sz="0" w:space="0" w:color="auto"/>
                <w:left w:val="none" w:sz="0" w:space="0" w:color="auto"/>
                <w:bottom w:val="none" w:sz="0" w:space="0" w:color="auto"/>
                <w:right w:val="none" w:sz="0" w:space="0" w:color="auto"/>
              </w:divBdr>
            </w:div>
          </w:divsChild>
        </w:div>
        <w:div w:id="1397318444">
          <w:marLeft w:val="0"/>
          <w:marRight w:val="0"/>
          <w:marTop w:val="0"/>
          <w:marBottom w:val="0"/>
          <w:divBdr>
            <w:top w:val="none" w:sz="0" w:space="0" w:color="auto"/>
            <w:left w:val="none" w:sz="0" w:space="0" w:color="auto"/>
            <w:bottom w:val="none" w:sz="0" w:space="0" w:color="auto"/>
            <w:right w:val="none" w:sz="0" w:space="0" w:color="auto"/>
          </w:divBdr>
          <w:divsChild>
            <w:div w:id="1275551156">
              <w:marLeft w:val="0"/>
              <w:marRight w:val="0"/>
              <w:marTop w:val="0"/>
              <w:marBottom w:val="0"/>
              <w:divBdr>
                <w:top w:val="none" w:sz="0" w:space="0" w:color="auto"/>
                <w:left w:val="none" w:sz="0" w:space="0" w:color="auto"/>
                <w:bottom w:val="none" w:sz="0" w:space="0" w:color="auto"/>
                <w:right w:val="none" w:sz="0" w:space="0" w:color="auto"/>
              </w:divBdr>
            </w:div>
          </w:divsChild>
        </w:div>
        <w:div w:id="1560900900">
          <w:marLeft w:val="0"/>
          <w:marRight w:val="0"/>
          <w:marTop w:val="0"/>
          <w:marBottom w:val="0"/>
          <w:divBdr>
            <w:top w:val="none" w:sz="0" w:space="0" w:color="auto"/>
            <w:left w:val="none" w:sz="0" w:space="0" w:color="auto"/>
            <w:bottom w:val="none" w:sz="0" w:space="0" w:color="auto"/>
            <w:right w:val="none" w:sz="0" w:space="0" w:color="auto"/>
          </w:divBdr>
          <w:divsChild>
            <w:div w:id="955597150">
              <w:marLeft w:val="0"/>
              <w:marRight w:val="0"/>
              <w:marTop w:val="0"/>
              <w:marBottom w:val="0"/>
              <w:divBdr>
                <w:top w:val="none" w:sz="0" w:space="0" w:color="auto"/>
                <w:left w:val="none" w:sz="0" w:space="0" w:color="auto"/>
                <w:bottom w:val="none" w:sz="0" w:space="0" w:color="auto"/>
                <w:right w:val="none" w:sz="0" w:space="0" w:color="auto"/>
              </w:divBdr>
            </w:div>
          </w:divsChild>
        </w:div>
        <w:div w:id="1408918256">
          <w:marLeft w:val="0"/>
          <w:marRight w:val="0"/>
          <w:marTop w:val="0"/>
          <w:marBottom w:val="0"/>
          <w:divBdr>
            <w:top w:val="none" w:sz="0" w:space="0" w:color="auto"/>
            <w:left w:val="none" w:sz="0" w:space="0" w:color="auto"/>
            <w:bottom w:val="none" w:sz="0" w:space="0" w:color="auto"/>
            <w:right w:val="none" w:sz="0" w:space="0" w:color="auto"/>
          </w:divBdr>
          <w:divsChild>
            <w:div w:id="434792541">
              <w:marLeft w:val="0"/>
              <w:marRight w:val="0"/>
              <w:marTop w:val="0"/>
              <w:marBottom w:val="0"/>
              <w:divBdr>
                <w:top w:val="none" w:sz="0" w:space="0" w:color="auto"/>
                <w:left w:val="none" w:sz="0" w:space="0" w:color="auto"/>
                <w:bottom w:val="none" w:sz="0" w:space="0" w:color="auto"/>
                <w:right w:val="none" w:sz="0" w:space="0" w:color="auto"/>
              </w:divBdr>
            </w:div>
          </w:divsChild>
        </w:div>
        <w:div w:id="500585223">
          <w:marLeft w:val="0"/>
          <w:marRight w:val="0"/>
          <w:marTop w:val="0"/>
          <w:marBottom w:val="0"/>
          <w:divBdr>
            <w:top w:val="none" w:sz="0" w:space="0" w:color="auto"/>
            <w:left w:val="none" w:sz="0" w:space="0" w:color="auto"/>
            <w:bottom w:val="none" w:sz="0" w:space="0" w:color="auto"/>
            <w:right w:val="none" w:sz="0" w:space="0" w:color="auto"/>
          </w:divBdr>
          <w:divsChild>
            <w:div w:id="648633811">
              <w:marLeft w:val="0"/>
              <w:marRight w:val="0"/>
              <w:marTop w:val="0"/>
              <w:marBottom w:val="0"/>
              <w:divBdr>
                <w:top w:val="none" w:sz="0" w:space="0" w:color="auto"/>
                <w:left w:val="none" w:sz="0" w:space="0" w:color="auto"/>
                <w:bottom w:val="none" w:sz="0" w:space="0" w:color="auto"/>
                <w:right w:val="none" w:sz="0" w:space="0" w:color="auto"/>
              </w:divBdr>
            </w:div>
          </w:divsChild>
        </w:div>
        <w:div w:id="1460953615">
          <w:marLeft w:val="0"/>
          <w:marRight w:val="0"/>
          <w:marTop w:val="0"/>
          <w:marBottom w:val="0"/>
          <w:divBdr>
            <w:top w:val="none" w:sz="0" w:space="0" w:color="auto"/>
            <w:left w:val="none" w:sz="0" w:space="0" w:color="auto"/>
            <w:bottom w:val="none" w:sz="0" w:space="0" w:color="auto"/>
            <w:right w:val="none" w:sz="0" w:space="0" w:color="auto"/>
          </w:divBdr>
          <w:divsChild>
            <w:div w:id="1420978195">
              <w:marLeft w:val="0"/>
              <w:marRight w:val="0"/>
              <w:marTop w:val="0"/>
              <w:marBottom w:val="0"/>
              <w:divBdr>
                <w:top w:val="none" w:sz="0" w:space="0" w:color="auto"/>
                <w:left w:val="none" w:sz="0" w:space="0" w:color="auto"/>
                <w:bottom w:val="none" w:sz="0" w:space="0" w:color="auto"/>
                <w:right w:val="none" w:sz="0" w:space="0" w:color="auto"/>
              </w:divBdr>
            </w:div>
          </w:divsChild>
        </w:div>
        <w:div w:id="719978615">
          <w:marLeft w:val="0"/>
          <w:marRight w:val="0"/>
          <w:marTop w:val="0"/>
          <w:marBottom w:val="0"/>
          <w:divBdr>
            <w:top w:val="none" w:sz="0" w:space="0" w:color="auto"/>
            <w:left w:val="none" w:sz="0" w:space="0" w:color="auto"/>
            <w:bottom w:val="none" w:sz="0" w:space="0" w:color="auto"/>
            <w:right w:val="none" w:sz="0" w:space="0" w:color="auto"/>
          </w:divBdr>
          <w:divsChild>
            <w:div w:id="73091352">
              <w:marLeft w:val="0"/>
              <w:marRight w:val="0"/>
              <w:marTop w:val="0"/>
              <w:marBottom w:val="0"/>
              <w:divBdr>
                <w:top w:val="none" w:sz="0" w:space="0" w:color="auto"/>
                <w:left w:val="none" w:sz="0" w:space="0" w:color="auto"/>
                <w:bottom w:val="none" w:sz="0" w:space="0" w:color="auto"/>
                <w:right w:val="none" w:sz="0" w:space="0" w:color="auto"/>
              </w:divBdr>
            </w:div>
          </w:divsChild>
        </w:div>
        <w:div w:id="1371228520">
          <w:marLeft w:val="0"/>
          <w:marRight w:val="0"/>
          <w:marTop w:val="0"/>
          <w:marBottom w:val="0"/>
          <w:divBdr>
            <w:top w:val="none" w:sz="0" w:space="0" w:color="auto"/>
            <w:left w:val="none" w:sz="0" w:space="0" w:color="auto"/>
            <w:bottom w:val="none" w:sz="0" w:space="0" w:color="auto"/>
            <w:right w:val="none" w:sz="0" w:space="0" w:color="auto"/>
          </w:divBdr>
          <w:divsChild>
            <w:div w:id="1571694977">
              <w:marLeft w:val="0"/>
              <w:marRight w:val="0"/>
              <w:marTop w:val="0"/>
              <w:marBottom w:val="0"/>
              <w:divBdr>
                <w:top w:val="none" w:sz="0" w:space="0" w:color="auto"/>
                <w:left w:val="none" w:sz="0" w:space="0" w:color="auto"/>
                <w:bottom w:val="none" w:sz="0" w:space="0" w:color="auto"/>
                <w:right w:val="none" w:sz="0" w:space="0" w:color="auto"/>
              </w:divBdr>
            </w:div>
          </w:divsChild>
        </w:div>
        <w:div w:id="1000159921">
          <w:marLeft w:val="0"/>
          <w:marRight w:val="0"/>
          <w:marTop w:val="0"/>
          <w:marBottom w:val="0"/>
          <w:divBdr>
            <w:top w:val="none" w:sz="0" w:space="0" w:color="auto"/>
            <w:left w:val="none" w:sz="0" w:space="0" w:color="auto"/>
            <w:bottom w:val="none" w:sz="0" w:space="0" w:color="auto"/>
            <w:right w:val="none" w:sz="0" w:space="0" w:color="auto"/>
          </w:divBdr>
          <w:divsChild>
            <w:div w:id="662202794">
              <w:marLeft w:val="0"/>
              <w:marRight w:val="0"/>
              <w:marTop w:val="0"/>
              <w:marBottom w:val="0"/>
              <w:divBdr>
                <w:top w:val="none" w:sz="0" w:space="0" w:color="auto"/>
                <w:left w:val="none" w:sz="0" w:space="0" w:color="auto"/>
                <w:bottom w:val="none" w:sz="0" w:space="0" w:color="auto"/>
                <w:right w:val="none" w:sz="0" w:space="0" w:color="auto"/>
              </w:divBdr>
            </w:div>
          </w:divsChild>
        </w:div>
        <w:div w:id="1289316711">
          <w:marLeft w:val="0"/>
          <w:marRight w:val="0"/>
          <w:marTop w:val="0"/>
          <w:marBottom w:val="0"/>
          <w:divBdr>
            <w:top w:val="none" w:sz="0" w:space="0" w:color="auto"/>
            <w:left w:val="none" w:sz="0" w:space="0" w:color="auto"/>
            <w:bottom w:val="none" w:sz="0" w:space="0" w:color="auto"/>
            <w:right w:val="none" w:sz="0" w:space="0" w:color="auto"/>
          </w:divBdr>
          <w:divsChild>
            <w:div w:id="752892367">
              <w:marLeft w:val="0"/>
              <w:marRight w:val="0"/>
              <w:marTop w:val="0"/>
              <w:marBottom w:val="0"/>
              <w:divBdr>
                <w:top w:val="none" w:sz="0" w:space="0" w:color="auto"/>
                <w:left w:val="none" w:sz="0" w:space="0" w:color="auto"/>
                <w:bottom w:val="none" w:sz="0" w:space="0" w:color="auto"/>
                <w:right w:val="none" w:sz="0" w:space="0" w:color="auto"/>
              </w:divBdr>
            </w:div>
          </w:divsChild>
        </w:div>
        <w:div w:id="743572660">
          <w:marLeft w:val="0"/>
          <w:marRight w:val="0"/>
          <w:marTop w:val="0"/>
          <w:marBottom w:val="0"/>
          <w:divBdr>
            <w:top w:val="none" w:sz="0" w:space="0" w:color="auto"/>
            <w:left w:val="none" w:sz="0" w:space="0" w:color="auto"/>
            <w:bottom w:val="none" w:sz="0" w:space="0" w:color="auto"/>
            <w:right w:val="none" w:sz="0" w:space="0" w:color="auto"/>
          </w:divBdr>
          <w:divsChild>
            <w:div w:id="912739094">
              <w:marLeft w:val="0"/>
              <w:marRight w:val="0"/>
              <w:marTop w:val="0"/>
              <w:marBottom w:val="0"/>
              <w:divBdr>
                <w:top w:val="none" w:sz="0" w:space="0" w:color="auto"/>
                <w:left w:val="none" w:sz="0" w:space="0" w:color="auto"/>
                <w:bottom w:val="none" w:sz="0" w:space="0" w:color="auto"/>
                <w:right w:val="none" w:sz="0" w:space="0" w:color="auto"/>
              </w:divBdr>
            </w:div>
          </w:divsChild>
        </w:div>
        <w:div w:id="1091656941">
          <w:marLeft w:val="0"/>
          <w:marRight w:val="0"/>
          <w:marTop w:val="0"/>
          <w:marBottom w:val="0"/>
          <w:divBdr>
            <w:top w:val="none" w:sz="0" w:space="0" w:color="auto"/>
            <w:left w:val="none" w:sz="0" w:space="0" w:color="auto"/>
            <w:bottom w:val="none" w:sz="0" w:space="0" w:color="auto"/>
            <w:right w:val="none" w:sz="0" w:space="0" w:color="auto"/>
          </w:divBdr>
          <w:divsChild>
            <w:div w:id="28920635">
              <w:marLeft w:val="0"/>
              <w:marRight w:val="0"/>
              <w:marTop w:val="0"/>
              <w:marBottom w:val="0"/>
              <w:divBdr>
                <w:top w:val="none" w:sz="0" w:space="0" w:color="auto"/>
                <w:left w:val="none" w:sz="0" w:space="0" w:color="auto"/>
                <w:bottom w:val="none" w:sz="0" w:space="0" w:color="auto"/>
                <w:right w:val="none" w:sz="0" w:space="0" w:color="auto"/>
              </w:divBdr>
            </w:div>
          </w:divsChild>
        </w:div>
        <w:div w:id="601646983">
          <w:marLeft w:val="0"/>
          <w:marRight w:val="0"/>
          <w:marTop w:val="0"/>
          <w:marBottom w:val="0"/>
          <w:divBdr>
            <w:top w:val="none" w:sz="0" w:space="0" w:color="auto"/>
            <w:left w:val="none" w:sz="0" w:space="0" w:color="auto"/>
            <w:bottom w:val="none" w:sz="0" w:space="0" w:color="auto"/>
            <w:right w:val="none" w:sz="0" w:space="0" w:color="auto"/>
          </w:divBdr>
          <w:divsChild>
            <w:div w:id="570694792">
              <w:marLeft w:val="0"/>
              <w:marRight w:val="0"/>
              <w:marTop w:val="0"/>
              <w:marBottom w:val="0"/>
              <w:divBdr>
                <w:top w:val="none" w:sz="0" w:space="0" w:color="auto"/>
                <w:left w:val="none" w:sz="0" w:space="0" w:color="auto"/>
                <w:bottom w:val="none" w:sz="0" w:space="0" w:color="auto"/>
                <w:right w:val="none" w:sz="0" w:space="0" w:color="auto"/>
              </w:divBdr>
            </w:div>
          </w:divsChild>
        </w:div>
        <w:div w:id="1505587726">
          <w:marLeft w:val="0"/>
          <w:marRight w:val="0"/>
          <w:marTop w:val="0"/>
          <w:marBottom w:val="0"/>
          <w:divBdr>
            <w:top w:val="none" w:sz="0" w:space="0" w:color="auto"/>
            <w:left w:val="none" w:sz="0" w:space="0" w:color="auto"/>
            <w:bottom w:val="none" w:sz="0" w:space="0" w:color="auto"/>
            <w:right w:val="none" w:sz="0" w:space="0" w:color="auto"/>
          </w:divBdr>
          <w:divsChild>
            <w:div w:id="1352486953">
              <w:marLeft w:val="0"/>
              <w:marRight w:val="0"/>
              <w:marTop w:val="0"/>
              <w:marBottom w:val="0"/>
              <w:divBdr>
                <w:top w:val="none" w:sz="0" w:space="0" w:color="auto"/>
                <w:left w:val="none" w:sz="0" w:space="0" w:color="auto"/>
                <w:bottom w:val="none" w:sz="0" w:space="0" w:color="auto"/>
                <w:right w:val="none" w:sz="0" w:space="0" w:color="auto"/>
              </w:divBdr>
            </w:div>
          </w:divsChild>
        </w:div>
        <w:div w:id="1928925972">
          <w:marLeft w:val="0"/>
          <w:marRight w:val="0"/>
          <w:marTop w:val="0"/>
          <w:marBottom w:val="0"/>
          <w:divBdr>
            <w:top w:val="none" w:sz="0" w:space="0" w:color="auto"/>
            <w:left w:val="none" w:sz="0" w:space="0" w:color="auto"/>
            <w:bottom w:val="none" w:sz="0" w:space="0" w:color="auto"/>
            <w:right w:val="none" w:sz="0" w:space="0" w:color="auto"/>
          </w:divBdr>
          <w:divsChild>
            <w:div w:id="851530397">
              <w:marLeft w:val="0"/>
              <w:marRight w:val="0"/>
              <w:marTop w:val="0"/>
              <w:marBottom w:val="0"/>
              <w:divBdr>
                <w:top w:val="none" w:sz="0" w:space="0" w:color="auto"/>
                <w:left w:val="none" w:sz="0" w:space="0" w:color="auto"/>
                <w:bottom w:val="none" w:sz="0" w:space="0" w:color="auto"/>
                <w:right w:val="none" w:sz="0" w:space="0" w:color="auto"/>
              </w:divBdr>
            </w:div>
          </w:divsChild>
        </w:div>
        <w:div w:id="432357916">
          <w:marLeft w:val="0"/>
          <w:marRight w:val="0"/>
          <w:marTop w:val="0"/>
          <w:marBottom w:val="0"/>
          <w:divBdr>
            <w:top w:val="none" w:sz="0" w:space="0" w:color="auto"/>
            <w:left w:val="none" w:sz="0" w:space="0" w:color="auto"/>
            <w:bottom w:val="none" w:sz="0" w:space="0" w:color="auto"/>
            <w:right w:val="none" w:sz="0" w:space="0" w:color="auto"/>
          </w:divBdr>
          <w:divsChild>
            <w:div w:id="1872256124">
              <w:marLeft w:val="0"/>
              <w:marRight w:val="0"/>
              <w:marTop w:val="0"/>
              <w:marBottom w:val="0"/>
              <w:divBdr>
                <w:top w:val="none" w:sz="0" w:space="0" w:color="auto"/>
                <w:left w:val="none" w:sz="0" w:space="0" w:color="auto"/>
                <w:bottom w:val="none" w:sz="0" w:space="0" w:color="auto"/>
                <w:right w:val="none" w:sz="0" w:space="0" w:color="auto"/>
              </w:divBdr>
            </w:div>
          </w:divsChild>
        </w:div>
        <w:div w:id="707291297">
          <w:marLeft w:val="0"/>
          <w:marRight w:val="0"/>
          <w:marTop w:val="0"/>
          <w:marBottom w:val="0"/>
          <w:divBdr>
            <w:top w:val="none" w:sz="0" w:space="0" w:color="auto"/>
            <w:left w:val="none" w:sz="0" w:space="0" w:color="auto"/>
            <w:bottom w:val="none" w:sz="0" w:space="0" w:color="auto"/>
            <w:right w:val="none" w:sz="0" w:space="0" w:color="auto"/>
          </w:divBdr>
          <w:divsChild>
            <w:div w:id="1030182856">
              <w:marLeft w:val="0"/>
              <w:marRight w:val="0"/>
              <w:marTop w:val="0"/>
              <w:marBottom w:val="0"/>
              <w:divBdr>
                <w:top w:val="none" w:sz="0" w:space="0" w:color="auto"/>
                <w:left w:val="none" w:sz="0" w:space="0" w:color="auto"/>
                <w:bottom w:val="none" w:sz="0" w:space="0" w:color="auto"/>
                <w:right w:val="none" w:sz="0" w:space="0" w:color="auto"/>
              </w:divBdr>
            </w:div>
          </w:divsChild>
        </w:div>
        <w:div w:id="763720063">
          <w:marLeft w:val="0"/>
          <w:marRight w:val="0"/>
          <w:marTop w:val="0"/>
          <w:marBottom w:val="0"/>
          <w:divBdr>
            <w:top w:val="none" w:sz="0" w:space="0" w:color="auto"/>
            <w:left w:val="none" w:sz="0" w:space="0" w:color="auto"/>
            <w:bottom w:val="none" w:sz="0" w:space="0" w:color="auto"/>
            <w:right w:val="none" w:sz="0" w:space="0" w:color="auto"/>
          </w:divBdr>
          <w:divsChild>
            <w:div w:id="259142133">
              <w:marLeft w:val="0"/>
              <w:marRight w:val="0"/>
              <w:marTop w:val="0"/>
              <w:marBottom w:val="0"/>
              <w:divBdr>
                <w:top w:val="none" w:sz="0" w:space="0" w:color="auto"/>
                <w:left w:val="none" w:sz="0" w:space="0" w:color="auto"/>
                <w:bottom w:val="none" w:sz="0" w:space="0" w:color="auto"/>
                <w:right w:val="none" w:sz="0" w:space="0" w:color="auto"/>
              </w:divBdr>
            </w:div>
          </w:divsChild>
        </w:div>
        <w:div w:id="1100250306">
          <w:marLeft w:val="0"/>
          <w:marRight w:val="0"/>
          <w:marTop w:val="0"/>
          <w:marBottom w:val="0"/>
          <w:divBdr>
            <w:top w:val="none" w:sz="0" w:space="0" w:color="auto"/>
            <w:left w:val="none" w:sz="0" w:space="0" w:color="auto"/>
            <w:bottom w:val="none" w:sz="0" w:space="0" w:color="auto"/>
            <w:right w:val="none" w:sz="0" w:space="0" w:color="auto"/>
          </w:divBdr>
          <w:divsChild>
            <w:div w:id="1176194385">
              <w:marLeft w:val="0"/>
              <w:marRight w:val="0"/>
              <w:marTop w:val="0"/>
              <w:marBottom w:val="0"/>
              <w:divBdr>
                <w:top w:val="none" w:sz="0" w:space="0" w:color="auto"/>
                <w:left w:val="none" w:sz="0" w:space="0" w:color="auto"/>
                <w:bottom w:val="none" w:sz="0" w:space="0" w:color="auto"/>
                <w:right w:val="none" w:sz="0" w:space="0" w:color="auto"/>
              </w:divBdr>
            </w:div>
          </w:divsChild>
        </w:div>
        <w:div w:id="1696808635">
          <w:marLeft w:val="0"/>
          <w:marRight w:val="0"/>
          <w:marTop w:val="0"/>
          <w:marBottom w:val="0"/>
          <w:divBdr>
            <w:top w:val="none" w:sz="0" w:space="0" w:color="auto"/>
            <w:left w:val="none" w:sz="0" w:space="0" w:color="auto"/>
            <w:bottom w:val="none" w:sz="0" w:space="0" w:color="auto"/>
            <w:right w:val="none" w:sz="0" w:space="0" w:color="auto"/>
          </w:divBdr>
          <w:divsChild>
            <w:div w:id="985623205">
              <w:marLeft w:val="0"/>
              <w:marRight w:val="0"/>
              <w:marTop w:val="0"/>
              <w:marBottom w:val="0"/>
              <w:divBdr>
                <w:top w:val="none" w:sz="0" w:space="0" w:color="auto"/>
                <w:left w:val="none" w:sz="0" w:space="0" w:color="auto"/>
                <w:bottom w:val="none" w:sz="0" w:space="0" w:color="auto"/>
                <w:right w:val="none" w:sz="0" w:space="0" w:color="auto"/>
              </w:divBdr>
            </w:div>
          </w:divsChild>
        </w:div>
        <w:div w:id="234439994">
          <w:marLeft w:val="0"/>
          <w:marRight w:val="0"/>
          <w:marTop w:val="0"/>
          <w:marBottom w:val="0"/>
          <w:divBdr>
            <w:top w:val="none" w:sz="0" w:space="0" w:color="auto"/>
            <w:left w:val="none" w:sz="0" w:space="0" w:color="auto"/>
            <w:bottom w:val="none" w:sz="0" w:space="0" w:color="auto"/>
            <w:right w:val="none" w:sz="0" w:space="0" w:color="auto"/>
          </w:divBdr>
          <w:divsChild>
            <w:div w:id="377899037">
              <w:marLeft w:val="0"/>
              <w:marRight w:val="0"/>
              <w:marTop w:val="0"/>
              <w:marBottom w:val="0"/>
              <w:divBdr>
                <w:top w:val="none" w:sz="0" w:space="0" w:color="auto"/>
                <w:left w:val="none" w:sz="0" w:space="0" w:color="auto"/>
                <w:bottom w:val="none" w:sz="0" w:space="0" w:color="auto"/>
                <w:right w:val="none" w:sz="0" w:space="0" w:color="auto"/>
              </w:divBdr>
            </w:div>
          </w:divsChild>
        </w:div>
        <w:div w:id="934167900">
          <w:marLeft w:val="0"/>
          <w:marRight w:val="0"/>
          <w:marTop w:val="0"/>
          <w:marBottom w:val="0"/>
          <w:divBdr>
            <w:top w:val="none" w:sz="0" w:space="0" w:color="auto"/>
            <w:left w:val="none" w:sz="0" w:space="0" w:color="auto"/>
            <w:bottom w:val="none" w:sz="0" w:space="0" w:color="auto"/>
            <w:right w:val="none" w:sz="0" w:space="0" w:color="auto"/>
          </w:divBdr>
          <w:divsChild>
            <w:div w:id="14718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2144">
      <w:bodyDiv w:val="1"/>
      <w:marLeft w:val="0"/>
      <w:marRight w:val="0"/>
      <w:marTop w:val="0"/>
      <w:marBottom w:val="0"/>
      <w:divBdr>
        <w:top w:val="none" w:sz="0" w:space="0" w:color="auto"/>
        <w:left w:val="none" w:sz="0" w:space="0" w:color="auto"/>
        <w:bottom w:val="none" w:sz="0" w:space="0" w:color="auto"/>
        <w:right w:val="none" w:sz="0" w:space="0" w:color="auto"/>
      </w:divBdr>
      <w:divsChild>
        <w:div w:id="1840853293">
          <w:marLeft w:val="0"/>
          <w:marRight w:val="0"/>
          <w:marTop w:val="0"/>
          <w:marBottom w:val="0"/>
          <w:divBdr>
            <w:top w:val="none" w:sz="0" w:space="0" w:color="auto"/>
            <w:left w:val="none" w:sz="0" w:space="0" w:color="auto"/>
            <w:bottom w:val="none" w:sz="0" w:space="0" w:color="auto"/>
            <w:right w:val="none" w:sz="0" w:space="0" w:color="auto"/>
          </w:divBdr>
          <w:divsChild>
            <w:div w:id="1783458229">
              <w:marLeft w:val="0"/>
              <w:marRight w:val="0"/>
              <w:marTop w:val="0"/>
              <w:marBottom w:val="0"/>
              <w:divBdr>
                <w:top w:val="none" w:sz="0" w:space="0" w:color="auto"/>
                <w:left w:val="none" w:sz="0" w:space="0" w:color="auto"/>
                <w:bottom w:val="none" w:sz="0" w:space="0" w:color="auto"/>
                <w:right w:val="none" w:sz="0" w:space="0" w:color="auto"/>
              </w:divBdr>
            </w:div>
          </w:divsChild>
        </w:div>
        <w:div w:id="1606615767">
          <w:marLeft w:val="0"/>
          <w:marRight w:val="0"/>
          <w:marTop w:val="0"/>
          <w:marBottom w:val="0"/>
          <w:divBdr>
            <w:top w:val="none" w:sz="0" w:space="0" w:color="auto"/>
            <w:left w:val="none" w:sz="0" w:space="0" w:color="auto"/>
            <w:bottom w:val="none" w:sz="0" w:space="0" w:color="auto"/>
            <w:right w:val="none" w:sz="0" w:space="0" w:color="auto"/>
          </w:divBdr>
          <w:divsChild>
            <w:div w:id="458181026">
              <w:marLeft w:val="0"/>
              <w:marRight w:val="0"/>
              <w:marTop w:val="0"/>
              <w:marBottom w:val="0"/>
              <w:divBdr>
                <w:top w:val="none" w:sz="0" w:space="0" w:color="auto"/>
                <w:left w:val="none" w:sz="0" w:space="0" w:color="auto"/>
                <w:bottom w:val="none" w:sz="0" w:space="0" w:color="auto"/>
                <w:right w:val="none" w:sz="0" w:space="0" w:color="auto"/>
              </w:divBdr>
            </w:div>
          </w:divsChild>
        </w:div>
        <w:div w:id="1267545844">
          <w:marLeft w:val="0"/>
          <w:marRight w:val="0"/>
          <w:marTop w:val="0"/>
          <w:marBottom w:val="0"/>
          <w:divBdr>
            <w:top w:val="none" w:sz="0" w:space="0" w:color="auto"/>
            <w:left w:val="none" w:sz="0" w:space="0" w:color="auto"/>
            <w:bottom w:val="none" w:sz="0" w:space="0" w:color="auto"/>
            <w:right w:val="none" w:sz="0" w:space="0" w:color="auto"/>
          </w:divBdr>
          <w:divsChild>
            <w:div w:id="223950367">
              <w:marLeft w:val="0"/>
              <w:marRight w:val="0"/>
              <w:marTop w:val="0"/>
              <w:marBottom w:val="0"/>
              <w:divBdr>
                <w:top w:val="none" w:sz="0" w:space="0" w:color="auto"/>
                <w:left w:val="none" w:sz="0" w:space="0" w:color="auto"/>
                <w:bottom w:val="none" w:sz="0" w:space="0" w:color="auto"/>
                <w:right w:val="none" w:sz="0" w:space="0" w:color="auto"/>
              </w:divBdr>
            </w:div>
          </w:divsChild>
        </w:div>
        <w:div w:id="559294943">
          <w:marLeft w:val="0"/>
          <w:marRight w:val="0"/>
          <w:marTop w:val="0"/>
          <w:marBottom w:val="0"/>
          <w:divBdr>
            <w:top w:val="none" w:sz="0" w:space="0" w:color="auto"/>
            <w:left w:val="none" w:sz="0" w:space="0" w:color="auto"/>
            <w:bottom w:val="none" w:sz="0" w:space="0" w:color="auto"/>
            <w:right w:val="none" w:sz="0" w:space="0" w:color="auto"/>
          </w:divBdr>
          <w:divsChild>
            <w:div w:id="1402557073">
              <w:marLeft w:val="0"/>
              <w:marRight w:val="0"/>
              <w:marTop w:val="0"/>
              <w:marBottom w:val="0"/>
              <w:divBdr>
                <w:top w:val="none" w:sz="0" w:space="0" w:color="auto"/>
                <w:left w:val="none" w:sz="0" w:space="0" w:color="auto"/>
                <w:bottom w:val="none" w:sz="0" w:space="0" w:color="auto"/>
                <w:right w:val="none" w:sz="0" w:space="0" w:color="auto"/>
              </w:divBdr>
            </w:div>
          </w:divsChild>
        </w:div>
        <w:div w:id="1893998964">
          <w:marLeft w:val="0"/>
          <w:marRight w:val="0"/>
          <w:marTop w:val="0"/>
          <w:marBottom w:val="0"/>
          <w:divBdr>
            <w:top w:val="none" w:sz="0" w:space="0" w:color="auto"/>
            <w:left w:val="none" w:sz="0" w:space="0" w:color="auto"/>
            <w:bottom w:val="none" w:sz="0" w:space="0" w:color="auto"/>
            <w:right w:val="none" w:sz="0" w:space="0" w:color="auto"/>
          </w:divBdr>
          <w:divsChild>
            <w:div w:id="1977757245">
              <w:marLeft w:val="0"/>
              <w:marRight w:val="0"/>
              <w:marTop w:val="0"/>
              <w:marBottom w:val="0"/>
              <w:divBdr>
                <w:top w:val="none" w:sz="0" w:space="0" w:color="auto"/>
                <w:left w:val="none" w:sz="0" w:space="0" w:color="auto"/>
                <w:bottom w:val="none" w:sz="0" w:space="0" w:color="auto"/>
                <w:right w:val="none" w:sz="0" w:space="0" w:color="auto"/>
              </w:divBdr>
            </w:div>
          </w:divsChild>
        </w:div>
        <w:div w:id="1165364097">
          <w:marLeft w:val="0"/>
          <w:marRight w:val="0"/>
          <w:marTop w:val="0"/>
          <w:marBottom w:val="0"/>
          <w:divBdr>
            <w:top w:val="none" w:sz="0" w:space="0" w:color="auto"/>
            <w:left w:val="none" w:sz="0" w:space="0" w:color="auto"/>
            <w:bottom w:val="none" w:sz="0" w:space="0" w:color="auto"/>
            <w:right w:val="none" w:sz="0" w:space="0" w:color="auto"/>
          </w:divBdr>
          <w:divsChild>
            <w:div w:id="1955552631">
              <w:marLeft w:val="0"/>
              <w:marRight w:val="0"/>
              <w:marTop w:val="0"/>
              <w:marBottom w:val="0"/>
              <w:divBdr>
                <w:top w:val="none" w:sz="0" w:space="0" w:color="auto"/>
                <w:left w:val="none" w:sz="0" w:space="0" w:color="auto"/>
                <w:bottom w:val="none" w:sz="0" w:space="0" w:color="auto"/>
                <w:right w:val="none" w:sz="0" w:space="0" w:color="auto"/>
              </w:divBdr>
            </w:div>
          </w:divsChild>
        </w:div>
        <w:div w:id="99103295">
          <w:marLeft w:val="0"/>
          <w:marRight w:val="0"/>
          <w:marTop w:val="0"/>
          <w:marBottom w:val="0"/>
          <w:divBdr>
            <w:top w:val="none" w:sz="0" w:space="0" w:color="auto"/>
            <w:left w:val="none" w:sz="0" w:space="0" w:color="auto"/>
            <w:bottom w:val="none" w:sz="0" w:space="0" w:color="auto"/>
            <w:right w:val="none" w:sz="0" w:space="0" w:color="auto"/>
          </w:divBdr>
          <w:divsChild>
            <w:div w:id="1393309476">
              <w:marLeft w:val="0"/>
              <w:marRight w:val="0"/>
              <w:marTop w:val="0"/>
              <w:marBottom w:val="0"/>
              <w:divBdr>
                <w:top w:val="none" w:sz="0" w:space="0" w:color="auto"/>
                <w:left w:val="none" w:sz="0" w:space="0" w:color="auto"/>
                <w:bottom w:val="none" w:sz="0" w:space="0" w:color="auto"/>
                <w:right w:val="none" w:sz="0" w:space="0" w:color="auto"/>
              </w:divBdr>
            </w:div>
          </w:divsChild>
        </w:div>
        <w:div w:id="890847304">
          <w:marLeft w:val="0"/>
          <w:marRight w:val="0"/>
          <w:marTop w:val="0"/>
          <w:marBottom w:val="0"/>
          <w:divBdr>
            <w:top w:val="none" w:sz="0" w:space="0" w:color="auto"/>
            <w:left w:val="none" w:sz="0" w:space="0" w:color="auto"/>
            <w:bottom w:val="none" w:sz="0" w:space="0" w:color="auto"/>
            <w:right w:val="none" w:sz="0" w:space="0" w:color="auto"/>
          </w:divBdr>
          <w:divsChild>
            <w:div w:id="586840427">
              <w:marLeft w:val="0"/>
              <w:marRight w:val="0"/>
              <w:marTop w:val="0"/>
              <w:marBottom w:val="0"/>
              <w:divBdr>
                <w:top w:val="none" w:sz="0" w:space="0" w:color="auto"/>
                <w:left w:val="none" w:sz="0" w:space="0" w:color="auto"/>
                <w:bottom w:val="none" w:sz="0" w:space="0" w:color="auto"/>
                <w:right w:val="none" w:sz="0" w:space="0" w:color="auto"/>
              </w:divBdr>
            </w:div>
          </w:divsChild>
        </w:div>
        <w:div w:id="232860390">
          <w:marLeft w:val="0"/>
          <w:marRight w:val="0"/>
          <w:marTop w:val="0"/>
          <w:marBottom w:val="0"/>
          <w:divBdr>
            <w:top w:val="none" w:sz="0" w:space="0" w:color="auto"/>
            <w:left w:val="none" w:sz="0" w:space="0" w:color="auto"/>
            <w:bottom w:val="none" w:sz="0" w:space="0" w:color="auto"/>
            <w:right w:val="none" w:sz="0" w:space="0" w:color="auto"/>
          </w:divBdr>
          <w:divsChild>
            <w:div w:id="519705054">
              <w:marLeft w:val="0"/>
              <w:marRight w:val="0"/>
              <w:marTop w:val="0"/>
              <w:marBottom w:val="0"/>
              <w:divBdr>
                <w:top w:val="none" w:sz="0" w:space="0" w:color="auto"/>
                <w:left w:val="none" w:sz="0" w:space="0" w:color="auto"/>
                <w:bottom w:val="none" w:sz="0" w:space="0" w:color="auto"/>
                <w:right w:val="none" w:sz="0" w:space="0" w:color="auto"/>
              </w:divBdr>
            </w:div>
          </w:divsChild>
        </w:div>
        <w:div w:id="521480871">
          <w:marLeft w:val="0"/>
          <w:marRight w:val="0"/>
          <w:marTop w:val="0"/>
          <w:marBottom w:val="0"/>
          <w:divBdr>
            <w:top w:val="none" w:sz="0" w:space="0" w:color="auto"/>
            <w:left w:val="none" w:sz="0" w:space="0" w:color="auto"/>
            <w:bottom w:val="none" w:sz="0" w:space="0" w:color="auto"/>
            <w:right w:val="none" w:sz="0" w:space="0" w:color="auto"/>
          </w:divBdr>
          <w:divsChild>
            <w:div w:id="993148683">
              <w:marLeft w:val="0"/>
              <w:marRight w:val="0"/>
              <w:marTop w:val="0"/>
              <w:marBottom w:val="0"/>
              <w:divBdr>
                <w:top w:val="none" w:sz="0" w:space="0" w:color="auto"/>
                <w:left w:val="none" w:sz="0" w:space="0" w:color="auto"/>
                <w:bottom w:val="none" w:sz="0" w:space="0" w:color="auto"/>
                <w:right w:val="none" w:sz="0" w:space="0" w:color="auto"/>
              </w:divBdr>
            </w:div>
          </w:divsChild>
        </w:div>
        <w:div w:id="1327127944">
          <w:marLeft w:val="0"/>
          <w:marRight w:val="0"/>
          <w:marTop w:val="0"/>
          <w:marBottom w:val="0"/>
          <w:divBdr>
            <w:top w:val="none" w:sz="0" w:space="0" w:color="auto"/>
            <w:left w:val="none" w:sz="0" w:space="0" w:color="auto"/>
            <w:bottom w:val="none" w:sz="0" w:space="0" w:color="auto"/>
            <w:right w:val="none" w:sz="0" w:space="0" w:color="auto"/>
          </w:divBdr>
          <w:divsChild>
            <w:div w:id="1334799490">
              <w:marLeft w:val="0"/>
              <w:marRight w:val="0"/>
              <w:marTop w:val="0"/>
              <w:marBottom w:val="0"/>
              <w:divBdr>
                <w:top w:val="none" w:sz="0" w:space="0" w:color="auto"/>
                <w:left w:val="none" w:sz="0" w:space="0" w:color="auto"/>
                <w:bottom w:val="none" w:sz="0" w:space="0" w:color="auto"/>
                <w:right w:val="none" w:sz="0" w:space="0" w:color="auto"/>
              </w:divBdr>
            </w:div>
          </w:divsChild>
        </w:div>
        <w:div w:id="1443380461">
          <w:marLeft w:val="0"/>
          <w:marRight w:val="0"/>
          <w:marTop w:val="0"/>
          <w:marBottom w:val="0"/>
          <w:divBdr>
            <w:top w:val="none" w:sz="0" w:space="0" w:color="auto"/>
            <w:left w:val="none" w:sz="0" w:space="0" w:color="auto"/>
            <w:bottom w:val="none" w:sz="0" w:space="0" w:color="auto"/>
            <w:right w:val="none" w:sz="0" w:space="0" w:color="auto"/>
          </w:divBdr>
          <w:divsChild>
            <w:div w:id="1378163439">
              <w:marLeft w:val="0"/>
              <w:marRight w:val="0"/>
              <w:marTop w:val="0"/>
              <w:marBottom w:val="0"/>
              <w:divBdr>
                <w:top w:val="none" w:sz="0" w:space="0" w:color="auto"/>
                <w:left w:val="none" w:sz="0" w:space="0" w:color="auto"/>
                <w:bottom w:val="none" w:sz="0" w:space="0" w:color="auto"/>
                <w:right w:val="none" w:sz="0" w:space="0" w:color="auto"/>
              </w:divBdr>
            </w:div>
          </w:divsChild>
        </w:div>
        <w:div w:id="304816248">
          <w:marLeft w:val="0"/>
          <w:marRight w:val="0"/>
          <w:marTop w:val="0"/>
          <w:marBottom w:val="0"/>
          <w:divBdr>
            <w:top w:val="none" w:sz="0" w:space="0" w:color="auto"/>
            <w:left w:val="none" w:sz="0" w:space="0" w:color="auto"/>
            <w:bottom w:val="none" w:sz="0" w:space="0" w:color="auto"/>
            <w:right w:val="none" w:sz="0" w:space="0" w:color="auto"/>
          </w:divBdr>
          <w:divsChild>
            <w:div w:id="1851215885">
              <w:marLeft w:val="0"/>
              <w:marRight w:val="0"/>
              <w:marTop w:val="0"/>
              <w:marBottom w:val="0"/>
              <w:divBdr>
                <w:top w:val="none" w:sz="0" w:space="0" w:color="auto"/>
                <w:left w:val="none" w:sz="0" w:space="0" w:color="auto"/>
                <w:bottom w:val="none" w:sz="0" w:space="0" w:color="auto"/>
                <w:right w:val="none" w:sz="0" w:space="0" w:color="auto"/>
              </w:divBdr>
            </w:div>
          </w:divsChild>
        </w:div>
        <w:div w:id="1244148276">
          <w:marLeft w:val="0"/>
          <w:marRight w:val="0"/>
          <w:marTop w:val="0"/>
          <w:marBottom w:val="0"/>
          <w:divBdr>
            <w:top w:val="none" w:sz="0" w:space="0" w:color="auto"/>
            <w:left w:val="none" w:sz="0" w:space="0" w:color="auto"/>
            <w:bottom w:val="none" w:sz="0" w:space="0" w:color="auto"/>
            <w:right w:val="none" w:sz="0" w:space="0" w:color="auto"/>
          </w:divBdr>
          <w:divsChild>
            <w:div w:id="501165565">
              <w:marLeft w:val="0"/>
              <w:marRight w:val="0"/>
              <w:marTop w:val="0"/>
              <w:marBottom w:val="0"/>
              <w:divBdr>
                <w:top w:val="none" w:sz="0" w:space="0" w:color="auto"/>
                <w:left w:val="none" w:sz="0" w:space="0" w:color="auto"/>
                <w:bottom w:val="none" w:sz="0" w:space="0" w:color="auto"/>
                <w:right w:val="none" w:sz="0" w:space="0" w:color="auto"/>
              </w:divBdr>
            </w:div>
          </w:divsChild>
        </w:div>
        <w:div w:id="766116775">
          <w:marLeft w:val="0"/>
          <w:marRight w:val="0"/>
          <w:marTop w:val="0"/>
          <w:marBottom w:val="0"/>
          <w:divBdr>
            <w:top w:val="none" w:sz="0" w:space="0" w:color="auto"/>
            <w:left w:val="none" w:sz="0" w:space="0" w:color="auto"/>
            <w:bottom w:val="none" w:sz="0" w:space="0" w:color="auto"/>
            <w:right w:val="none" w:sz="0" w:space="0" w:color="auto"/>
          </w:divBdr>
          <w:divsChild>
            <w:div w:id="75446811">
              <w:marLeft w:val="0"/>
              <w:marRight w:val="0"/>
              <w:marTop w:val="0"/>
              <w:marBottom w:val="0"/>
              <w:divBdr>
                <w:top w:val="none" w:sz="0" w:space="0" w:color="auto"/>
                <w:left w:val="none" w:sz="0" w:space="0" w:color="auto"/>
                <w:bottom w:val="none" w:sz="0" w:space="0" w:color="auto"/>
                <w:right w:val="none" w:sz="0" w:space="0" w:color="auto"/>
              </w:divBdr>
            </w:div>
          </w:divsChild>
        </w:div>
        <w:div w:id="76751129">
          <w:marLeft w:val="0"/>
          <w:marRight w:val="0"/>
          <w:marTop w:val="0"/>
          <w:marBottom w:val="0"/>
          <w:divBdr>
            <w:top w:val="none" w:sz="0" w:space="0" w:color="auto"/>
            <w:left w:val="none" w:sz="0" w:space="0" w:color="auto"/>
            <w:bottom w:val="none" w:sz="0" w:space="0" w:color="auto"/>
            <w:right w:val="none" w:sz="0" w:space="0" w:color="auto"/>
          </w:divBdr>
          <w:divsChild>
            <w:div w:id="683047458">
              <w:marLeft w:val="0"/>
              <w:marRight w:val="0"/>
              <w:marTop w:val="0"/>
              <w:marBottom w:val="0"/>
              <w:divBdr>
                <w:top w:val="none" w:sz="0" w:space="0" w:color="auto"/>
                <w:left w:val="none" w:sz="0" w:space="0" w:color="auto"/>
                <w:bottom w:val="none" w:sz="0" w:space="0" w:color="auto"/>
                <w:right w:val="none" w:sz="0" w:space="0" w:color="auto"/>
              </w:divBdr>
            </w:div>
          </w:divsChild>
        </w:div>
        <w:div w:id="341324290">
          <w:marLeft w:val="0"/>
          <w:marRight w:val="0"/>
          <w:marTop w:val="0"/>
          <w:marBottom w:val="0"/>
          <w:divBdr>
            <w:top w:val="none" w:sz="0" w:space="0" w:color="auto"/>
            <w:left w:val="none" w:sz="0" w:space="0" w:color="auto"/>
            <w:bottom w:val="none" w:sz="0" w:space="0" w:color="auto"/>
            <w:right w:val="none" w:sz="0" w:space="0" w:color="auto"/>
          </w:divBdr>
          <w:divsChild>
            <w:div w:id="1330058128">
              <w:marLeft w:val="0"/>
              <w:marRight w:val="0"/>
              <w:marTop w:val="0"/>
              <w:marBottom w:val="0"/>
              <w:divBdr>
                <w:top w:val="none" w:sz="0" w:space="0" w:color="auto"/>
                <w:left w:val="none" w:sz="0" w:space="0" w:color="auto"/>
                <w:bottom w:val="none" w:sz="0" w:space="0" w:color="auto"/>
                <w:right w:val="none" w:sz="0" w:space="0" w:color="auto"/>
              </w:divBdr>
            </w:div>
          </w:divsChild>
        </w:div>
        <w:div w:id="841051217">
          <w:marLeft w:val="0"/>
          <w:marRight w:val="0"/>
          <w:marTop w:val="0"/>
          <w:marBottom w:val="0"/>
          <w:divBdr>
            <w:top w:val="none" w:sz="0" w:space="0" w:color="auto"/>
            <w:left w:val="none" w:sz="0" w:space="0" w:color="auto"/>
            <w:bottom w:val="none" w:sz="0" w:space="0" w:color="auto"/>
            <w:right w:val="none" w:sz="0" w:space="0" w:color="auto"/>
          </w:divBdr>
          <w:divsChild>
            <w:div w:id="300383652">
              <w:marLeft w:val="0"/>
              <w:marRight w:val="0"/>
              <w:marTop w:val="0"/>
              <w:marBottom w:val="0"/>
              <w:divBdr>
                <w:top w:val="none" w:sz="0" w:space="0" w:color="auto"/>
                <w:left w:val="none" w:sz="0" w:space="0" w:color="auto"/>
                <w:bottom w:val="none" w:sz="0" w:space="0" w:color="auto"/>
                <w:right w:val="none" w:sz="0" w:space="0" w:color="auto"/>
              </w:divBdr>
            </w:div>
          </w:divsChild>
        </w:div>
        <w:div w:id="1909343918">
          <w:marLeft w:val="0"/>
          <w:marRight w:val="0"/>
          <w:marTop w:val="0"/>
          <w:marBottom w:val="0"/>
          <w:divBdr>
            <w:top w:val="none" w:sz="0" w:space="0" w:color="auto"/>
            <w:left w:val="none" w:sz="0" w:space="0" w:color="auto"/>
            <w:bottom w:val="none" w:sz="0" w:space="0" w:color="auto"/>
            <w:right w:val="none" w:sz="0" w:space="0" w:color="auto"/>
          </w:divBdr>
          <w:divsChild>
            <w:div w:id="29111573">
              <w:marLeft w:val="0"/>
              <w:marRight w:val="0"/>
              <w:marTop w:val="0"/>
              <w:marBottom w:val="0"/>
              <w:divBdr>
                <w:top w:val="none" w:sz="0" w:space="0" w:color="auto"/>
                <w:left w:val="none" w:sz="0" w:space="0" w:color="auto"/>
                <w:bottom w:val="none" w:sz="0" w:space="0" w:color="auto"/>
                <w:right w:val="none" w:sz="0" w:space="0" w:color="auto"/>
              </w:divBdr>
            </w:div>
          </w:divsChild>
        </w:div>
        <w:div w:id="2104641726">
          <w:marLeft w:val="0"/>
          <w:marRight w:val="0"/>
          <w:marTop w:val="0"/>
          <w:marBottom w:val="0"/>
          <w:divBdr>
            <w:top w:val="none" w:sz="0" w:space="0" w:color="auto"/>
            <w:left w:val="none" w:sz="0" w:space="0" w:color="auto"/>
            <w:bottom w:val="none" w:sz="0" w:space="0" w:color="auto"/>
            <w:right w:val="none" w:sz="0" w:space="0" w:color="auto"/>
          </w:divBdr>
          <w:divsChild>
            <w:div w:id="733235472">
              <w:marLeft w:val="0"/>
              <w:marRight w:val="0"/>
              <w:marTop w:val="0"/>
              <w:marBottom w:val="0"/>
              <w:divBdr>
                <w:top w:val="none" w:sz="0" w:space="0" w:color="auto"/>
                <w:left w:val="none" w:sz="0" w:space="0" w:color="auto"/>
                <w:bottom w:val="none" w:sz="0" w:space="0" w:color="auto"/>
                <w:right w:val="none" w:sz="0" w:space="0" w:color="auto"/>
              </w:divBdr>
            </w:div>
          </w:divsChild>
        </w:div>
        <w:div w:id="995691870">
          <w:marLeft w:val="0"/>
          <w:marRight w:val="0"/>
          <w:marTop w:val="0"/>
          <w:marBottom w:val="0"/>
          <w:divBdr>
            <w:top w:val="none" w:sz="0" w:space="0" w:color="auto"/>
            <w:left w:val="none" w:sz="0" w:space="0" w:color="auto"/>
            <w:bottom w:val="none" w:sz="0" w:space="0" w:color="auto"/>
            <w:right w:val="none" w:sz="0" w:space="0" w:color="auto"/>
          </w:divBdr>
          <w:divsChild>
            <w:div w:id="850680022">
              <w:marLeft w:val="0"/>
              <w:marRight w:val="0"/>
              <w:marTop w:val="0"/>
              <w:marBottom w:val="0"/>
              <w:divBdr>
                <w:top w:val="none" w:sz="0" w:space="0" w:color="auto"/>
                <w:left w:val="none" w:sz="0" w:space="0" w:color="auto"/>
                <w:bottom w:val="none" w:sz="0" w:space="0" w:color="auto"/>
                <w:right w:val="none" w:sz="0" w:space="0" w:color="auto"/>
              </w:divBdr>
            </w:div>
          </w:divsChild>
        </w:div>
        <w:div w:id="357003277">
          <w:marLeft w:val="0"/>
          <w:marRight w:val="0"/>
          <w:marTop w:val="0"/>
          <w:marBottom w:val="0"/>
          <w:divBdr>
            <w:top w:val="none" w:sz="0" w:space="0" w:color="auto"/>
            <w:left w:val="none" w:sz="0" w:space="0" w:color="auto"/>
            <w:bottom w:val="none" w:sz="0" w:space="0" w:color="auto"/>
            <w:right w:val="none" w:sz="0" w:space="0" w:color="auto"/>
          </w:divBdr>
          <w:divsChild>
            <w:div w:id="1744403932">
              <w:marLeft w:val="0"/>
              <w:marRight w:val="0"/>
              <w:marTop w:val="0"/>
              <w:marBottom w:val="0"/>
              <w:divBdr>
                <w:top w:val="none" w:sz="0" w:space="0" w:color="auto"/>
                <w:left w:val="none" w:sz="0" w:space="0" w:color="auto"/>
                <w:bottom w:val="none" w:sz="0" w:space="0" w:color="auto"/>
                <w:right w:val="none" w:sz="0" w:space="0" w:color="auto"/>
              </w:divBdr>
            </w:div>
          </w:divsChild>
        </w:div>
        <w:div w:id="2107654292">
          <w:marLeft w:val="0"/>
          <w:marRight w:val="0"/>
          <w:marTop w:val="0"/>
          <w:marBottom w:val="0"/>
          <w:divBdr>
            <w:top w:val="none" w:sz="0" w:space="0" w:color="auto"/>
            <w:left w:val="none" w:sz="0" w:space="0" w:color="auto"/>
            <w:bottom w:val="none" w:sz="0" w:space="0" w:color="auto"/>
            <w:right w:val="none" w:sz="0" w:space="0" w:color="auto"/>
          </w:divBdr>
          <w:divsChild>
            <w:div w:id="1445811499">
              <w:marLeft w:val="0"/>
              <w:marRight w:val="0"/>
              <w:marTop w:val="0"/>
              <w:marBottom w:val="0"/>
              <w:divBdr>
                <w:top w:val="none" w:sz="0" w:space="0" w:color="auto"/>
                <w:left w:val="none" w:sz="0" w:space="0" w:color="auto"/>
                <w:bottom w:val="none" w:sz="0" w:space="0" w:color="auto"/>
                <w:right w:val="none" w:sz="0" w:space="0" w:color="auto"/>
              </w:divBdr>
            </w:div>
          </w:divsChild>
        </w:div>
        <w:div w:id="394857212">
          <w:marLeft w:val="0"/>
          <w:marRight w:val="0"/>
          <w:marTop w:val="0"/>
          <w:marBottom w:val="0"/>
          <w:divBdr>
            <w:top w:val="none" w:sz="0" w:space="0" w:color="auto"/>
            <w:left w:val="none" w:sz="0" w:space="0" w:color="auto"/>
            <w:bottom w:val="none" w:sz="0" w:space="0" w:color="auto"/>
            <w:right w:val="none" w:sz="0" w:space="0" w:color="auto"/>
          </w:divBdr>
          <w:divsChild>
            <w:div w:id="331643696">
              <w:marLeft w:val="0"/>
              <w:marRight w:val="0"/>
              <w:marTop w:val="0"/>
              <w:marBottom w:val="0"/>
              <w:divBdr>
                <w:top w:val="none" w:sz="0" w:space="0" w:color="auto"/>
                <w:left w:val="none" w:sz="0" w:space="0" w:color="auto"/>
                <w:bottom w:val="none" w:sz="0" w:space="0" w:color="auto"/>
                <w:right w:val="none" w:sz="0" w:space="0" w:color="auto"/>
              </w:divBdr>
            </w:div>
          </w:divsChild>
        </w:div>
        <w:div w:id="1362559937">
          <w:marLeft w:val="0"/>
          <w:marRight w:val="0"/>
          <w:marTop w:val="0"/>
          <w:marBottom w:val="0"/>
          <w:divBdr>
            <w:top w:val="none" w:sz="0" w:space="0" w:color="auto"/>
            <w:left w:val="none" w:sz="0" w:space="0" w:color="auto"/>
            <w:bottom w:val="none" w:sz="0" w:space="0" w:color="auto"/>
            <w:right w:val="none" w:sz="0" w:space="0" w:color="auto"/>
          </w:divBdr>
          <w:divsChild>
            <w:div w:id="1754936299">
              <w:marLeft w:val="0"/>
              <w:marRight w:val="0"/>
              <w:marTop w:val="0"/>
              <w:marBottom w:val="0"/>
              <w:divBdr>
                <w:top w:val="none" w:sz="0" w:space="0" w:color="auto"/>
                <w:left w:val="none" w:sz="0" w:space="0" w:color="auto"/>
                <w:bottom w:val="none" w:sz="0" w:space="0" w:color="auto"/>
                <w:right w:val="none" w:sz="0" w:space="0" w:color="auto"/>
              </w:divBdr>
            </w:div>
          </w:divsChild>
        </w:div>
        <w:div w:id="989940054">
          <w:marLeft w:val="0"/>
          <w:marRight w:val="0"/>
          <w:marTop w:val="0"/>
          <w:marBottom w:val="0"/>
          <w:divBdr>
            <w:top w:val="none" w:sz="0" w:space="0" w:color="auto"/>
            <w:left w:val="none" w:sz="0" w:space="0" w:color="auto"/>
            <w:bottom w:val="none" w:sz="0" w:space="0" w:color="auto"/>
            <w:right w:val="none" w:sz="0" w:space="0" w:color="auto"/>
          </w:divBdr>
          <w:divsChild>
            <w:div w:id="523447634">
              <w:marLeft w:val="0"/>
              <w:marRight w:val="0"/>
              <w:marTop w:val="0"/>
              <w:marBottom w:val="0"/>
              <w:divBdr>
                <w:top w:val="none" w:sz="0" w:space="0" w:color="auto"/>
                <w:left w:val="none" w:sz="0" w:space="0" w:color="auto"/>
                <w:bottom w:val="none" w:sz="0" w:space="0" w:color="auto"/>
                <w:right w:val="none" w:sz="0" w:space="0" w:color="auto"/>
              </w:divBdr>
            </w:div>
          </w:divsChild>
        </w:div>
        <w:div w:id="1265189141">
          <w:marLeft w:val="0"/>
          <w:marRight w:val="0"/>
          <w:marTop w:val="0"/>
          <w:marBottom w:val="0"/>
          <w:divBdr>
            <w:top w:val="none" w:sz="0" w:space="0" w:color="auto"/>
            <w:left w:val="none" w:sz="0" w:space="0" w:color="auto"/>
            <w:bottom w:val="none" w:sz="0" w:space="0" w:color="auto"/>
            <w:right w:val="none" w:sz="0" w:space="0" w:color="auto"/>
          </w:divBdr>
          <w:divsChild>
            <w:div w:id="16123526">
              <w:marLeft w:val="0"/>
              <w:marRight w:val="0"/>
              <w:marTop w:val="0"/>
              <w:marBottom w:val="0"/>
              <w:divBdr>
                <w:top w:val="none" w:sz="0" w:space="0" w:color="auto"/>
                <w:left w:val="none" w:sz="0" w:space="0" w:color="auto"/>
                <w:bottom w:val="none" w:sz="0" w:space="0" w:color="auto"/>
                <w:right w:val="none" w:sz="0" w:space="0" w:color="auto"/>
              </w:divBdr>
            </w:div>
          </w:divsChild>
        </w:div>
        <w:div w:id="462044596">
          <w:marLeft w:val="0"/>
          <w:marRight w:val="0"/>
          <w:marTop w:val="0"/>
          <w:marBottom w:val="0"/>
          <w:divBdr>
            <w:top w:val="none" w:sz="0" w:space="0" w:color="auto"/>
            <w:left w:val="none" w:sz="0" w:space="0" w:color="auto"/>
            <w:bottom w:val="none" w:sz="0" w:space="0" w:color="auto"/>
            <w:right w:val="none" w:sz="0" w:space="0" w:color="auto"/>
          </w:divBdr>
          <w:divsChild>
            <w:div w:id="1263607507">
              <w:marLeft w:val="0"/>
              <w:marRight w:val="0"/>
              <w:marTop w:val="0"/>
              <w:marBottom w:val="0"/>
              <w:divBdr>
                <w:top w:val="none" w:sz="0" w:space="0" w:color="auto"/>
                <w:left w:val="none" w:sz="0" w:space="0" w:color="auto"/>
                <w:bottom w:val="none" w:sz="0" w:space="0" w:color="auto"/>
                <w:right w:val="none" w:sz="0" w:space="0" w:color="auto"/>
              </w:divBdr>
            </w:div>
          </w:divsChild>
        </w:div>
        <w:div w:id="734820967">
          <w:marLeft w:val="0"/>
          <w:marRight w:val="0"/>
          <w:marTop w:val="0"/>
          <w:marBottom w:val="0"/>
          <w:divBdr>
            <w:top w:val="none" w:sz="0" w:space="0" w:color="auto"/>
            <w:left w:val="none" w:sz="0" w:space="0" w:color="auto"/>
            <w:bottom w:val="none" w:sz="0" w:space="0" w:color="auto"/>
            <w:right w:val="none" w:sz="0" w:space="0" w:color="auto"/>
          </w:divBdr>
          <w:divsChild>
            <w:div w:id="1327324064">
              <w:marLeft w:val="0"/>
              <w:marRight w:val="0"/>
              <w:marTop w:val="0"/>
              <w:marBottom w:val="0"/>
              <w:divBdr>
                <w:top w:val="none" w:sz="0" w:space="0" w:color="auto"/>
                <w:left w:val="none" w:sz="0" w:space="0" w:color="auto"/>
                <w:bottom w:val="none" w:sz="0" w:space="0" w:color="auto"/>
                <w:right w:val="none" w:sz="0" w:space="0" w:color="auto"/>
              </w:divBdr>
            </w:div>
          </w:divsChild>
        </w:div>
        <w:div w:id="790631263">
          <w:marLeft w:val="0"/>
          <w:marRight w:val="0"/>
          <w:marTop w:val="0"/>
          <w:marBottom w:val="0"/>
          <w:divBdr>
            <w:top w:val="none" w:sz="0" w:space="0" w:color="auto"/>
            <w:left w:val="none" w:sz="0" w:space="0" w:color="auto"/>
            <w:bottom w:val="none" w:sz="0" w:space="0" w:color="auto"/>
            <w:right w:val="none" w:sz="0" w:space="0" w:color="auto"/>
          </w:divBdr>
          <w:divsChild>
            <w:div w:id="1706130722">
              <w:marLeft w:val="0"/>
              <w:marRight w:val="0"/>
              <w:marTop w:val="0"/>
              <w:marBottom w:val="0"/>
              <w:divBdr>
                <w:top w:val="none" w:sz="0" w:space="0" w:color="auto"/>
                <w:left w:val="none" w:sz="0" w:space="0" w:color="auto"/>
                <w:bottom w:val="none" w:sz="0" w:space="0" w:color="auto"/>
                <w:right w:val="none" w:sz="0" w:space="0" w:color="auto"/>
              </w:divBdr>
            </w:div>
          </w:divsChild>
        </w:div>
        <w:div w:id="321591219">
          <w:marLeft w:val="0"/>
          <w:marRight w:val="0"/>
          <w:marTop w:val="0"/>
          <w:marBottom w:val="0"/>
          <w:divBdr>
            <w:top w:val="none" w:sz="0" w:space="0" w:color="auto"/>
            <w:left w:val="none" w:sz="0" w:space="0" w:color="auto"/>
            <w:bottom w:val="none" w:sz="0" w:space="0" w:color="auto"/>
            <w:right w:val="none" w:sz="0" w:space="0" w:color="auto"/>
          </w:divBdr>
          <w:divsChild>
            <w:div w:id="655032847">
              <w:marLeft w:val="0"/>
              <w:marRight w:val="0"/>
              <w:marTop w:val="0"/>
              <w:marBottom w:val="0"/>
              <w:divBdr>
                <w:top w:val="none" w:sz="0" w:space="0" w:color="auto"/>
                <w:left w:val="none" w:sz="0" w:space="0" w:color="auto"/>
                <w:bottom w:val="none" w:sz="0" w:space="0" w:color="auto"/>
                <w:right w:val="none" w:sz="0" w:space="0" w:color="auto"/>
              </w:divBdr>
            </w:div>
          </w:divsChild>
        </w:div>
        <w:div w:id="676231965">
          <w:marLeft w:val="0"/>
          <w:marRight w:val="0"/>
          <w:marTop w:val="0"/>
          <w:marBottom w:val="0"/>
          <w:divBdr>
            <w:top w:val="none" w:sz="0" w:space="0" w:color="auto"/>
            <w:left w:val="none" w:sz="0" w:space="0" w:color="auto"/>
            <w:bottom w:val="none" w:sz="0" w:space="0" w:color="auto"/>
            <w:right w:val="none" w:sz="0" w:space="0" w:color="auto"/>
          </w:divBdr>
          <w:divsChild>
            <w:div w:id="860123792">
              <w:marLeft w:val="0"/>
              <w:marRight w:val="0"/>
              <w:marTop w:val="0"/>
              <w:marBottom w:val="0"/>
              <w:divBdr>
                <w:top w:val="none" w:sz="0" w:space="0" w:color="auto"/>
                <w:left w:val="none" w:sz="0" w:space="0" w:color="auto"/>
                <w:bottom w:val="none" w:sz="0" w:space="0" w:color="auto"/>
                <w:right w:val="none" w:sz="0" w:space="0" w:color="auto"/>
              </w:divBdr>
            </w:div>
          </w:divsChild>
        </w:div>
        <w:div w:id="1986085955">
          <w:marLeft w:val="0"/>
          <w:marRight w:val="0"/>
          <w:marTop w:val="0"/>
          <w:marBottom w:val="0"/>
          <w:divBdr>
            <w:top w:val="none" w:sz="0" w:space="0" w:color="auto"/>
            <w:left w:val="none" w:sz="0" w:space="0" w:color="auto"/>
            <w:bottom w:val="none" w:sz="0" w:space="0" w:color="auto"/>
            <w:right w:val="none" w:sz="0" w:space="0" w:color="auto"/>
          </w:divBdr>
          <w:divsChild>
            <w:div w:id="1155341133">
              <w:marLeft w:val="0"/>
              <w:marRight w:val="0"/>
              <w:marTop w:val="0"/>
              <w:marBottom w:val="0"/>
              <w:divBdr>
                <w:top w:val="none" w:sz="0" w:space="0" w:color="auto"/>
                <w:left w:val="none" w:sz="0" w:space="0" w:color="auto"/>
                <w:bottom w:val="none" w:sz="0" w:space="0" w:color="auto"/>
                <w:right w:val="none" w:sz="0" w:space="0" w:color="auto"/>
              </w:divBdr>
            </w:div>
          </w:divsChild>
        </w:div>
        <w:div w:id="799687664">
          <w:marLeft w:val="0"/>
          <w:marRight w:val="0"/>
          <w:marTop w:val="0"/>
          <w:marBottom w:val="0"/>
          <w:divBdr>
            <w:top w:val="none" w:sz="0" w:space="0" w:color="auto"/>
            <w:left w:val="none" w:sz="0" w:space="0" w:color="auto"/>
            <w:bottom w:val="none" w:sz="0" w:space="0" w:color="auto"/>
            <w:right w:val="none" w:sz="0" w:space="0" w:color="auto"/>
          </w:divBdr>
          <w:divsChild>
            <w:div w:id="1817913134">
              <w:marLeft w:val="0"/>
              <w:marRight w:val="0"/>
              <w:marTop w:val="0"/>
              <w:marBottom w:val="0"/>
              <w:divBdr>
                <w:top w:val="none" w:sz="0" w:space="0" w:color="auto"/>
                <w:left w:val="none" w:sz="0" w:space="0" w:color="auto"/>
                <w:bottom w:val="none" w:sz="0" w:space="0" w:color="auto"/>
                <w:right w:val="none" w:sz="0" w:space="0" w:color="auto"/>
              </w:divBdr>
            </w:div>
          </w:divsChild>
        </w:div>
        <w:div w:id="1179587119">
          <w:marLeft w:val="0"/>
          <w:marRight w:val="0"/>
          <w:marTop w:val="0"/>
          <w:marBottom w:val="0"/>
          <w:divBdr>
            <w:top w:val="none" w:sz="0" w:space="0" w:color="auto"/>
            <w:left w:val="none" w:sz="0" w:space="0" w:color="auto"/>
            <w:bottom w:val="none" w:sz="0" w:space="0" w:color="auto"/>
            <w:right w:val="none" w:sz="0" w:space="0" w:color="auto"/>
          </w:divBdr>
          <w:divsChild>
            <w:div w:id="1909219073">
              <w:marLeft w:val="0"/>
              <w:marRight w:val="0"/>
              <w:marTop w:val="0"/>
              <w:marBottom w:val="0"/>
              <w:divBdr>
                <w:top w:val="none" w:sz="0" w:space="0" w:color="auto"/>
                <w:left w:val="none" w:sz="0" w:space="0" w:color="auto"/>
                <w:bottom w:val="none" w:sz="0" w:space="0" w:color="auto"/>
                <w:right w:val="none" w:sz="0" w:space="0" w:color="auto"/>
              </w:divBdr>
            </w:div>
          </w:divsChild>
        </w:div>
        <w:div w:id="1278682909">
          <w:marLeft w:val="0"/>
          <w:marRight w:val="0"/>
          <w:marTop w:val="0"/>
          <w:marBottom w:val="0"/>
          <w:divBdr>
            <w:top w:val="none" w:sz="0" w:space="0" w:color="auto"/>
            <w:left w:val="none" w:sz="0" w:space="0" w:color="auto"/>
            <w:bottom w:val="none" w:sz="0" w:space="0" w:color="auto"/>
            <w:right w:val="none" w:sz="0" w:space="0" w:color="auto"/>
          </w:divBdr>
          <w:divsChild>
            <w:div w:id="637536856">
              <w:marLeft w:val="0"/>
              <w:marRight w:val="0"/>
              <w:marTop w:val="0"/>
              <w:marBottom w:val="0"/>
              <w:divBdr>
                <w:top w:val="none" w:sz="0" w:space="0" w:color="auto"/>
                <w:left w:val="none" w:sz="0" w:space="0" w:color="auto"/>
                <w:bottom w:val="none" w:sz="0" w:space="0" w:color="auto"/>
                <w:right w:val="none" w:sz="0" w:space="0" w:color="auto"/>
              </w:divBdr>
            </w:div>
          </w:divsChild>
        </w:div>
        <w:div w:id="1626931933">
          <w:marLeft w:val="0"/>
          <w:marRight w:val="0"/>
          <w:marTop w:val="0"/>
          <w:marBottom w:val="0"/>
          <w:divBdr>
            <w:top w:val="none" w:sz="0" w:space="0" w:color="auto"/>
            <w:left w:val="none" w:sz="0" w:space="0" w:color="auto"/>
            <w:bottom w:val="none" w:sz="0" w:space="0" w:color="auto"/>
            <w:right w:val="none" w:sz="0" w:space="0" w:color="auto"/>
          </w:divBdr>
          <w:divsChild>
            <w:div w:id="685789873">
              <w:marLeft w:val="0"/>
              <w:marRight w:val="0"/>
              <w:marTop w:val="0"/>
              <w:marBottom w:val="0"/>
              <w:divBdr>
                <w:top w:val="none" w:sz="0" w:space="0" w:color="auto"/>
                <w:left w:val="none" w:sz="0" w:space="0" w:color="auto"/>
                <w:bottom w:val="none" w:sz="0" w:space="0" w:color="auto"/>
                <w:right w:val="none" w:sz="0" w:space="0" w:color="auto"/>
              </w:divBdr>
            </w:div>
          </w:divsChild>
        </w:div>
        <w:div w:id="916405362">
          <w:marLeft w:val="0"/>
          <w:marRight w:val="0"/>
          <w:marTop w:val="0"/>
          <w:marBottom w:val="0"/>
          <w:divBdr>
            <w:top w:val="none" w:sz="0" w:space="0" w:color="auto"/>
            <w:left w:val="none" w:sz="0" w:space="0" w:color="auto"/>
            <w:bottom w:val="none" w:sz="0" w:space="0" w:color="auto"/>
            <w:right w:val="none" w:sz="0" w:space="0" w:color="auto"/>
          </w:divBdr>
          <w:divsChild>
            <w:div w:id="1672370567">
              <w:marLeft w:val="0"/>
              <w:marRight w:val="0"/>
              <w:marTop w:val="0"/>
              <w:marBottom w:val="0"/>
              <w:divBdr>
                <w:top w:val="none" w:sz="0" w:space="0" w:color="auto"/>
                <w:left w:val="none" w:sz="0" w:space="0" w:color="auto"/>
                <w:bottom w:val="none" w:sz="0" w:space="0" w:color="auto"/>
                <w:right w:val="none" w:sz="0" w:space="0" w:color="auto"/>
              </w:divBdr>
            </w:div>
          </w:divsChild>
        </w:div>
        <w:div w:id="1388451349">
          <w:marLeft w:val="0"/>
          <w:marRight w:val="0"/>
          <w:marTop w:val="0"/>
          <w:marBottom w:val="0"/>
          <w:divBdr>
            <w:top w:val="none" w:sz="0" w:space="0" w:color="auto"/>
            <w:left w:val="none" w:sz="0" w:space="0" w:color="auto"/>
            <w:bottom w:val="none" w:sz="0" w:space="0" w:color="auto"/>
            <w:right w:val="none" w:sz="0" w:space="0" w:color="auto"/>
          </w:divBdr>
          <w:divsChild>
            <w:div w:id="1883901194">
              <w:marLeft w:val="0"/>
              <w:marRight w:val="0"/>
              <w:marTop w:val="0"/>
              <w:marBottom w:val="0"/>
              <w:divBdr>
                <w:top w:val="none" w:sz="0" w:space="0" w:color="auto"/>
                <w:left w:val="none" w:sz="0" w:space="0" w:color="auto"/>
                <w:bottom w:val="none" w:sz="0" w:space="0" w:color="auto"/>
                <w:right w:val="none" w:sz="0" w:space="0" w:color="auto"/>
              </w:divBdr>
            </w:div>
          </w:divsChild>
        </w:div>
        <w:div w:id="1320497289">
          <w:marLeft w:val="0"/>
          <w:marRight w:val="0"/>
          <w:marTop w:val="0"/>
          <w:marBottom w:val="0"/>
          <w:divBdr>
            <w:top w:val="none" w:sz="0" w:space="0" w:color="auto"/>
            <w:left w:val="none" w:sz="0" w:space="0" w:color="auto"/>
            <w:bottom w:val="none" w:sz="0" w:space="0" w:color="auto"/>
            <w:right w:val="none" w:sz="0" w:space="0" w:color="auto"/>
          </w:divBdr>
          <w:divsChild>
            <w:div w:id="600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78705">
      <w:bodyDiv w:val="1"/>
      <w:marLeft w:val="0"/>
      <w:marRight w:val="0"/>
      <w:marTop w:val="0"/>
      <w:marBottom w:val="0"/>
      <w:divBdr>
        <w:top w:val="none" w:sz="0" w:space="0" w:color="auto"/>
        <w:left w:val="none" w:sz="0" w:space="0" w:color="auto"/>
        <w:bottom w:val="none" w:sz="0" w:space="0" w:color="auto"/>
        <w:right w:val="none" w:sz="0" w:space="0" w:color="auto"/>
      </w:divBdr>
      <w:divsChild>
        <w:div w:id="421493100">
          <w:marLeft w:val="0"/>
          <w:marRight w:val="0"/>
          <w:marTop w:val="0"/>
          <w:marBottom w:val="0"/>
          <w:divBdr>
            <w:top w:val="none" w:sz="0" w:space="0" w:color="auto"/>
            <w:left w:val="none" w:sz="0" w:space="0" w:color="auto"/>
            <w:bottom w:val="none" w:sz="0" w:space="0" w:color="auto"/>
            <w:right w:val="none" w:sz="0" w:space="0" w:color="auto"/>
          </w:divBdr>
          <w:divsChild>
            <w:div w:id="1856847670">
              <w:marLeft w:val="0"/>
              <w:marRight w:val="0"/>
              <w:marTop w:val="0"/>
              <w:marBottom w:val="0"/>
              <w:divBdr>
                <w:top w:val="none" w:sz="0" w:space="0" w:color="auto"/>
                <w:left w:val="none" w:sz="0" w:space="0" w:color="auto"/>
                <w:bottom w:val="none" w:sz="0" w:space="0" w:color="auto"/>
                <w:right w:val="none" w:sz="0" w:space="0" w:color="auto"/>
              </w:divBdr>
            </w:div>
          </w:divsChild>
        </w:div>
        <w:div w:id="2122650663">
          <w:marLeft w:val="0"/>
          <w:marRight w:val="0"/>
          <w:marTop w:val="0"/>
          <w:marBottom w:val="0"/>
          <w:divBdr>
            <w:top w:val="none" w:sz="0" w:space="0" w:color="auto"/>
            <w:left w:val="none" w:sz="0" w:space="0" w:color="auto"/>
            <w:bottom w:val="none" w:sz="0" w:space="0" w:color="auto"/>
            <w:right w:val="none" w:sz="0" w:space="0" w:color="auto"/>
          </w:divBdr>
          <w:divsChild>
            <w:div w:id="1195845548">
              <w:marLeft w:val="0"/>
              <w:marRight w:val="0"/>
              <w:marTop w:val="0"/>
              <w:marBottom w:val="0"/>
              <w:divBdr>
                <w:top w:val="none" w:sz="0" w:space="0" w:color="auto"/>
                <w:left w:val="none" w:sz="0" w:space="0" w:color="auto"/>
                <w:bottom w:val="none" w:sz="0" w:space="0" w:color="auto"/>
                <w:right w:val="none" w:sz="0" w:space="0" w:color="auto"/>
              </w:divBdr>
            </w:div>
          </w:divsChild>
        </w:div>
        <w:div w:id="992830278">
          <w:marLeft w:val="0"/>
          <w:marRight w:val="0"/>
          <w:marTop w:val="0"/>
          <w:marBottom w:val="0"/>
          <w:divBdr>
            <w:top w:val="none" w:sz="0" w:space="0" w:color="auto"/>
            <w:left w:val="none" w:sz="0" w:space="0" w:color="auto"/>
            <w:bottom w:val="none" w:sz="0" w:space="0" w:color="auto"/>
            <w:right w:val="none" w:sz="0" w:space="0" w:color="auto"/>
          </w:divBdr>
          <w:divsChild>
            <w:div w:id="452987376">
              <w:marLeft w:val="0"/>
              <w:marRight w:val="0"/>
              <w:marTop w:val="0"/>
              <w:marBottom w:val="0"/>
              <w:divBdr>
                <w:top w:val="none" w:sz="0" w:space="0" w:color="auto"/>
                <w:left w:val="none" w:sz="0" w:space="0" w:color="auto"/>
                <w:bottom w:val="none" w:sz="0" w:space="0" w:color="auto"/>
                <w:right w:val="none" w:sz="0" w:space="0" w:color="auto"/>
              </w:divBdr>
            </w:div>
          </w:divsChild>
        </w:div>
        <w:div w:id="709494234">
          <w:marLeft w:val="0"/>
          <w:marRight w:val="0"/>
          <w:marTop w:val="0"/>
          <w:marBottom w:val="0"/>
          <w:divBdr>
            <w:top w:val="none" w:sz="0" w:space="0" w:color="auto"/>
            <w:left w:val="none" w:sz="0" w:space="0" w:color="auto"/>
            <w:bottom w:val="none" w:sz="0" w:space="0" w:color="auto"/>
            <w:right w:val="none" w:sz="0" w:space="0" w:color="auto"/>
          </w:divBdr>
          <w:divsChild>
            <w:div w:id="391075787">
              <w:marLeft w:val="0"/>
              <w:marRight w:val="0"/>
              <w:marTop w:val="0"/>
              <w:marBottom w:val="0"/>
              <w:divBdr>
                <w:top w:val="none" w:sz="0" w:space="0" w:color="auto"/>
                <w:left w:val="none" w:sz="0" w:space="0" w:color="auto"/>
                <w:bottom w:val="none" w:sz="0" w:space="0" w:color="auto"/>
                <w:right w:val="none" w:sz="0" w:space="0" w:color="auto"/>
              </w:divBdr>
            </w:div>
          </w:divsChild>
        </w:div>
        <w:div w:id="1549101035">
          <w:marLeft w:val="0"/>
          <w:marRight w:val="0"/>
          <w:marTop w:val="0"/>
          <w:marBottom w:val="0"/>
          <w:divBdr>
            <w:top w:val="none" w:sz="0" w:space="0" w:color="auto"/>
            <w:left w:val="none" w:sz="0" w:space="0" w:color="auto"/>
            <w:bottom w:val="none" w:sz="0" w:space="0" w:color="auto"/>
            <w:right w:val="none" w:sz="0" w:space="0" w:color="auto"/>
          </w:divBdr>
          <w:divsChild>
            <w:div w:id="2050253877">
              <w:marLeft w:val="0"/>
              <w:marRight w:val="0"/>
              <w:marTop w:val="0"/>
              <w:marBottom w:val="0"/>
              <w:divBdr>
                <w:top w:val="none" w:sz="0" w:space="0" w:color="auto"/>
                <w:left w:val="none" w:sz="0" w:space="0" w:color="auto"/>
                <w:bottom w:val="none" w:sz="0" w:space="0" w:color="auto"/>
                <w:right w:val="none" w:sz="0" w:space="0" w:color="auto"/>
              </w:divBdr>
            </w:div>
          </w:divsChild>
        </w:div>
        <w:div w:id="2002586926">
          <w:marLeft w:val="0"/>
          <w:marRight w:val="0"/>
          <w:marTop w:val="0"/>
          <w:marBottom w:val="0"/>
          <w:divBdr>
            <w:top w:val="none" w:sz="0" w:space="0" w:color="auto"/>
            <w:left w:val="none" w:sz="0" w:space="0" w:color="auto"/>
            <w:bottom w:val="none" w:sz="0" w:space="0" w:color="auto"/>
            <w:right w:val="none" w:sz="0" w:space="0" w:color="auto"/>
          </w:divBdr>
          <w:divsChild>
            <w:div w:id="1243446964">
              <w:marLeft w:val="0"/>
              <w:marRight w:val="0"/>
              <w:marTop w:val="0"/>
              <w:marBottom w:val="0"/>
              <w:divBdr>
                <w:top w:val="none" w:sz="0" w:space="0" w:color="auto"/>
                <w:left w:val="none" w:sz="0" w:space="0" w:color="auto"/>
                <w:bottom w:val="none" w:sz="0" w:space="0" w:color="auto"/>
                <w:right w:val="none" w:sz="0" w:space="0" w:color="auto"/>
              </w:divBdr>
            </w:div>
          </w:divsChild>
        </w:div>
        <w:div w:id="121963943">
          <w:marLeft w:val="0"/>
          <w:marRight w:val="0"/>
          <w:marTop w:val="0"/>
          <w:marBottom w:val="0"/>
          <w:divBdr>
            <w:top w:val="none" w:sz="0" w:space="0" w:color="auto"/>
            <w:left w:val="none" w:sz="0" w:space="0" w:color="auto"/>
            <w:bottom w:val="none" w:sz="0" w:space="0" w:color="auto"/>
            <w:right w:val="none" w:sz="0" w:space="0" w:color="auto"/>
          </w:divBdr>
          <w:divsChild>
            <w:div w:id="716779473">
              <w:marLeft w:val="0"/>
              <w:marRight w:val="0"/>
              <w:marTop w:val="0"/>
              <w:marBottom w:val="0"/>
              <w:divBdr>
                <w:top w:val="none" w:sz="0" w:space="0" w:color="auto"/>
                <w:left w:val="none" w:sz="0" w:space="0" w:color="auto"/>
                <w:bottom w:val="none" w:sz="0" w:space="0" w:color="auto"/>
                <w:right w:val="none" w:sz="0" w:space="0" w:color="auto"/>
              </w:divBdr>
            </w:div>
          </w:divsChild>
        </w:div>
        <w:div w:id="1571767349">
          <w:marLeft w:val="0"/>
          <w:marRight w:val="0"/>
          <w:marTop w:val="0"/>
          <w:marBottom w:val="0"/>
          <w:divBdr>
            <w:top w:val="none" w:sz="0" w:space="0" w:color="auto"/>
            <w:left w:val="none" w:sz="0" w:space="0" w:color="auto"/>
            <w:bottom w:val="none" w:sz="0" w:space="0" w:color="auto"/>
            <w:right w:val="none" w:sz="0" w:space="0" w:color="auto"/>
          </w:divBdr>
          <w:divsChild>
            <w:div w:id="1310475074">
              <w:marLeft w:val="0"/>
              <w:marRight w:val="0"/>
              <w:marTop w:val="0"/>
              <w:marBottom w:val="0"/>
              <w:divBdr>
                <w:top w:val="none" w:sz="0" w:space="0" w:color="auto"/>
                <w:left w:val="none" w:sz="0" w:space="0" w:color="auto"/>
                <w:bottom w:val="none" w:sz="0" w:space="0" w:color="auto"/>
                <w:right w:val="none" w:sz="0" w:space="0" w:color="auto"/>
              </w:divBdr>
            </w:div>
          </w:divsChild>
        </w:div>
        <w:div w:id="348722357">
          <w:marLeft w:val="0"/>
          <w:marRight w:val="0"/>
          <w:marTop w:val="0"/>
          <w:marBottom w:val="0"/>
          <w:divBdr>
            <w:top w:val="none" w:sz="0" w:space="0" w:color="auto"/>
            <w:left w:val="none" w:sz="0" w:space="0" w:color="auto"/>
            <w:bottom w:val="none" w:sz="0" w:space="0" w:color="auto"/>
            <w:right w:val="none" w:sz="0" w:space="0" w:color="auto"/>
          </w:divBdr>
          <w:divsChild>
            <w:div w:id="870457940">
              <w:marLeft w:val="0"/>
              <w:marRight w:val="0"/>
              <w:marTop w:val="0"/>
              <w:marBottom w:val="0"/>
              <w:divBdr>
                <w:top w:val="none" w:sz="0" w:space="0" w:color="auto"/>
                <w:left w:val="none" w:sz="0" w:space="0" w:color="auto"/>
                <w:bottom w:val="none" w:sz="0" w:space="0" w:color="auto"/>
                <w:right w:val="none" w:sz="0" w:space="0" w:color="auto"/>
              </w:divBdr>
            </w:div>
          </w:divsChild>
        </w:div>
        <w:div w:id="1030644249">
          <w:marLeft w:val="0"/>
          <w:marRight w:val="0"/>
          <w:marTop w:val="0"/>
          <w:marBottom w:val="0"/>
          <w:divBdr>
            <w:top w:val="none" w:sz="0" w:space="0" w:color="auto"/>
            <w:left w:val="none" w:sz="0" w:space="0" w:color="auto"/>
            <w:bottom w:val="none" w:sz="0" w:space="0" w:color="auto"/>
            <w:right w:val="none" w:sz="0" w:space="0" w:color="auto"/>
          </w:divBdr>
          <w:divsChild>
            <w:div w:id="1802724471">
              <w:marLeft w:val="0"/>
              <w:marRight w:val="0"/>
              <w:marTop w:val="0"/>
              <w:marBottom w:val="0"/>
              <w:divBdr>
                <w:top w:val="none" w:sz="0" w:space="0" w:color="auto"/>
                <w:left w:val="none" w:sz="0" w:space="0" w:color="auto"/>
                <w:bottom w:val="none" w:sz="0" w:space="0" w:color="auto"/>
                <w:right w:val="none" w:sz="0" w:space="0" w:color="auto"/>
              </w:divBdr>
            </w:div>
          </w:divsChild>
        </w:div>
        <w:div w:id="2071492058">
          <w:marLeft w:val="0"/>
          <w:marRight w:val="0"/>
          <w:marTop w:val="0"/>
          <w:marBottom w:val="0"/>
          <w:divBdr>
            <w:top w:val="none" w:sz="0" w:space="0" w:color="auto"/>
            <w:left w:val="none" w:sz="0" w:space="0" w:color="auto"/>
            <w:bottom w:val="none" w:sz="0" w:space="0" w:color="auto"/>
            <w:right w:val="none" w:sz="0" w:space="0" w:color="auto"/>
          </w:divBdr>
          <w:divsChild>
            <w:div w:id="1932279041">
              <w:marLeft w:val="0"/>
              <w:marRight w:val="0"/>
              <w:marTop w:val="0"/>
              <w:marBottom w:val="0"/>
              <w:divBdr>
                <w:top w:val="none" w:sz="0" w:space="0" w:color="auto"/>
                <w:left w:val="none" w:sz="0" w:space="0" w:color="auto"/>
                <w:bottom w:val="none" w:sz="0" w:space="0" w:color="auto"/>
                <w:right w:val="none" w:sz="0" w:space="0" w:color="auto"/>
              </w:divBdr>
            </w:div>
          </w:divsChild>
        </w:div>
        <w:div w:id="285165548">
          <w:marLeft w:val="0"/>
          <w:marRight w:val="0"/>
          <w:marTop w:val="0"/>
          <w:marBottom w:val="0"/>
          <w:divBdr>
            <w:top w:val="none" w:sz="0" w:space="0" w:color="auto"/>
            <w:left w:val="none" w:sz="0" w:space="0" w:color="auto"/>
            <w:bottom w:val="none" w:sz="0" w:space="0" w:color="auto"/>
            <w:right w:val="none" w:sz="0" w:space="0" w:color="auto"/>
          </w:divBdr>
          <w:divsChild>
            <w:div w:id="1676882821">
              <w:marLeft w:val="0"/>
              <w:marRight w:val="0"/>
              <w:marTop w:val="0"/>
              <w:marBottom w:val="0"/>
              <w:divBdr>
                <w:top w:val="none" w:sz="0" w:space="0" w:color="auto"/>
                <w:left w:val="none" w:sz="0" w:space="0" w:color="auto"/>
                <w:bottom w:val="none" w:sz="0" w:space="0" w:color="auto"/>
                <w:right w:val="none" w:sz="0" w:space="0" w:color="auto"/>
              </w:divBdr>
            </w:div>
          </w:divsChild>
        </w:div>
        <w:div w:id="1046830623">
          <w:marLeft w:val="0"/>
          <w:marRight w:val="0"/>
          <w:marTop w:val="0"/>
          <w:marBottom w:val="0"/>
          <w:divBdr>
            <w:top w:val="none" w:sz="0" w:space="0" w:color="auto"/>
            <w:left w:val="none" w:sz="0" w:space="0" w:color="auto"/>
            <w:bottom w:val="none" w:sz="0" w:space="0" w:color="auto"/>
            <w:right w:val="none" w:sz="0" w:space="0" w:color="auto"/>
          </w:divBdr>
          <w:divsChild>
            <w:div w:id="900676163">
              <w:marLeft w:val="0"/>
              <w:marRight w:val="0"/>
              <w:marTop w:val="0"/>
              <w:marBottom w:val="0"/>
              <w:divBdr>
                <w:top w:val="none" w:sz="0" w:space="0" w:color="auto"/>
                <w:left w:val="none" w:sz="0" w:space="0" w:color="auto"/>
                <w:bottom w:val="none" w:sz="0" w:space="0" w:color="auto"/>
                <w:right w:val="none" w:sz="0" w:space="0" w:color="auto"/>
              </w:divBdr>
            </w:div>
          </w:divsChild>
        </w:div>
        <w:div w:id="1026910670">
          <w:marLeft w:val="0"/>
          <w:marRight w:val="0"/>
          <w:marTop w:val="0"/>
          <w:marBottom w:val="0"/>
          <w:divBdr>
            <w:top w:val="none" w:sz="0" w:space="0" w:color="auto"/>
            <w:left w:val="none" w:sz="0" w:space="0" w:color="auto"/>
            <w:bottom w:val="none" w:sz="0" w:space="0" w:color="auto"/>
            <w:right w:val="none" w:sz="0" w:space="0" w:color="auto"/>
          </w:divBdr>
          <w:divsChild>
            <w:div w:id="1614439753">
              <w:marLeft w:val="0"/>
              <w:marRight w:val="0"/>
              <w:marTop w:val="0"/>
              <w:marBottom w:val="0"/>
              <w:divBdr>
                <w:top w:val="none" w:sz="0" w:space="0" w:color="auto"/>
                <w:left w:val="none" w:sz="0" w:space="0" w:color="auto"/>
                <w:bottom w:val="none" w:sz="0" w:space="0" w:color="auto"/>
                <w:right w:val="none" w:sz="0" w:space="0" w:color="auto"/>
              </w:divBdr>
            </w:div>
          </w:divsChild>
        </w:div>
        <w:div w:id="343629689">
          <w:marLeft w:val="0"/>
          <w:marRight w:val="0"/>
          <w:marTop w:val="0"/>
          <w:marBottom w:val="0"/>
          <w:divBdr>
            <w:top w:val="none" w:sz="0" w:space="0" w:color="auto"/>
            <w:left w:val="none" w:sz="0" w:space="0" w:color="auto"/>
            <w:bottom w:val="none" w:sz="0" w:space="0" w:color="auto"/>
            <w:right w:val="none" w:sz="0" w:space="0" w:color="auto"/>
          </w:divBdr>
          <w:divsChild>
            <w:div w:id="864755474">
              <w:marLeft w:val="0"/>
              <w:marRight w:val="0"/>
              <w:marTop w:val="0"/>
              <w:marBottom w:val="0"/>
              <w:divBdr>
                <w:top w:val="none" w:sz="0" w:space="0" w:color="auto"/>
                <w:left w:val="none" w:sz="0" w:space="0" w:color="auto"/>
                <w:bottom w:val="none" w:sz="0" w:space="0" w:color="auto"/>
                <w:right w:val="none" w:sz="0" w:space="0" w:color="auto"/>
              </w:divBdr>
            </w:div>
          </w:divsChild>
        </w:div>
        <w:div w:id="649332020">
          <w:marLeft w:val="0"/>
          <w:marRight w:val="0"/>
          <w:marTop w:val="0"/>
          <w:marBottom w:val="0"/>
          <w:divBdr>
            <w:top w:val="none" w:sz="0" w:space="0" w:color="auto"/>
            <w:left w:val="none" w:sz="0" w:space="0" w:color="auto"/>
            <w:bottom w:val="none" w:sz="0" w:space="0" w:color="auto"/>
            <w:right w:val="none" w:sz="0" w:space="0" w:color="auto"/>
          </w:divBdr>
          <w:divsChild>
            <w:div w:id="976304583">
              <w:marLeft w:val="0"/>
              <w:marRight w:val="0"/>
              <w:marTop w:val="0"/>
              <w:marBottom w:val="0"/>
              <w:divBdr>
                <w:top w:val="none" w:sz="0" w:space="0" w:color="auto"/>
                <w:left w:val="none" w:sz="0" w:space="0" w:color="auto"/>
                <w:bottom w:val="none" w:sz="0" w:space="0" w:color="auto"/>
                <w:right w:val="none" w:sz="0" w:space="0" w:color="auto"/>
              </w:divBdr>
            </w:div>
          </w:divsChild>
        </w:div>
        <w:div w:id="1964535093">
          <w:marLeft w:val="0"/>
          <w:marRight w:val="0"/>
          <w:marTop w:val="0"/>
          <w:marBottom w:val="0"/>
          <w:divBdr>
            <w:top w:val="none" w:sz="0" w:space="0" w:color="auto"/>
            <w:left w:val="none" w:sz="0" w:space="0" w:color="auto"/>
            <w:bottom w:val="none" w:sz="0" w:space="0" w:color="auto"/>
            <w:right w:val="none" w:sz="0" w:space="0" w:color="auto"/>
          </w:divBdr>
          <w:divsChild>
            <w:div w:id="576283798">
              <w:marLeft w:val="0"/>
              <w:marRight w:val="0"/>
              <w:marTop w:val="0"/>
              <w:marBottom w:val="0"/>
              <w:divBdr>
                <w:top w:val="none" w:sz="0" w:space="0" w:color="auto"/>
                <w:left w:val="none" w:sz="0" w:space="0" w:color="auto"/>
                <w:bottom w:val="none" w:sz="0" w:space="0" w:color="auto"/>
                <w:right w:val="none" w:sz="0" w:space="0" w:color="auto"/>
              </w:divBdr>
            </w:div>
          </w:divsChild>
        </w:div>
        <w:div w:id="375398958">
          <w:marLeft w:val="0"/>
          <w:marRight w:val="0"/>
          <w:marTop w:val="0"/>
          <w:marBottom w:val="0"/>
          <w:divBdr>
            <w:top w:val="none" w:sz="0" w:space="0" w:color="auto"/>
            <w:left w:val="none" w:sz="0" w:space="0" w:color="auto"/>
            <w:bottom w:val="none" w:sz="0" w:space="0" w:color="auto"/>
            <w:right w:val="none" w:sz="0" w:space="0" w:color="auto"/>
          </w:divBdr>
          <w:divsChild>
            <w:div w:id="902910472">
              <w:marLeft w:val="0"/>
              <w:marRight w:val="0"/>
              <w:marTop w:val="0"/>
              <w:marBottom w:val="0"/>
              <w:divBdr>
                <w:top w:val="none" w:sz="0" w:space="0" w:color="auto"/>
                <w:left w:val="none" w:sz="0" w:space="0" w:color="auto"/>
                <w:bottom w:val="none" w:sz="0" w:space="0" w:color="auto"/>
                <w:right w:val="none" w:sz="0" w:space="0" w:color="auto"/>
              </w:divBdr>
            </w:div>
          </w:divsChild>
        </w:div>
        <w:div w:id="1702052514">
          <w:marLeft w:val="0"/>
          <w:marRight w:val="0"/>
          <w:marTop w:val="0"/>
          <w:marBottom w:val="0"/>
          <w:divBdr>
            <w:top w:val="none" w:sz="0" w:space="0" w:color="auto"/>
            <w:left w:val="none" w:sz="0" w:space="0" w:color="auto"/>
            <w:bottom w:val="none" w:sz="0" w:space="0" w:color="auto"/>
            <w:right w:val="none" w:sz="0" w:space="0" w:color="auto"/>
          </w:divBdr>
          <w:divsChild>
            <w:div w:id="1373922444">
              <w:marLeft w:val="0"/>
              <w:marRight w:val="0"/>
              <w:marTop w:val="0"/>
              <w:marBottom w:val="0"/>
              <w:divBdr>
                <w:top w:val="none" w:sz="0" w:space="0" w:color="auto"/>
                <w:left w:val="none" w:sz="0" w:space="0" w:color="auto"/>
                <w:bottom w:val="none" w:sz="0" w:space="0" w:color="auto"/>
                <w:right w:val="none" w:sz="0" w:space="0" w:color="auto"/>
              </w:divBdr>
            </w:div>
          </w:divsChild>
        </w:div>
        <w:div w:id="289092271">
          <w:marLeft w:val="0"/>
          <w:marRight w:val="0"/>
          <w:marTop w:val="0"/>
          <w:marBottom w:val="0"/>
          <w:divBdr>
            <w:top w:val="none" w:sz="0" w:space="0" w:color="auto"/>
            <w:left w:val="none" w:sz="0" w:space="0" w:color="auto"/>
            <w:bottom w:val="none" w:sz="0" w:space="0" w:color="auto"/>
            <w:right w:val="none" w:sz="0" w:space="0" w:color="auto"/>
          </w:divBdr>
          <w:divsChild>
            <w:div w:id="1817795821">
              <w:marLeft w:val="0"/>
              <w:marRight w:val="0"/>
              <w:marTop w:val="0"/>
              <w:marBottom w:val="0"/>
              <w:divBdr>
                <w:top w:val="none" w:sz="0" w:space="0" w:color="auto"/>
                <w:left w:val="none" w:sz="0" w:space="0" w:color="auto"/>
                <w:bottom w:val="none" w:sz="0" w:space="0" w:color="auto"/>
                <w:right w:val="none" w:sz="0" w:space="0" w:color="auto"/>
              </w:divBdr>
            </w:div>
          </w:divsChild>
        </w:div>
        <w:div w:id="647436966">
          <w:marLeft w:val="0"/>
          <w:marRight w:val="0"/>
          <w:marTop w:val="0"/>
          <w:marBottom w:val="0"/>
          <w:divBdr>
            <w:top w:val="none" w:sz="0" w:space="0" w:color="auto"/>
            <w:left w:val="none" w:sz="0" w:space="0" w:color="auto"/>
            <w:bottom w:val="none" w:sz="0" w:space="0" w:color="auto"/>
            <w:right w:val="none" w:sz="0" w:space="0" w:color="auto"/>
          </w:divBdr>
          <w:divsChild>
            <w:div w:id="56977449">
              <w:marLeft w:val="0"/>
              <w:marRight w:val="0"/>
              <w:marTop w:val="0"/>
              <w:marBottom w:val="0"/>
              <w:divBdr>
                <w:top w:val="none" w:sz="0" w:space="0" w:color="auto"/>
                <w:left w:val="none" w:sz="0" w:space="0" w:color="auto"/>
                <w:bottom w:val="none" w:sz="0" w:space="0" w:color="auto"/>
                <w:right w:val="none" w:sz="0" w:space="0" w:color="auto"/>
              </w:divBdr>
            </w:div>
          </w:divsChild>
        </w:div>
        <w:div w:id="1539662325">
          <w:marLeft w:val="0"/>
          <w:marRight w:val="0"/>
          <w:marTop w:val="0"/>
          <w:marBottom w:val="0"/>
          <w:divBdr>
            <w:top w:val="none" w:sz="0" w:space="0" w:color="auto"/>
            <w:left w:val="none" w:sz="0" w:space="0" w:color="auto"/>
            <w:bottom w:val="none" w:sz="0" w:space="0" w:color="auto"/>
            <w:right w:val="none" w:sz="0" w:space="0" w:color="auto"/>
          </w:divBdr>
          <w:divsChild>
            <w:div w:id="1626351901">
              <w:marLeft w:val="0"/>
              <w:marRight w:val="0"/>
              <w:marTop w:val="0"/>
              <w:marBottom w:val="0"/>
              <w:divBdr>
                <w:top w:val="none" w:sz="0" w:space="0" w:color="auto"/>
                <w:left w:val="none" w:sz="0" w:space="0" w:color="auto"/>
                <w:bottom w:val="none" w:sz="0" w:space="0" w:color="auto"/>
                <w:right w:val="none" w:sz="0" w:space="0" w:color="auto"/>
              </w:divBdr>
            </w:div>
          </w:divsChild>
        </w:div>
        <w:div w:id="571432249">
          <w:marLeft w:val="0"/>
          <w:marRight w:val="0"/>
          <w:marTop w:val="0"/>
          <w:marBottom w:val="0"/>
          <w:divBdr>
            <w:top w:val="none" w:sz="0" w:space="0" w:color="auto"/>
            <w:left w:val="none" w:sz="0" w:space="0" w:color="auto"/>
            <w:bottom w:val="none" w:sz="0" w:space="0" w:color="auto"/>
            <w:right w:val="none" w:sz="0" w:space="0" w:color="auto"/>
          </w:divBdr>
          <w:divsChild>
            <w:div w:id="517618343">
              <w:marLeft w:val="0"/>
              <w:marRight w:val="0"/>
              <w:marTop w:val="0"/>
              <w:marBottom w:val="0"/>
              <w:divBdr>
                <w:top w:val="none" w:sz="0" w:space="0" w:color="auto"/>
                <w:left w:val="none" w:sz="0" w:space="0" w:color="auto"/>
                <w:bottom w:val="none" w:sz="0" w:space="0" w:color="auto"/>
                <w:right w:val="none" w:sz="0" w:space="0" w:color="auto"/>
              </w:divBdr>
            </w:div>
          </w:divsChild>
        </w:div>
        <w:div w:id="848570235">
          <w:marLeft w:val="0"/>
          <w:marRight w:val="0"/>
          <w:marTop w:val="0"/>
          <w:marBottom w:val="0"/>
          <w:divBdr>
            <w:top w:val="none" w:sz="0" w:space="0" w:color="auto"/>
            <w:left w:val="none" w:sz="0" w:space="0" w:color="auto"/>
            <w:bottom w:val="none" w:sz="0" w:space="0" w:color="auto"/>
            <w:right w:val="none" w:sz="0" w:space="0" w:color="auto"/>
          </w:divBdr>
          <w:divsChild>
            <w:div w:id="2022585839">
              <w:marLeft w:val="0"/>
              <w:marRight w:val="0"/>
              <w:marTop w:val="0"/>
              <w:marBottom w:val="0"/>
              <w:divBdr>
                <w:top w:val="none" w:sz="0" w:space="0" w:color="auto"/>
                <w:left w:val="none" w:sz="0" w:space="0" w:color="auto"/>
                <w:bottom w:val="none" w:sz="0" w:space="0" w:color="auto"/>
                <w:right w:val="none" w:sz="0" w:space="0" w:color="auto"/>
              </w:divBdr>
            </w:div>
          </w:divsChild>
        </w:div>
        <w:div w:id="1700856248">
          <w:marLeft w:val="0"/>
          <w:marRight w:val="0"/>
          <w:marTop w:val="0"/>
          <w:marBottom w:val="0"/>
          <w:divBdr>
            <w:top w:val="none" w:sz="0" w:space="0" w:color="auto"/>
            <w:left w:val="none" w:sz="0" w:space="0" w:color="auto"/>
            <w:bottom w:val="none" w:sz="0" w:space="0" w:color="auto"/>
            <w:right w:val="none" w:sz="0" w:space="0" w:color="auto"/>
          </w:divBdr>
          <w:divsChild>
            <w:div w:id="749741621">
              <w:marLeft w:val="0"/>
              <w:marRight w:val="0"/>
              <w:marTop w:val="0"/>
              <w:marBottom w:val="0"/>
              <w:divBdr>
                <w:top w:val="none" w:sz="0" w:space="0" w:color="auto"/>
                <w:left w:val="none" w:sz="0" w:space="0" w:color="auto"/>
                <w:bottom w:val="none" w:sz="0" w:space="0" w:color="auto"/>
                <w:right w:val="none" w:sz="0" w:space="0" w:color="auto"/>
              </w:divBdr>
            </w:div>
          </w:divsChild>
        </w:div>
        <w:div w:id="614023403">
          <w:marLeft w:val="0"/>
          <w:marRight w:val="0"/>
          <w:marTop w:val="0"/>
          <w:marBottom w:val="0"/>
          <w:divBdr>
            <w:top w:val="none" w:sz="0" w:space="0" w:color="auto"/>
            <w:left w:val="none" w:sz="0" w:space="0" w:color="auto"/>
            <w:bottom w:val="none" w:sz="0" w:space="0" w:color="auto"/>
            <w:right w:val="none" w:sz="0" w:space="0" w:color="auto"/>
          </w:divBdr>
          <w:divsChild>
            <w:div w:id="1955138261">
              <w:marLeft w:val="0"/>
              <w:marRight w:val="0"/>
              <w:marTop w:val="0"/>
              <w:marBottom w:val="0"/>
              <w:divBdr>
                <w:top w:val="none" w:sz="0" w:space="0" w:color="auto"/>
                <w:left w:val="none" w:sz="0" w:space="0" w:color="auto"/>
                <w:bottom w:val="none" w:sz="0" w:space="0" w:color="auto"/>
                <w:right w:val="none" w:sz="0" w:space="0" w:color="auto"/>
              </w:divBdr>
            </w:div>
          </w:divsChild>
        </w:div>
        <w:div w:id="130632134">
          <w:marLeft w:val="0"/>
          <w:marRight w:val="0"/>
          <w:marTop w:val="0"/>
          <w:marBottom w:val="0"/>
          <w:divBdr>
            <w:top w:val="none" w:sz="0" w:space="0" w:color="auto"/>
            <w:left w:val="none" w:sz="0" w:space="0" w:color="auto"/>
            <w:bottom w:val="none" w:sz="0" w:space="0" w:color="auto"/>
            <w:right w:val="none" w:sz="0" w:space="0" w:color="auto"/>
          </w:divBdr>
          <w:divsChild>
            <w:div w:id="426006691">
              <w:marLeft w:val="0"/>
              <w:marRight w:val="0"/>
              <w:marTop w:val="0"/>
              <w:marBottom w:val="0"/>
              <w:divBdr>
                <w:top w:val="none" w:sz="0" w:space="0" w:color="auto"/>
                <w:left w:val="none" w:sz="0" w:space="0" w:color="auto"/>
                <w:bottom w:val="none" w:sz="0" w:space="0" w:color="auto"/>
                <w:right w:val="none" w:sz="0" w:space="0" w:color="auto"/>
              </w:divBdr>
            </w:div>
          </w:divsChild>
        </w:div>
        <w:div w:id="1425178208">
          <w:marLeft w:val="0"/>
          <w:marRight w:val="0"/>
          <w:marTop w:val="0"/>
          <w:marBottom w:val="0"/>
          <w:divBdr>
            <w:top w:val="none" w:sz="0" w:space="0" w:color="auto"/>
            <w:left w:val="none" w:sz="0" w:space="0" w:color="auto"/>
            <w:bottom w:val="none" w:sz="0" w:space="0" w:color="auto"/>
            <w:right w:val="none" w:sz="0" w:space="0" w:color="auto"/>
          </w:divBdr>
          <w:divsChild>
            <w:div w:id="1506552116">
              <w:marLeft w:val="0"/>
              <w:marRight w:val="0"/>
              <w:marTop w:val="0"/>
              <w:marBottom w:val="0"/>
              <w:divBdr>
                <w:top w:val="none" w:sz="0" w:space="0" w:color="auto"/>
                <w:left w:val="none" w:sz="0" w:space="0" w:color="auto"/>
                <w:bottom w:val="none" w:sz="0" w:space="0" w:color="auto"/>
                <w:right w:val="none" w:sz="0" w:space="0" w:color="auto"/>
              </w:divBdr>
            </w:div>
          </w:divsChild>
        </w:div>
        <w:div w:id="1833175262">
          <w:marLeft w:val="0"/>
          <w:marRight w:val="0"/>
          <w:marTop w:val="0"/>
          <w:marBottom w:val="0"/>
          <w:divBdr>
            <w:top w:val="none" w:sz="0" w:space="0" w:color="auto"/>
            <w:left w:val="none" w:sz="0" w:space="0" w:color="auto"/>
            <w:bottom w:val="none" w:sz="0" w:space="0" w:color="auto"/>
            <w:right w:val="none" w:sz="0" w:space="0" w:color="auto"/>
          </w:divBdr>
          <w:divsChild>
            <w:div w:id="1207597441">
              <w:marLeft w:val="0"/>
              <w:marRight w:val="0"/>
              <w:marTop w:val="0"/>
              <w:marBottom w:val="0"/>
              <w:divBdr>
                <w:top w:val="none" w:sz="0" w:space="0" w:color="auto"/>
                <w:left w:val="none" w:sz="0" w:space="0" w:color="auto"/>
                <w:bottom w:val="none" w:sz="0" w:space="0" w:color="auto"/>
                <w:right w:val="none" w:sz="0" w:space="0" w:color="auto"/>
              </w:divBdr>
            </w:div>
          </w:divsChild>
        </w:div>
        <w:div w:id="2123917543">
          <w:marLeft w:val="0"/>
          <w:marRight w:val="0"/>
          <w:marTop w:val="0"/>
          <w:marBottom w:val="0"/>
          <w:divBdr>
            <w:top w:val="none" w:sz="0" w:space="0" w:color="auto"/>
            <w:left w:val="none" w:sz="0" w:space="0" w:color="auto"/>
            <w:bottom w:val="none" w:sz="0" w:space="0" w:color="auto"/>
            <w:right w:val="none" w:sz="0" w:space="0" w:color="auto"/>
          </w:divBdr>
          <w:divsChild>
            <w:div w:id="1000237687">
              <w:marLeft w:val="0"/>
              <w:marRight w:val="0"/>
              <w:marTop w:val="0"/>
              <w:marBottom w:val="0"/>
              <w:divBdr>
                <w:top w:val="none" w:sz="0" w:space="0" w:color="auto"/>
                <w:left w:val="none" w:sz="0" w:space="0" w:color="auto"/>
                <w:bottom w:val="none" w:sz="0" w:space="0" w:color="auto"/>
                <w:right w:val="none" w:sz="0" w:space="0" w:color="auto"/>
              </w:divBdr>
            </w:div>
          </w:divsChild>
        </w:div>
        <w:div w:id="1167672616">
          <w:marLeft w:val="0"/>
          <w:marRight w:val="0"/>
          <w:marTop w:val="0"/>
          <w:marBottom w:val="0"/>
          <w:divBdr>
            <w:top w:val="none" w:sz="0" w:space="0" w:color="auto"/>
            <w:left w:val="none" w:sz="0" w:space="0" w:color="auto"/>
            <w:bottom w:val="none" w:sz="0" w:space="0" w:color="auto"/>
            <w:right w:val="none" w:sz="0" w:space="0" w:color="auto"/>
          </w:divBdr>
          <w:divsChild>
            <w:div w:id="413749445">
              <w:marLeft w:val="0"/>
              <w:marRight w:val="0"/>
              <w:marTop w:val="0"/>
              <w:marBottom w:val="0"/>
              <w:divBdr>
                <w:top w:val="none" w:sz="0" w:space="0" w:color="auto"/>
                <w:left w:val="none" w:sz="0" w:space="0" w:color="auto"/>
                <w:bottom w:val="none" w:sz="0" w:space="0" w:color="auto"/>
                <w:right w:val="none" w:sz="0" w:space="0" w:color="auto"/>
              </w:divBdr>
            </w:div>
          </w:divsChild>
        </w:div>
        <w:div w:id="784812076">
          <w:marLeft w:val="0"/>
          <w:marRight w:val="0"/>
          <w:marTop w:val="0"/>
          <w:marBottom w:val="0"/>
          <w:divBdr>
            <w:top w:val="none" w:sz="0" w:space="0" w:color="auto"/>
            <w:left w:val="none" w:sz="0" w:space="0" w:color="auto"/>
            <w:bottom w:val="none" w:sz="0" w:space="0" w:color="auto"/>
            <w:right w:val="none" w:sz="0" w:space="0" w:color="auto"/>
          </w:divBdr>
          <w:divsChild>
            <w:div w:id="768353530">
              <w:marLeft w:val="0"/>
              <w:marRight w:val="0"/>
              <w:marTop w:val="0"/>
              <w:marBottom w:val="0"/>
              <w:divBdr>
                <w:top w:val="none" w:sz="0" w:space="0" w:color="auto"/>
                <w:left w:val="none" w:sz="0" w:space="0" w:color="auto"/>
                <w:bottom w:val="none" w:sz="0" w:space="0" w:color="auto"/>
                <w:right w:val="none" w:sz="0" w:space="0" w:color="auto"/>
              </w:divBdr>
            </w:div>
          </w:divsChild>
        </w:div>
        <w:div w:id="1661500936">
          <w:marLeft w:val="0"/>
          <w:marRight w:val="0"/>
          <w:marTop w:val="0"/>
          <w:marBottom w:val="0"/>
          <w:divBdr>
            <w:top w:val="none" w:sz="0" w:space="0" w:color="auto"/>
            <w:left w:val="none" w:sz="0" w:space="0" w:color="auto"/>
            <w:bottom w:val="none" w:sz="0" w:space="0" w:color="auto"/>
            <w:right w:val="none" w:sz="0" w:space="0" w:color="auto"/>
          </w:divBdr>
          <w:divsChild>
            <w:div w:id="1486506505">
              <w:marLeft w:val="0"/>
              <w:marRight w:val="0"/>
              <w:marTop w:val="0"/>
              <w:marBottom w:val="0"/>
              <w:divBdr>
                <w:top w:val="none" w:sz="0" w:space="0" w:color="auto"/>
                <w:left w:val="none" w:sz="0" w:space="0" w:color="auto"/>
                <w:bottom w:val="none" w:sz="0" w:space="0" w:color="auto"/>
                <w:right w:val="none" w:sz="0" w:space="0" w:color="auto"/>
              </w:divBdr>
            </w:div>
          </w:divsChild>
        </w:div>
        <w:div w:id="575554640">
          <w:marLeft w:val="0"/>
          <w:marRight w:val="0"/>
          <w:marTop w:val="0"/>
          <w:marBottom w:val="0"/>
          <w:divBdr>
            <w:top w:val="none" w:sz="0" w:space="0" w:color="auto"/>
            <w:left w:val="none" w:sz="0" w:space="0" w:color="auto"/>
            <w:bottom w:val="none" w:sz="0" w:space="0" w:color="auto"/>
            <w:right w:val="none" w:sz="0" w:space="0" w:color="auto"/>
          </w:divBdr>
          <w:divsChild>
            <w:div w:id="596254129">
              <w:marLeft w:val="0"/>
              <w:marRight w:val="0"/>
              <w:marTop w:val="0"/>
              <w:marBottom w:val="0"/>
              <w:divBdr>
                <w:top w:val="none" w:sz="0" w:space="0" w:color="auto"/>
                <w:left w:val="none" w:sz="0" w:space="0" w:color="auto"/>
                <w:bottom w:val="none" w:sz="0" w:space="0" w:color="auto"/>
                <w:right w:val="none" w:sz="0" w:space="0" w:color="auto"/>
              </w:divBdr>
            </w:div>
          </w:divsChild>
        </w:div>
        <w:div w:id="2061703806">
          <w:marLeft w:val="0"/>
          <w:marRight w:val="0"/>
          <w:marTop w:val="0"/>
          <w:marBottom w:val="0"/>
          <w:divBdr>
            <w:top w:val="none" w:sz="0" w:space="0" w:color="auto"/>
            <w:left w:val="none" w:sz="0" w:space="0" w:color="auto"/>
            <w:bottom w:val="none" w:sz="0" w:space="0" w:color="auto"/>
            <w:right w:val="none" w:sz="0" w:space="0" w:color="auto"/>
          </w:divBdr>
          <w:divsChild>
            <w:div w:id="1532300355">
              <w:marLeft w:val="0"/>
              <w:marRight w:val="0"/>
              <w:marTop w:val="0"/>
              <w:marBottom w:val="0"/>
              <w:divBdr>
                <w:top w:val="none" w:sz="0" w:space="0" w:color="auto"/>
                <w:left w:val="none" w:sz="0" w:space="0" w:color="auto"/>
                <w:bottom w:val="none" w:sz="0" w:space="0" w:color="auto"/>
                <w:right w:val="none" w:sz="0" w:space="0" w:color="auto"/>
              </w:divBdr>
            </w:div>
          </w:divsChild>
        </w:div>
        <w:div w:id="214393717">
          <w:marLeft w:val="0"/>
          <w:marRight w:val="0"/>
          <w:marTop w:val="0"/>
          <w:marBottom w:val="0"/>
          <w:divBdr>
            <w:top w:val="none" w:sz="0" w:space="0" w:color="auto"/>
            <w:left w:val="none" w:sz="0" w:space="0" w:color="auto"/>
            <w:bottom w:val="none" w:sz="0" w:space="0" w:color="auto"/>
            <w:right w:val="none" w:sz="0" w:space="0" w:color="auto"/>
          </w:divBdr>
          <w:divsChild>
            <w:div w:id="1651061654">
              <w:marLeft w:val="0"/>
              <w:marRight w:val="0"/>
              <w:marTop w:val="0"/>
              <w:marBottom w:val="0"/>
              <w:divBdr>
                <w:top w:val="none" w:sz="0" w:space="0" w:color="auto"/>
                <w:left w:val="none" w:sz="0" w:space="0" w:color="auto"/>
                <w:bottom w:val="none" w:sz="0" w:space="0" w:color="auto"/>
                <w:right w:val="none" w:sz="0" w:space="0" w:color="auto"/>
              </w:divBdr>
            </w:div>
          </w:divsChild>
        </w:div>
        <w:div w:id="1825927695">
          <w:marLeft w:val="0"/>
          <w:marRight w:val="0"/>
          <w:marTop w:val="0"/>
          <w:marBottom w:val="0"/>
          <w:divBdr>
            <w:top w:val="none" w:sz="0" w:space="0" w:color="auto"/>
            <w:left w:val="none" w:sz="0" w:space="0" w:color="auto"/>
            <w:bottom w:val="none" w:sz="0" w:space="0" w:color="auto"/>
            <w:right w:val="none" w:sz="0" w:space="0" w:color="auto"/>
          </w:divBdr>
          <w:divsChild>
            <w:div w:id="480998691">
              <w:marLeft w:val="0"/>
              <w:marRight w:val="0"/>
              <w:marTop w:val="0"/>
              <w:marBottom w:val="0"/>
              <w:divBdr>
                <w:top w:val="none" w:sz="0" w:space="0" w:color="auto"/>
                <w:left w:val="none" w:sz="0" w:space="0" w:color="auto"/>
                <w:bottom w:val="none" w:sz="0" w:space="0" w:color="auto"/>
                <w:right w:val="none" w:sz="0" w:space="0" w:color="auto"/>
              </w:divBdr>
            </w:div>
          </w:divsChild>
        </w:div>
        <w:div w:id="1465391756">
          <w:marLeft w:val="0"/>
          <w:marRight w:val="0"/>
          <w:marTop w:val="0"/>
          <w:marBottom w:val="0"/>
          <w:divBdr>
            <w:top w:val="none" w:sz="0" w:space="0" w:color="auto"/>
            <w:left w:val="none" w:sz="0" w:space="0" w:color="auto"/>
            <w:bottom w:val="none" w:sz="0" w:space="0" w:color="auto"/>
            <w:right w:val="none" w:sz="0" w:space="0" w:color="auto"/>
          </w:divBdr>
          <w:divsChild>
            <w:div w:id="1626689450">
              <w:marLeft w:val="0"/>
              <w:marRight w:val="0"/>
              <w:marTop w:val="0"/>
              <w:marBottom w:val="0"/>
              <w:divBdr>
                <w:top w:val="none" w:sz="0" w:space="0" w:color="auto"/>
                <w:left w:val="none" w:sz="0" w:space="0" w:color="auto"/>
                <w:bottom w:val="none" w:sz="0" w:space="0" w:color="auto"/>
                <w:right w:val="none" w:sz="0" w:space="0" w:color="auto"/>
              </w:divBdr>
            </w:div>
          </w:divsChild>
        </w:div>
        <w:div w:id="1843621874">
          <w:marLeft w:val="0"/>
          <w:marRight w:val="0"/>
          <w:marTop w:val="0"/>
          <w:marBottom w:val="0"/>
          <w:divBdr>
            <w:top w:val="none" w:sz="0" w:space="0" w:color="auto"/>
            <w:left w:val="none" w:sz="0" w:space="0" w:color="auto"/>
            <w:bottom w:val="none" w:sz="0" w:space="0" w:color="auto"/>
            <w:right w:val="none" w:sz="0" w:space="0" w:color="auto"/>
          </w:divBdr>
          <w:divsChild>
            <w:div w:id="191455141">
              <w:marLeft w:val="0"/>
              <w:marRight w:val="0"/>
              <w:marTop w:val="0"/>
              <w:marBottom w:val="0"/>
              <w:divBdr>
                <w:top w:val="none" w:sz="0" w:space="0" w:color="auto"/>
                <w:left w:val="none" w:sz="0" w:space="0" w:color="auto"/>
                <w:bottom w:val="none" w:sz="0" w:space="0" w:color="auto"/>
                <w:right w:val="none" w:sz="0" w:space="0" w:color="auto"/>
              </w:divBdr>
            </w:div>
          </w:divsChild>
        </w:div>
        <w:div w:id="1675566606">
          <w:marLeft w:val="0"/>
          <w:marRight w:val="0"/>
          <w:marTop w:val="0"/>
          <w:marBottom w:val="0"/>
          <w:divBdr>
            <w:top w:val="none" w:sz="0" w:space="0" w:color="auto"/>
            <w:left w:val="none" w:sz="0" w:space="0" w:color="auto"/>
            <w:bottom w:val="none" w:sz="0" w:space="0" w:color="auto"/>
            <w:right w:val="none" w:sz="0" w:space="0" w:color="auto"/>
          </w:divBdr>
          <w:divsChild>
            <w:div w:id="11859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9105">
      <w:bodyDiv w:val="1"/>
      <w:marLeft w:val="0"/>
      <w:marRight w:val="0"/>
      <w:marTop w:val="0"/>
      <w:marBottom w:val="0"/>
      <w:divBdr>
        <w:top w:val="none" w:sz="0" w:space="0" w:color="auto"/>
        <w:left w:val="none" w:sz="0" w:space="0" w:color="auto"/>
        <w:bottom w:val="none" w:sz="0" w:space="0" w:color="auto"/>
        <w:right w:val="none" w:sz="0" w:space="0" w:color="auto"/>
      </w:divBdr>
      <w:divsChild>
        <w:div w:id="398745127">
          <w:marLeft w:val="0"/>
          <w:marRight w:val="0"/>
          <w:marTop w:val="0"/>
          <w:marBottom w:val="0"/>
          <w:divBdr>
            <w:top w:val="none" w:sz="0" w:space="0" w:color="auto"/>
            <w:left w:val="none" w:sz="0" w:space="0" w:color="auto"/>
            <w:bottom w:val="none" w:sz="0" w:space="0" w:color="auto"/>
            <w:right w:val="none" w:sz="0" w:space="0" w:color="auto"/>
          </w:divBdr>
          <w:divsChild>
            <w:div w:id="232083012">
              <w:marLeft w:val="0"/>
              <w:marRight w:val="0"/>
              <w:marTop w:val="0"/>
              <w:marBottom w:val="0"/>
              <w:divBdr>
                <w:top w:val="none" w:sz="0" w:space="0" w:color="auto"/>
                <w:left w:val="none" w:sz="0" w:space="0" w:color="auto"/>
                <w:bottom w:val="none" w:sz="0" w:space="0" w:color="auto"/>
                <w:right w:val="none" w:sz="0" w:space="0" w:color="auto"/>
              </w:divBdr>
            </w:div>
          </w:divsChild>
        </w:div>
        <w:div w:id="549928129">
          <w:marLeft w:val="0"/>
          <w:marRight w:val="0"/>
          <w:marTop w:val="0"/>
          <w:marBottom w:val="0"/>
          <w:divBdr>
            <w:top w:val="none" w:sz="0" w:space="0" w:color="auto"/>
            <w:left w:val="none" w:sz="0" w:space="0" w:color="auto"/>
            <w:bottom w:val="none" w:sz="0" w:space="0" w:color="auto"/>
            <w:right w:val="none" w:sz="0" w:space="0" w:color="auto"/>
          </w:divBdr>
          <w:divsChild>
            <w:div w:id="878395838">
              <w:marLeft w:val="0"/>
              <w:marRight w:val="0"/>
              <w:marTop w:val="0"/>
              <w:marBottom w:val="0"/>
              <w:divBdr>
                <w:top w:val="none" w:sz="0" w:space="0" w:color="auto"/>
                <w:left w:val="none" w:sz="0" w:space="0" w:color="auto"/>
                <w:bottom w:val="none" w:sz="0" w:space="0" w:color="auto"/>
                <w:right w:val="none" w:sz="0" w:space="0" w:color="auto"/>
              </w:divBdr>
            </w:div>
          </w:divsChild>
        </w:div>
        <w:div w:id="930821682">
          <w:marLeft w:val="0"/>
          <w:marRight w:val="0"/>
          <w:marTop w:val="0"/>
          <w:marBottom w:val="0"/>
          <w:divBdr>
            <w:top w:val="none" w:sz="0" w:space="0" w:color="auto"/>
            <w:left w:val="none" w:sz="0" w:space="0" w:color="auto"/>
            <w:bottom w:val="none" w:sz="0" w:space="0" w:color="auto"/>
            <w:right w:val="none" w:sz="0" w:space="0" w:color="auto"/>
          </w:divBdr>
          <w:divsChild>
            <w:div w:id="1367753804">
              <w:marLeft w:val="0"/>
              <w:marRight w:val="0"/>
              <w:marTop w:val="0"/>
              <w:marBottom w:val="0"/>
              <w:divBdr>
                <w:top w:val="none" w:sz="0" w:space="0" w:color="auto"/>
                <w:left w:val="none" w:sz="0" w:space="0" w:color="auto"/>
                <w:bottom w:val="none" w:sz="0" w:space="0" w:color="auto"/>
                <w:right w:val="none" w:sz="0" w:space="0" w:color="auto"/>
              </w:divBdr>
            </w:div>
          </w:divsChild>
        </w:div>
        <w:div w:id="1072317527">
          <w:marLeft w:val="0"/>
          <w:marRight w:val="0"/>
          <w:marTop w:val="0"/>
          <w:marBottom w:val="0"/>
          <w:divBdr>
            <w:top w:val="none" w:sz="0" w:space="0" w:color="auto"/>
            <w:left w:val="none" w:sz="0" w:space="0" w:color="auto"/>
            <w:bottom w:val="none" w:sz="0" w:space="0" w:color="auto"/>
            <w:right w:val="none" w:sz="0" w:space="0" w:color="auto"/>
          </w:divBdr>
          <w:divsChild>
            <w:div w:id="691033496">
              <w:marLeft w:val="0"/>
              <w:marRight w:val="0"/>
              <w:marTop w:val="0"/>
              <w:marBottom w:val="0"/>
              <w:divBdr>
                <w:top w:val="none" w:sz="0" w:space="0" w:color="auto"/>
                <w:left w:val="none" w:sz="0" w:space="0" w:color="auto"/>
                <w:bottom w:val="none" w:sz="0" w:space="0" w:color="auto"/>
                <w:right w:val="none" w:sz="0" w:space="0" w:color="auto"/>
              </w:divBdr>
            </w:div>
          </w:divsChild>
        </w:div>
        <w:div w:id="2029331418">
          <w:marLeft w:val="0"/>
          <w:marRight w:val="0"/>
          <w:marTop w:val="0"/>
          <w:marBottom w:val="0"/>
          <w:divBdr>
            <w:top w:val="none" w:sz="0" w:space="0" w:color="auto"/>
            <w:left w:val="none" w:sz="0" w:space="0" w:color="auto"/>
            <w:bottom w:val="none" w:sz="0" w:space="0" w:color="auto"/>
            <w:right w:val="none" w:sz="0" w:space="0" w:color="auto"/>
          </w:divBdr>
          <w:divsChild>
            <w:div w:id="1790272048">
              <w:marLeft w:val="0"/>
              <w:marRight w:val="0"/>
              <w:marTop w:val="0"/>
              <w:marBottom w:val="0"/>
              <w:divBdr>
                <w:top w:val="none" w:sz="0" w:space="0" w:color="auto"/>
                <w:left w:val="none" w:sz="0" w:space="0" w:color="auto"/>
                <w:bottom w:val="none" w:sz="0" w:space="0" w:color="auto"/>
                <w:right w:val="none" w:sz="0" w:space="0" w:color="auto"/>
              </w:divBdr>
            </w:div>
          </w:divsChild>
        </w:div>
        <w:div w:id="1407458005">
          <w:marLeft w:val="0"/>
          <w:marRight w:val="0"/>
          <w:marTop w:val="0"/>
          <w:marBottom w:val="0"/>
          <w:divBdr>
            <w:top w:val="none" w:sz="0" w:space="0" w:color="auto"/>
            <w:left w:val="none" w:sz="0" w:space="0" w:color="auto"/>
            <w:bottom w:val="none" w:sz="0" w:space="0" w:color="auto"/>
            <w:right w:val="none" w:sz="0" w:space="0" w:color="auto"/>
          </w:divBdr>
          <w:divsChild>
            <w:div w:id="1864173244">
              <w:marLeft w:val="0"/>
              <w:marRight w:val="0"/>
              <w:marTop w:val="0"/>
              <w:marBottom w:val="0"/>
              <w:divBdr>
                <w:top w:val="none" w:sz="0" w:space="0" w:color="auto"/>
                <w:left w:val="none" w:sz="0" w:space="0" w:color="auto"/>
                <w:bottom w:val="none" w:sz="0" w:space="0" w:color="auto"/>
                <w:right w:val="none" w:sz="0" w:space="0" w:color="auto"/>
              </w:divBdr>
            </w:div>
          </w:divsChild>
        </w:div>
        <w:div w:id="1472865752">
          <w:marLeft w:val="0"/>
          <w:marRight w:val="0"/>
          <w:marTop w:val="0"/>
          <w:marBottom w:val="0"/>
          <w:divBdr>
            <w:top w:val="none" w:sz="0" w:space="0" w:color="auto"/>
            <w:left w:val="none" w:sz="0" w:space="0" w:color="auto"/>
            <w:bottom w:val="none" w:sz="0" w:space="0" w:color="auto"/>
            <w:right w:val="none" w:sz="0" w:space="0" w:color="auto"/>
          </w:divBdr>
          <w:divsChild>
            <w:div w:id="2146046926">
              <w:marLeft w:val="0"/>
              <w:marRight w:val="0"/>
              <w:marTop w:val="0"/>
              <w:marBottom w:val="0"/>
              <w:divBdr>
                <w:top w:val="none" w:sz="0" w:space="0" w:color="auto"/>
                <w:left w:val="none" w:sz="0" w:space="0" w:color="auto"/>
                <w:bottom w:val="none" w:sz="0" w:space="0" w:color="auto"/>
                <w:right w:val="none" w:sz="0" w:space="0" w:color="auto"/>
              </w:divBdr>
            </w:div>
          </w:divsChild>
        </w:div>
        <w:div w:id="1676417875">
          <w:marLeft w:val="0"/>
          <w:marRight w:val="0"/>
          <w:marTop w:val="0"/>
          <w:marBottom w:val="0"/>
          <w:divBdr>
            <w:top w:val="none" w:sz="0" w:space="0" w:color="auto"/>
            <w:left w:val="none" w:sz="0" w:space="0" w:color="auto"/>
            <w:bottom w:val="none" w:sz="0" w:space="0" w:color="auto"/>
            <w:right w:val="none" w:sz="0" w:space="0" w:color="auto"/>
          </w:divBdr>
          <w:divsChild>
            <w:div w:id="1496141932">
              <w:marLeft w:val="0"/>
              <w:marRight w:val="0"/>
              <w:marTop w:val="0"/>
              <w:marBottom w:val="0"/>
              <w:divBdr>
                <w:top w:val="none" w:sz="0" w:space="0" w:color="auto"/>
                <w:left w:val="none" w:sz="0" w:space="0" w:color="auto"/>
                <w:bottom w:val="none" w:sz="0" w:space="0" w:color="auto"/>
                <w:right w:val="none" w:sz="0" w:space="0" w:color="auto"/>
              </w:divBdr>
            </w:div>
          </w:divsChild>
        </w:div>
        <w:div w:id="635841183">
          <w:marLeft w:val="0"/>
          <w:marRight w:val="0"/>
          <w:marTop w:val="0"/>
          <w:marBottom w:val="0"/>
          <w:divBdr>
            <w:top w:val="none" w:sz="0" w:space="0" w:color="auto"/>
            <w:left w:val="none" w:sz="0" w:space="0" w:color="auto"/>
            <w:bottom w:val="none" w:sz="0" w:space="0" w:color="auto"/>
            <w:right w:val="none" w:sz="0" w:space="0" w:color="auto"/>
          </w:divBdr>
          <w:divsChild>
            <w:div w:id="1592816866">
              <w:marLeft w:val="0"/>
              <w:marRight w:val="0"/>
              <w:marTop w:val="0"/>
              <w:marBottom w:val="0"/>
              <w:divBdr>
                <w:top w:val="none" w:sz="0" w:space="0" w:color="auto"/>
                <w:left w:val="none" w:sz="0" w:space="0" w:color="auto"/>
                <w:bottom w:val="none" w:sz="0" w:space="0" w:color="auto"/>
                <w:right w:val="none" w:sz="0" w:space="0" w:color="auto"/>
              </w:divBdr>
            </w:div>
          </w:divsChild>
        </w:div>
        <w:div w:id="1537809326">
          <w:marLeft w:val="0"/>
          <w:marRight w:val="0"/>
          <w:marTop w:val="0"/>
          <w:marBottom w:val="0"/>
          <w:divBdr>
            <w:top w:val="none" w:sz="0" w:space="0" w:color="auto"/>
            <w:left w:val="none" w:sz="0" w:space="0" w:color="auto"/>
            <w:bottom w:val="none" w:sz="0" w:space="0" w:color="auto"/>
            <w:right w:val="none" w:sz="0" w:space="0" w:color="auto"/>
          </w:divBdr>
          <w:divsChild>
            <w:div w:id="403381983">
              <w:marLeft w:val="0"/>
              <w:marRight w:val="0"/>
              <w:marTop w:val="0"/>
              <w:marBottom w:val="0"/>
              <w:divBdr>
                <w:top w:val="none" w:sz="0" w:space="0" w:color="auto"/>
                <w:left w:val="none" w:sz="0" w:space="0" w:color="auto"/>
                <w:bottom w:val="none" w:sz="0" w:space="0" w:color="auto"/>
                <w:right w:val="none" w:sz="0" w:space="0" w:color="auto"/>
              </w:divBdr>
            </w:div>
          </w:divsChild>
        </w:div>
        <w:div w:id="396048900">
          <w:marLeft w:val="0"/>
          <w:marRight w:val="0"/>
          <w:marTop w:val="0"/>
          <w:marBottom w:val="0"/>
          <w:divBdr>
            <w:top w:val="none" w:sz="0" w:space="0" w:color="auto"/>
            <w:left w:val="none" w:sz="0" w:space="0" w:color="auto"/>
            <w:bottom w:val="none" w:sz="0" w:space="0" w:color="auto"/>
            <w:right w:val="none" w:sz="0" w:space="0" w:color="auto"/>
          </w:divBdr>
          <w:divsChild>
            <w:div w:id="1832479265">
              <w:marLeft w:val="0"/>
              <w:marRight w:val="0"/>
              <w:marTop w:val="0"/>
              <w:marBottom w:val="0"/>
              <w:divBdr>
                <w:top w:val="none" w:sz="0" w:space="0" w:color="auto"/>
                <w:left w:val="none" w:sz="0" w:space="0" w:color="auto"/>
                <w:bottom w:val="none" w:sz="0" w:space="0" w:color="auto"/>
                <w:right w:val="none" w:sz="0" w:space="0" w:color="auto"/>
              </w:divBdr>
            </w:div>
          </w:divsChild>
        </w:div>
        <w:div w:id="962418569">
          <w:marLeft w:val="0"/>
          <w:marRight w:val="0"/>
          <w:marTop w:val="0"/>
          <w:marBottom w:val="0"/>
          <w:divBdr>
            <w:top w:val="none" w:sz="0" w:space="0" w:color="auto"/>
            <w:left w:val="none" w:sz="0" w:space="0" w:color="auto"/>
            <w:bottom w:val="none" w:sz="0" w:space="0" w:color="auto"/>
            <w:right w:val="none" w:sz="0" w:space="0" w:color="auto"/>
          </w:divBdr>
          <w:divsChild>
            <w:div w:id="1389186662">
              <w:marLeft w:val="0"/>
              <w:marRight w:val="0"/>
              <w:marTop w:val="0"/>
              <w:marBottom w:val="0"/>
              <w:divBdr>
                <w:top w:val="none" w:sz="0" w:space="0" w:color="auto"/>
                <w:left w:val="none" w:sz="0" w:space="0" w:color="auto"/>
                <w:bottom w:val="none" w:sz="0" w:space="0" w:color="auto"/>
                <w:right w:val="none" w:sz="0" w:space="0" w:color="auto"/>
              </w:divBdr>
            </w:div>
          </w:divsChild>
        </w:div>
        <w:div w:id="1205174241">
          <w:marLeft w:val="0"/>
          <w:marRight w:val="0"/>
          <w:marTop w:val="0"/>
          <w:marBottom w:val="0"/>
          <w:divBdr>
            <w:top w:val="none" w:sz="0" w:space="0" w:color="auto"/>
            <w:left w:val="none" w:sz="0" w:space="0" w:color="auto"/>
            <w:bottom w:val="none" w:sz="0" w:space="0" w:color="auto"/>
            <w:right w:val="none" w:sz="0" w:space="0" w:color="auto"/>
          </w:divBdr>
          <w:divsChild>
            <w:div w:id="1188832791">
              <w:marLeft w:val="0"/>
              <w:marRight w:val="0"/>
              <w:marTop w:val="0"/>
              <w:marBottom w:val="0"/>
              <w:divBdr>
                <w:top w:val="none" w:sz="0" w:space="0" w:color="auto"/>
                <w:left w:val="none" w:sz="0" w:space="0" w:color="auto"/>
                <w:bottom w:val="none" w:sz="0" w:space="0" w:color="auto"/>
                <w:right w:val="none" w:sz="0" w:space="0" w:color="auto"/>
              </w:divBdr>
            </w:div>
          </w:divsChild>
        </w:div>
        <w:div w:id="1582060668">
          <w:marLeft w:val="0"/>
          <w:marRight w:val="0"/>
          <w:marTop w:val="0"/>
          <w:marBottom w:val="0"/>
          <w:divBdr>
            <w:top w:val="none" w:sz="0" w:space="0" w:color="auto"/>
            <w:left w:val="none" w:sz="0" w:space="0" w:color="auto"/>
            <w:bottom w:val="none" w:sz="0" w:space="0" w:color="auto"/>
            <w:right w:val="none" w:sz="0" w:space="0" w:color="auto"/>
          </w:divBdr>
          <w:divsChild>
            <w:div w:id="302078738">
              <w:marLeft w:val="0"/>
              <w:marRight w:val="0"/>
              <w:marTop w:val="0"/>
              <w:marBottom w:val="0"/>
              <w:divBdr>
                <w:top w:val="none" w:sz="0" w:space="0" w:color="auto"/>
                <w:left w:val="none" w:sz="0" w:space="0" w:color="auto"/>
                <w:bottom w:val="none" w:sz="0" w:space="0" w:color="auto"/>
                <w:right w:val="none" w:sz="0" w:space="0" w:color="auto"/>
              </w:divBdr>
            </w:div>
          </w:divsChild>
        </w:div>
        <w:div w:id="1998613022">
          <w:marLeft w:val="0"/>
          <w:marRight w:val="0"/>
          <w:marTop w:val="0"/>
          <w:marBottom w:val="0"/>
          <w:divBdr>
            <w:top w:val="none" w:sz="0" w:space="0" w:color="auto"/>
            <w:left w:val="none" w:sz="0" w:space="0" w:color="auto"/>
            <w:bottom w:val="none" w:sz="0" w:space="0" w:color="auto"/>
            <w:right w:val="none" w:sz="0" w:space="0" w:color="auto"/>
          </w:divBdr>
          <w:divsChild>
            <w:div w:id="1083989952">
              <w:marLeft w:val="0"/>
              <w:marRight w:val="0"/>
              <w:marTop w:val="0"/>
              <w:marBottom w:val="0"/>
              <w:divBdr>
                <w:top w:val="none" w:sz="0" w:space="0" w:color="auto"/>
                <w:left w:val="none" w:sz="0" w:space="0" w:color="auto"/>
                <w:bottom w:val="none" w:sz="0" w:space="0" w:color="auto"/>
                <w:right w:val="none" w:sz="0" w:space="0" w:color="auto"/>
              </w:divBdr>
            </w:div>
          </w:divsChild>
        </w:div>
        <w:div w:id="937758708">
          <w:marLeft w:val="0"/>
          <w:marRight w:val="0"/>
          <w:marTop w:val="0"/>
          <w:marBottom w:val="0"/>
          <w:divBdr>
            <w:top w:val="none" w:sz="0" w:space="0" w:color="auto"/>
            <w:left w:val="none" w:sz="0" w:space="0" w:color="auto"/>
            <w:bottom w:val="none" w:sz="0" w:space="0" w:color="auto"/>
            <w:right w:val="none" w:sz="0" w:space="0" w:color="auto"/>
          </w:divBdr>
          <w:divsChild>
            <w:div w:id="777679428">
              <w:marLeft w:val="0"/>
              <w:marRight w:val="0"/>
              <w:marTop w:val="0"/>
              <w:marBottom w:val="0"/>
              <w:divBdr>
                <w:top w:val="none" w:sz="0" w:space="0" w:color="auto"/>
                <w:left w:val="none" w:sz="0" w:space="0" w:color="auto"/>
                <w:bottom w:val="none" w:sz="0" w:space="0" w:color="auto"/>
                <w:right w:val="none" w:sz="0" w:space="0" w:color="auto"/>
              </w:divBdr>
            </w:div>
          </w:divsChild>
        </w:div>
        <w:div w:id="76440366">
          <w:marLeft w:val="0"/>
          <w:marRight w:val="0"/>
          <w:marTop w:val="0"/>
          <w:marBottom w:val="0"/>
          <w:divBdr>
            <w:top w:val="none" w:sz="0" w:space="0" w:color="auto"/>
            <w:left w:val="none" w:sz="0" w:space="0" w:color="auto"/>
            <w:bottom w:val="none" w:sz="0" w:space="0" w:color="auto"/>
            <w:right w:val="none" w:sz="0" w:space="0" w:color="auto"/>
          </w:divBdr>
          <w:divsChild>
            <w:div w:id="473763261">
              <w:marLeft w:val="0"/>
              <w:marRight w:val="0"/>
              <w:marTop w:val="0"/>
              <w:marBottom w:val="0"/>
              <w:divBdr>
                <w:top w:val="none" w:sz="0" w:space="0" w:color="auto"/>
                <w:left w:val="none" w:sz="0" w:space="0" w:color="auto"/>
                <w:bottom w:val="none" w:sz="0" w:space="0" w:color="auto"/>
                <w:right w:val="none" w:sz="0" w:space="0" w:color="auto"/>
              </w:divBdr>
            </w:div>
          </w:divsChild>
        </w:div>
        <w:div w:id="1581670139">
          <w:marLeft w:val="0"/>
          <w:marRight w:val="0"/>
          <w:marTop w:val="0"/>
          <w:marBottom w:val="0"/>
          <w:divBdr>
            <w:top w:val="none" w:sz="0" w:space="0" w:color="auto"/>
            <w:left w:val="none" w:sz="0" w:space="0" w:color="auto"/>
            <w:bottom w:val="none" w:sz="0" w:space="0" w:color="auto"/>
            <w:right w:val="none" w:sz="0" w:space="0" w:color="auto"/>
          </w:divBdr>
          <w:divsChild>
            <w:div w:id="2009554406">
              <w:marLeft w:val="0"/>
              <w:marRight w:val="0"/>
              <w:marTop w:val="0"/>
              <w:marBottom w:val="0"/>
              <w:divBdr>
                <w:top w:val="none" w:sz="0" w:space="0" w:color="auto"/>
                <w:left w:val="none" w:sz="0" w:space="0" w:color="auto"/>
                <w:bottom w:val="none" w:sz="0" w:space="0" w:color="auto"/>
                <w:right w:val="none" w:sz="0" w:space="0" w:color="auto"/>
              </w:divBdr>
            </w:div>
          </w:divsChild>
        </w:div>
        <w:div w:id="106430973">
          <w:marLeft w:val="0"/>
          <w:marRight w:val="0"/>
          <w:marTop w:val="0"/>
          <w:marBottom w:val="0"/>
          <w:divBdr>
            <w:top w:val="none" w:sz="0" w:space="0" w:color="auto"/>
            <w:left w:val="none" w:sz="0" w:space="0" w:color="auto"/>
            <w:bottom w:val="none" w:sz="0" w:space="0" w:color="auto"/>
            <w:right w:val="none" w:sz="0" w:space="0" w:color="auto"/>
          </w:divBdr>
          <w:divsChild>
            <w:div w:id="1932198962">
              <w:marLeft w:val="0"/>
              <w:marRight w:val="0"/>
              <w:marTop w:val="0"/>
              <w:marBottom w:val="0"/>
              <w:divBdr>
                <w:top w:val="none" w:sz="0" w:space="0" w:color="auto"/>
                <w:left w:val="none" w:sz="0" w:space="0" w:color="auto"/>
                <w:bottom w:val="none" w:sz="0" w:space="0" w:color="auto"/>
                <w:right w:val="none" w:sz="0" w:space="0" w:color="auto"/>
              </w:divBdr>
            </w:div>
          </w:divsChild>
        </w:div>
        <w:div w:id="1964580103">
          <w:marLeft w:val="0"/>
          <w:marRight w:val="0"/>
          <w:marTop w:val="0"/>
          <w:marBottom w:val="0"/>
          <w:divBdr>
            <w:top w:val="none" w:sz="0" w:space="0" w:color="auto"/>
            <w:left w:val="none" w:sz="0" w:space="0" w:color="auto"/>
            <w:bottom w:val="none" w:sz="0" w:space="0" w:color="auto"/>
            <w:right w:val="none" w:sz="0" w:space="0" w:color="auto"/>
          </w:divBdr>
          <w:divsChild>
            <w:div w:id="1473018471">
              <w:marLeft w:val="0"/>
              <w:marRight w:val="0"/>
              <w:marTop w:val="0"/>
              <w:marBottom w:val="0"/>
              <w:divBdr>
                <w:top w:val="none" w:sz="0" w:space="0" w:color="auto"/>
                <w:left w:val="none" w:sz="0" w:space="0" w:color="auto"/>
                <w:bottom w:val="none" w:sz="0" w:space="0" w:color="auto"/>
                <w:right w:val="none" w:sz="0" w:space="0" w:color="auto"/>
              </w:divBdr>
            </w:div>
          </w:divsChild>
        </w:div>
        <w:div w:id="2141259521">
          <w:marLeft w:val="0"/>
          <w:marRight w:val="0"/>
          <w:marTop w:val="0"/>
          <w:marBottom w:val="0"/>
          <w:divBdr>
            <w:top w:val="none" w:sz="0" w:space="0" w:color="auto"/>
            <w:left w:val="none" w:sz="0" w:space="0" w:color="auto"/>
            <w:bottom w:val="none" w:sz="0" w:space="0" w:color="auto"/>
            <w:right w:val="none" w:sz="0" w:space="0" w:color="auto"/>
          </w:divBdr>
          <w:divsChild>
            <w:div w:id="733772331">
              <w:marLeft w:val="0"/>
              <w:marRight w:val="0"/>
              <w:marTop w:val="0"/>
              <w:marBottom w:val="0"/>
              <w:divBdr>
                <w:top w:val="none" w:sz="0" w:space="0" w:color="auto"/>
                <w:left w:val="none" w:sz="0" w:space="0" w:color="auto"/>
                <w:bottom w:val="none" w:sz="0" w:space="0" w:color="auto"/>
                <w:right w:val="none" w:sz="0" w:space="0" w:color="auto"/>
              </w:divBdr>
            </w:div>
          </w:divsChild>
        </w:div>
        <w:div w:id="2106150273">
          <w:marLeft w:val="0"/>
          <w:marRight w:val="0"/>
          <w:marTop w:val="0"/>
          <w:marBottom w:val="0"/>
          <w:divBdr>
            <w:top w:val="none" w:sz="0" w:space="0" w:color="auto"/>
            <w:left w:val="none" w:sz="0" w:space="0" w:color="auto"/>
            <w:bottom w:val="none" w:sz="0" w:space="0" w:color="auto"/>
            <w:right w:val="none" w:sz="0" w:space="0" w:color="auto"/>
          </w:divBdr>
          <w:divsChild>
            <w:div w:id="844511639">
              <w:marLeft w:val="0"/>
              <w:marRight w:val="0"/>
              <w:marTop w:val="0"/>
              <w:marBottom w:val="0"/>
              <w:divBdr>
                <w:top w:val="none" w:sz="0" w:space="0" w:color="auto"/>
                <w:left w:val="none" w:sz="0" w:space="0" w:color="auto"/>
                <w:bottom w:val="none" w:sz="0" w:space="0" w:color="auto"/>
                <w:right w:val="none" w:sz="0" w:space="0" w:color="auto"/>
              </w:divBdr>
            </w:div>
          </w:divsChild>
        </w:div>
        <w:div w:id="877276965">
          <w:marLeft w:val="0"/>
          <w:marRight w:val="0"/>
          <w:marTop w:val="0"/>
          <w:marBottom w:val="0"/>
          <w:divBdr>
            <w:top w:val="none" w:sz="0" w:space="0" w:color="auto"/>
            <w:left w:val="none" w:sz="0" w:space="0" w:color="auto"/>
            <w:bottom w:val="none" w:sz="0" w:space="0" w:color="auto"/>
            <w:right w:val="none" w:sz="0" w:space="0" w:color="auto"/>
          </w:divBdr>
          <w:divsChild>
            <w:div w:id="1769691390">
              <w:marLeft w:val="0"/>
              <w:marRight w:val="0"/>
              <w:marTop w:val="0"/>
              <w:marBottom w:val="0"/>
              <w:divBdr>
                <w:top w:val="none" w:sz="0" w:space="0" w:color="auto"/>
                <w:left w:val="none" w:sz="0" w:space="0" w:color="auto"/>
                <w:bottom w:val="none" w:sz="0" w:space="0" w:color="auto"/>
                <w:right w:val="none" w:sz="0" w:space="0" w:color="auto"/>
              </w:divBdr>
            </w:div>
          </w:divsChild>
        </w:div>
        <w:div w:id="1122967149">
          <w:marLeft w:val="0"/>
          <w:marRight w:val="0"/>
          <w:marTop w:val="0"/>
          <w:marBottom w:val="0"/>
          <w:divBdr>
            <w:top w:val="none" w:sz="0" w:space="0" w:color="auto"/>
            <w:left w:val="none" w:sz="0" w:space="0" w:color="auto"/>
            <w:bottom w:val="none" w:sz="0" w:space="0" w:color="auto"/>
            <w:right w:val="none" w:sz="0" w:space="0" w:color="auto"/>
          </w:divBdr>
          <w:divsChild>
            <w:div w:id="1113133656">
              <w:marLeft w:val="0"/>
              <w:marRight w:val="0"/>
              <w:marTop w:val="0"/>
              <w:marBottom w:val="0"/>
              <w:divBdr>
                <w:top w:val="none" w:sz="0" w:space="0" w:color="auto"/>
                <w:left w:val="none" w:sz="0" w:space="0" w:color="auto"/>
                <w:bottom w:val="none" w:sz="0" w:space="0" w:color="auto"/>
                <w:right w:val="none" w:sz="0" w:space="0" w:color="auto"/>
              </w:divBdr>
            </w:div>
          </w:divsChild>
        </w:div>
        <w:div w:id="121462956">
          <w:marLeft w:val="0"/>
          <w:marRight w:val="0"/>
          <w:marTop w:val="0"/>
          <w:marBottom w:val="0"/>
          <w:divBdr>
            <w:top w:val="none" w:sz="0" w:space="0" w:color="auto"/>
            <w:left w:val="none" w:sz="0" w:space="0" w:color="auto"/>
            <w:bottom w:val="none" w:sz="0" w:space="0" w:color="auto"/>
            <w:right w:val="none" w:sz="0" w:space="0" w:color="auto"/>
          </w:divBdr>
          <w:divsChild>
            <w:div w:id="1245796809">
              <w:marLeft w:val="0"/>
              <w:marRight w:val="0"/>
              <w:marTop w:val="0"/>
              <w:marBottom w:val="0"/>
              <w:divBdr>
                <w:top w:val="none" w:sz="0" w:space="0" w:color="auto"/>
                <w:left w:val="none" w:sz="0" w:space="0" w:color="auto"/>
                <w:bottom w:val="none" w:sz="0" w:space="0" w:color="auto"/>
                <w:right w:val="none" w:sz="0" w:space="0" w:color="auto"/>
              </w:divBdr>
            </w:div>
          </w:divsChild>
        </w:div>
        <w:div w:id="478771986">
          <w:marLeft w:val="0"/>
          <w:marRight w:val="0"/>
          <w:marTop w:val="0"/>
          <w:marBottom w:val="0"/>
          <w:divBdr>
            <w:top w:val="none" w:sz="0" w:space="0" w:color="auto"/>
            <w:left w:val="none" w:sz="0" w:space="0" w:color="auto"/>
            <w:bottom w:val="none" w:sz="0" w:space="0" w:color="auto"/>
            <w:right w:val="none" w:sz="0" w:space="0" w:color="auto"/>
          </w:divBdr>
          <w:divsChild>
            <w:div w:id="1082095802">
              <w:marLeft w:val="0"/>
              <w:marRight w:val="0"/>
              <w:marTop w:val="0"/>
              <w:marBottom w:val="0"/>
              <w:divBdr>
                <w:top w:val="none" w:sz="0" w:space="0" w:color="auto"/>
                <w:left w:val="none" w:sz="0" w:space="0" w:color="auto"/>
                <w:bottom w:val="none" w:sz="0" w:space="0" w:color="auto"/>
                <w:right w:val="none" w:sz="0" w:space="0" w:color="auto"/>
              </w:divBdr>
            </w:div>
          </w:divsChild>
        </w:div>
        <w:div w:id="772550209">
          <w:marLeft w:val="0"/>
          <w:marRight w:val="0"/>
          <w:marTop w:val="0"/>
          <w:marBottom w:val="0"/>
          <w:divBdr>
            <w:top w:val="none" w:sz="0" w:space="0" w:color="auto"/>
            <w:left w:val="none" w:sz="0" w:space="0" w:color="auto"/>
            <w:bottom w:val="none" w:sz="0" w:space="0" w:color="auto"/>
            <w:right w:val="none" w:sz="0" w:space="0" w:color="auto"/>
          </w:divBdr>
          <w:divsChild>
            <w:div w:id="133377569">
              <w:marLeft w:val="0"/>
              <w:marRight w:val="0"/>
              <w:marTop w:val="0"/>
              <w:marBottom w:val="0"/>
              <w:divBdr>
                <w:top w:val="none" w:sz="0" w:space="0" w:color="auto"/>
                <w:left w:val="none" w:sz="0" w:space="0" w:color="auto"/>
                <w:bottom w:val="none" w:sz="0" w:space="0" w:color="auto"/>
                <w:right w:val="none" w:sz="0" w:space="0" w:color="auto"/>
              </w:divBdr>
            </w:div>
          </w:divsChild>
        </w:div>
        <w:div w:id="1137262366">
          <w:marLeft w:val="0"/>
          <w:marRight w:val="0"/>
          <w:marTop w:val="0"/>
          <w:marBottom w:val="0"/>
          <w:divBdr>
            <w:top w:val="none" w:sz="0" w:space="0" w:color="auto"/>
            <w:left w:val="none" w:sz="0" w:space="0" w:color="auto"/>
            <w:bottom w:val="none" w:sz="0" w:space="0" w:color="auto"/>
            <w:right w:val="none" w:sz="0" w:space="0" w:color="auto"/>
          </w:divBdr>
          <w:divsChild>
            <w:div w:id="2058118213">
              <w:marLeft w:val="0"/>
              <w:marRight w:val="0"/>
              <w:marTop w:val="0"/>
              <w:marBottom w:val="0"/>
              <w:divBdr>
                <w:top w:val="none" w:sz="0" w:space="0" w:color="auto"/>
                <w:left w:val="none" w:sz="0" w:space="0" w:color="auto"/>
                <w:bottom w:val="none" w:sz="0" w:space="0" w:color="auto"/>
                <w:right w:val="none" w:sz="0" w:space="0" w:color="auto"/>
              </w:divBdr>
            </w:div>
          </w:divsChild>
        </w:div>
        <w:div w:id="1716809802">
          <w:marLeft w:val="0"/>
          <w:marRight w:val="0"/>
          <w:marTop w:val="0"/>
          <w:marBottom w:val="0"/>
          <w:divBdr>
            <w:top w:val="none" w:sz="0" w:space="0" w:color="auto"/>
            <w:left w:val="none" w:sz="0" w:space="0" w:color="auto"/>
            <w:bottom w:val="none" w:sz="0" w:space="0" w:color="auto"/>
            <w:right w:val="none" w:sz="0" w:space="0" w:color="auto"/>
          </w:divBdr>
          <w:divsChild>
            <w:div w:id="245042763">
              <w:marLeft w:val="0"/>
              <w:marRight w:val="0"/>
              <w:marTop w:val="0"/>
              <w:marBottom w:val="0"/>
              <w:divBdr>
                <w:top w:val="none" w:sz="0" w:space="0" w:color="auto"/>
                <w:left w:val="none" w:sz="0" w:space="0" w:color="auto"/>
                <w:bottom w:val="none" w:sz="0" w:space="0" w:color="auto"/>
                <w:right w:val="none" w:sz="0" w:space="0" w:color="auto"/>
              </w:divBdr>
            </w:div>
          </w:divsChild>
        </w:div>
        <w:div w:id="391932096">
          <w:marLeft w:val="0"/>
          <w:marRight w:val="0"/>
          <w:marTop w:val="0"/>
          <w:marBottom w:val="0"/>
          <w:divBdr>
            <w:top w:val="none" w:sz="0" w:space="0" w:color="auto"/>
            <w:left w:val="none" w:sz="0" w:space="0" w:color="auto"/>
            <w:bottom w:val="none" w:sz="0" w:space="0" w:color="auto"/>
            <w:right w:val="none" w:sz="0" w:space="0" w:color="auto"/>
          </w:divBdr>
          <w:divsChild>
            <w:div w:id="1933390121">
              <w:marLeft w:val="0"/>
              <w:marRight w:val="0"/>
              <w:marTop w:val="0"/>
              <w:marBottom w:val="0"/>
              <w:divBdr>
                <w:top w:val="none" w:sz="0" w:space="0" w:color="auto"/>
                <w:left w:val="none" w:sz="0" w:space="0" w:color="auto"/>
                <w:bottom w:val="none" w:sz="0" w:space="0" w:color="auto"/>
                <w:right w:val="none" w:sz="0" w:space="0" w:color="auto"/>
              </w:divBdr>
            </w:div>
          </w:divsChild>
        </w:div>
        <w:div w:id="743339457">
          <w:marLeft w:val="0"/>
          <w:marRight w:val="0"/>
          <w:marTop w:val="0"/>
          <w:marBottom w:val="0"/>
          <w:divBdr>
            <w:top w:val="none" w:sz="0" w:space="0" w:color="auto"/>
            <w:left w:val="none" w:sz="0" w:space="0" w:color="auto"/>
            <w:bottom w:val="none" w:sz="0" w:space="0" w:color="auto"/>
            <w:right w:val="none" w:sz="0" w:space="0" w:color="auto"/>
          </w:divBdr>
          <w:divsChild>
            <w:div w:id="685979273">
              <w:marLeft w:val="0"/>
              <w:marRight w:val="0"/>
              <w:marTop w:val="0"/>
              <w:marBottom w:val="0"/>
              <w:divBdr>
                <w:top w:val="none" w:sz="0" w:space="0" w:color="auto"/>
                <w:left w:val="none" w:sz="0" w:space="0" w:color="auto"/>
                <w:bottom w:val="none" w:sz="0" w:space="0" w:color="auto"/>
                <w:right w:val="none" w:sz="0" w:space="0" w:color="auto"/>
              </w:divBdr>
            </w:div>
          </w:divsChild>
        </w:div>
        <w:div w:id="1474640478">
          <w:marLeft w:val="0"/>
          <w:marRight w:val="0"/>
          <w:marTop w:val="0"/>
          <w:marBottom w:val="0"/>
          <w:divBdr>
            <w:top w:val="none" w:sz="0" w:space="0" w:color="auto"/>
            <w:left w:val="none" w:sz="0" w:space="0" w:color="auto"/>
            <w:bottom w:val="none" w:sz="0" w:space="0" w:color="auto"/>
            <w:right w:val="none" w:sz="0" w:space="0" w:color="auto"/>
          </w:divBdr>
          <w:divsChild>
            <w:div w:id="590087477">
              <w:marLeft w:val="0"/>
              <w:marRight w:val="0"/>
              <w:marTop w:val="0"/>
              <w:marBottom w:val="0"/>
              <w:divBdr>
                <w:top w:val="none" w:sz="0" w:space="0" w:color="auto"/>
                <w:left w:val="none" w:sz="0" w:space="0" w:color="auto"/>
                <w:bottom w:val="none" w:sz="0" w:space="0" w:color="auto"/>
                <w:right w:val="none" w:sz="0" w:space="0" w:color="auto"/>
              </w:divBdr>
            </w:div>
          </w:divsChild>
        </w:div>
        <w:div w:id="2135979518">
          <w:marLeft w:val="0"/>
          <w:marRight w:val="0"/>
          <w:marTop w:val="0"/>
          <w:marBottom w:val="0"/>
          <w:divBdr>
            <w:top w:val="none" w:sz="0" w:space="0" w:color="auto"/>
            <w:left w:val="none" w:sz="0" w:space="0" w:color="auto"/>
            <w:bottom w:val="none" w:sz="0" w:space="0" w:color="auto"/>
            <w:right w:val="none" w:sz="0" w:space="0" w:color="auto"/>
          </w:divBdr>
          <w:divsChild>
            <w:div w:id="1089545278">
              <w:marLeft w:val="0"/>
              <w:marRight w:val="0"/>
              <w:marTop w:val="0"/>
              <w:marBottom w:val="0"/>
              <w:divBdr>
                <w:top w:val="none" w:sz="0" w:space="0" w:color="auto"/>
                <w:left w:val="none" w:sz="0" w:space="0" w:color="auto"/>
                <w:bottom w:val="none" w:sz="0" w:space="0" w:color="auto"/>
                <w:right w:val="none" w:sz="0" w:space="0" w:color="auto"/>
              </w:divBdr>
            </w:div>
          </w:divsChild>
        </w:div>
        <w:div w:id="1946958144">
          <w:marLeft w:val="0"/>
          <w:marRight w:val="0"/>
          <w:marTop w:val="0"/>
          <w:marBottom w:val="0"/>
          <w:divBdr>
            <w:top w:val="none" w:sz="0" w:space="0" w:color="auto"/>
            <w:left w:val="none" w:sz="0" w:space="0" w:color="auto"/>
            <w:bottom w:val="none" w:sz="0" w:space="0" w:color="auto"/>
            <w:right w:val="none" w:sz="0" w:space="0" w:color="auto"/>
          </w:divBdr>
          <w:divsChild>
            <w:div w:id="809059866">
              <w:marLeft w:val="0"/>
              <w:marRight w:val="0"/>
              <w:marTop w:val="0"/>
              <w:marBottom w:val="0"/>
              <w:divBdr>
                <w:top w:val="none" w:sz="0" w:space="0" w:color="auto"/>
                <w:left w:val="none" w:sz="0" w:space="0" w:color="auto"/>
                <w:bottom w:val="none" w:sz="0" w:space="0" w:color="auto"/>
                <w:right w:val="none" w:sz="0" w:space="0" w:color="auto"/>
              </w:divBdr>
            </w:div>
          </w:divsChild>
        </w:div>
        <w:div w:id="573928379">
          <w:marLeft w:val="0"/>
          <w:marRight w:val="0"/>
          <w:marTop w:val="0"/>
          <w:marBottom w:val="0"/>
          <w:divBdr>
            <w:top w:val="none" w:sz="0" w:space="0" w:color="auto"/>
            <w:left w:val="none" w:sz="0" w:space="0" w:color="auto"/>
            <w:bottom w:val="none" w:sz="0" w:space="0" w:color="auto"/>
            <w:right w:val="none" w:sz="0" w:space="0" w:color="auto"/>
          </w:divBdr>
          <w:divsChild>
            <w:div w:id="1917201232">
              <w:marLeft w:val="0"/>
              <w:marRight w:val="0"/>
              <w:marTop w:val="0"/>
              <w:marBottom w:val="0"/>
              <w:divBdr>
                <w:top w:val="none" w:sz="0" w:space="0" w:color="auto"/>
                <w:left w:val="none" w:sz="0" w:space="0" w:color="auto"/>
                <w:bottom w:val="none" w:sz="0" w:space="0" w:color="auto"/>
                <w:right w:val="none" w:sz="0" w:space="0" w:color="auto"/>
              </w:divBdr>
            </w:div>
          </w:divsChild>
        </w:div>
        <w:div w:id="1953631957">
          <w:marLeft w:val="0"/>
          <w:marRight w:val="0"/>
          <w:marTop w:val="0"/>
          <w:marBottom w:val="0"/>
          <w:divBdr>
            <w:top w:val="none" w:sz="0" w:space="0" w:color="auto"/>
            <w:left w:val="none" w:sz="0" w:space="0" w:color="auto"/>
            <w:bottom w:val="none" w:sz="0" w:space="0" w:color="auto"/>
            <w:right w:val="none" w:sz="0" w:space="0" w:color="auto"/>
          </w:divBdr>
          <w:divsChild>
            <w:div w:id="1767535517">
              <w:marLeft w:val="0"/>
              <w:marRight w:val="0"/>
              <w:marTop w:val="0"/>
              <w:marBottom w:val="0"/>
              <w:divBdr>
                <w:top w:val="none" w:sz="0" w:space="0" w:color="auto"/>
                <w:left w:val="none" w:sz="0" w:space="0" w:color="auto"/>
                <w:bottom w:val="none" w:sz="0" w:space="0" w:color="auto"/>
                <w:right w:val="none" w:sz="0" w:space="0" w:color="auto"/>
              </w:divBdr>
            </w:div>
          </w:divsChild>
        </w:div>
        <w:div w:id="1946031459">
          <w:marLeft w:val="0"/>
          <w:marRight w:val="0"/>
          <w:marTop w:val="0"/>
          <w:marBottom w:val="0"/>
          <w:divBdr>
            <w:top w:val="none" w:sz="0" w:space="0" w:color="auto"/>
            <w:left w:val="none" w:sz="0" w:space="0" w:color="auto"/>
            <w:bottom w:val="none" w:sz="0" w:space="0" w:color="auto"/>
            <w:right w:val="none" w:sz="0" w:space="0" w:color="auto"/>
          </w:divBdr>
          <w:divsChild>
            <w:div w:id="2088651547">
              <w:marLeft w:val="0"/>
              <w:marRight w:val="0"/>
              <w:marTop w:val="0"/>
              <w:marBottom w:val="0"/>
              <w:divBdr>
                <w:top w:val="none" w:sz="0" w:space="0" w:color="auto"/>
                <w:left w:val="none" w:sz="0" w:space="0" w:color="auto"/>
                <w:bottom w:val="none" w:sz="0" w:space="0" w:color="auto"/>
                <w:right w:val="none" w:sz="0" w:space="0" w:color="auto"/>
              </w:divBdr>
            </w:div>
          </w:divsChild>
        </w:div>
        <w:div w:id="71509942">
          <w:marLeft w:val="0"/>
          <w:marRight w:val="0"/>
          <w:marTop w:val="0"/>
          <w:marBottom w:val="0"/>
          <w:divBdr>
            <w:top w:val="none" w:sz="0" w:space="0" w:color="auto"/>
            <w:left w:val="none" w:sz="0" w:space="0" w:color="auto"/>
            <w:bottom w:val="none" w:sz="0" w:space="0" w:color="auto"/>
            <w:right w:val="none" w:sz="0" w:space="0" w:color="auto"/>
          </w:divBdr>
          <w:divsChild>
            <w:div w:id="227807570">
              <w:marLeft w:val="0"/>
              <w:marRight w:val="0"/>
              <w:marTop w:val="0"/>
              <w:marBottom w:val="0"/>
              <w:divBdr>
                <w:top w:val="none" w:sz="0" w:space="0" w:color="auto"/>
                <w:left w:val="none" w:sz="0" w:space="0" w:color="auto"/>
                <w:bottom w:val="none" w:sz="0" w:space="0" w:color="auto"/>
                <w:right w:val="none" w:sz="0" w:space="0" w:color="auto"/>
              </w:divBdr>
            </w:div>
          </w:divsChild>
        </w:div>
        <w:div w:id="634019883">
          <w:marLeft w:val="0"/>
          <w:marRight w:val="0"/>
          <w:marTop w:val="0"/>
          <w:marBottom w:val="0"/>
          <w:divBdr>
            <w:top w:val="none" w:sz="0" w:space="0" w:color="auto"/>
            <w:left w:val="none" w:sz="0" w:space="0" w:color="auto"/>
            <w:bottom w:val="none" w:sz="0" w:space="0" w:color="auto"/>
            <w:right w:val="none" w:sz="0" w:space="0" w:color="auto"/>
          </w:divBdr>
          <w:divsChild>
            <w:div w:id="383219675">
              <w:marLeft w:val="0"/>
              <w:marRight w:val="0"/>
              <w:marTop w:val="0"/>
              <w:marBottom w:val="0"/>
              <w:divBdr>
                <w:top w:val="none" w:sz="0" w:space="0" w:color="auto"/>
                <w:left w:val="none" w:sz="0" w:space="0" w:color="auto"/>
                <w:bottom w:val="none" w:sz="0" w:space="0" w:color="auto"/>
                <w:right w:val="none" w:sz="0" w:space="0" w:color="auto"/>
              </w:divBdr>
            </w:div>
          </w:divsChild>
        </w:div>
        <w:div w:id="2087606803">
          <w:marLeft w:val="0"/>
          <w:marRight w:val="0"/>
          <w:marTop w:val="0"/>
          <w:marBottom w:val="0"/>
          <w:divBdr>
            <w:top w:val="none" w:sz="0" w:space="0" w:color="auto"/>
            <w:left w:val="none" w:sz="0" w:space="0" w:color="auto"/>
            <w:bottom w:val="none" w:sz="0" w:space="0" w:color="auto"/>
            <w:right w:val="none" w:sz="0" w:space="0" w:color="auto"/>
          </w:divBdr>
          <w:divsChild>
            <w:div w:id="65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hart" Target="charts/chart1.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chart" Target="charts/chart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fontTable" Target="fontTable.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00" b="1"/>
              <a:t>Figure 4: Tampa-St. Petersburg EMA 2023 HIV Incidence by 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Cisgender Men</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7.1965811965811963E-2"/>
                  <c:y val="7.86384976525821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D0-4BB8-976E-9B77EA2D8A10}"/>
                </c:ext>
              </c:extLst>
            </c:dLbl>
            <c:dLbl>
              <c:idx val="1"/>
              <c:layout>
                <c:manualLayout>
                  <c:x val="-7.1965811965811963E-2"/>
                  <c:y val="7.3943661971830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D0-4BB8-976E-9B77EA2D8A10}"/>
                </c:ext>
              </c:extLst>
            </c:dLbl>
            <c:dLbl>
              <c:idx val="2"/>
              <c:layout>
                <c:manualLayout>
                  <c:x val="-7.1965811965812046E-2"/>
                  <c:y val="6.455399061032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D0-4BB8-976E-9B77EA2D8A10}"/>
                </c:ext>
              </c:extLst>
            </c:dLbl>
            <c:dLbl>
              <c:idx val="3"/>
              <c:layout>
                <c:manualLayout>
                  <c:x val="-7.1965811965811963E-2"/>
                  <c:y val="7.3943661971830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D0-4BB8-976E-9B77EA2D8A1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Sheet1!$B$2:$B$4</c:f>
              <c:numCache>
                <c:formatCode>General</c:formatCode>
                <c:ptCount val="3"/>
                <c:pt idx="0">
                  <c:v>378</c:v>
                </c:pt>
                <c:pt idx="1">
                  <c:v>403</c:v>
                </c:pt>
                <c:pt idx="2">
                  <c:v>508</c:v>
                </c:pt>
              </c:numCache>
            </c:numRef>
          </c:val>
          <c:smooth val="0"/>
          <c:extLst>
            <c:ext xmlns:c16="http://schemas.microsoft.com/office/drawing/2014/chart" uri="{C3380CC4-5D6E-409C-BE32-E72D297353CC}">
              <c16:uniqueId val="{00000000-2FD0-4BB8-976E-9B77EA2D8A10}"/>
            </c:ext>
          </c:extLst>
        </c:ser>
        <c:ser>
          <c:idx val="1"/>
          <c:order val="1"/>
          <c:tx>
            <c:strRef>
              <c:f>Sheet1!$C$1</c:f>
              <c:strCache>
                <c:ptCount val="1"/>
                <c:pt idx="0">
                  <c:v>Cisgender Women</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5.153846153846154E-2"/>
                  <c:y val="-7.39436619718310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D0-4BB8-976E-9B77EA2D8A10}"/>
                </c:ext>
              </c:extLst>
            </c:dLbl>
            <c:dLbl>
              <c:idx val="1"/>
              <c:layout>
                <c:manualLayout>
                  <c:x val="-6.8632478632478705E-2"/>
                  <c:y val="-6.9248826291079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D0-4BB8-976E-9B77EA2D8A10}"/>
                </c:ext>
              </c:extLst>
            </c:dLbl>
            <c:dLbl>
              <c:idx val="2"/>
              <c:layout>
                <c:manualLayout>
                  <c:x val="-6.0085470085470161E-2"/>
                  <c:y val="-6.9248826291079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FD0-4BB8-976E-9B77EA2D8A10}"/>
                </c:ext>
              </c:extLst>
            </c:dLbl>
            <c:dLbl>
              <c:idx val="3"/>
              <c:layout>
                <c:manualLayout>
                  <c:x val="-6.4358974358974363E-2"/>
                  <c:y val="-7.39436619718309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FD0-4BB8-976E-9B77EA2D8A1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Sheet1!$C$2:$C$4</c:f>
              <c:numCache>
                <c:formatCode>General</c:formatCode>
                <c:ptCount val="3"/>
                <c:pt idx="0">
                  <c:v>95</c:v>
                </c:pt>
                <c:pt idx="1">
                  <c:v>90</c:v>
                </c:pt>
                <c:pt idx="2">
                  <c:v>104</c:v>
                </c:pt>
              </c:numCache>
            </c:numRef>
          </c:val>
          <c:smooth val="0"/>
          <c:extLst>
            <c:ext xmlns:c16="http://schemas.microsoft.com/office/drawing/2014/chart" uri="{C3380CC4-5D6E-409C-BE32-E72D297353CC}">
              <c16:uniqueId val="{00000001-2FD0-4BB8-976E-9B77EA2D8A10}"/>
            </c:ext>
          </c:extLst>
        </c:ser>
        <c:ser>
          <c:idx val="2"/>
          <c:order val="2"/>
          <c:tx>
            <c:strRef>
              <c:f>Sheet1!$D$1</c:f>
              <c:strCache>
                <c:ptCount val="1"/>
                <c:pt idx="0">
                  <c:v>Transgender Women</c:v>
                </c:pt>
              </c:strCache>
            </c:strRef>
          </c:tx>
          <c:spPr>
            <a:ln w="28575" cap="rnd">
              <a:solidFill>
                <a:schemeClr val="accent3"/>
              </a:solidFill>
              <a:round/>
            </a:ln>
            <a:effectLst/>
          </c:spPr>
          <c:marker>
            <c:symbol val="diamond"/>
            <c:size val="5"/>
            <c:spPr>
              <a:solidFill>
                <a:schemeClr val="accent3"/>
              </a:solidFill>
              <a:ln w="9525">
                <a:solidFill>
                  <a:schemeClr val="accent3"/>
                </a:solidFill>
              </a:ln>
              <a:effectLst/>
            </c:spPr>
          </c:marker>
          <c:dLbls>
            <c:dLbl>
              <c:idx val="0"/>
              <c:layout>
                <c:manualLayout>
                  <c:x val="-0.10376068376068376"/>
                  <c:y val="-2.69953051643193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FD0-4BB8-976E-9B77EA2D8A10}"/>
                </c:ext>
              </c:extLst>
            </c:dLbl>
            <c:dLbl>
              <c:idx val="1"/>
              <c:layout>
                <c:manualLayout>
                  <c:x val="3.0769230769229984E-3"/>
                  <c:y val="-3.63849765258215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FD0-4BB8-976E-9B77EA2D8A10}"/>
                </c:ext>
              </c:extLst>
            </c:dLbl>
            <c:dLbl>
              <c:idx val="2"/>
              <c:layout>
                <c:manualLayout>
                  <c:x val="-5.6752136752136834E-2"/>
                  <c:y val="-3.63849765258216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FD0-4BB8-976E-9B77EA2D8A10}"/>
                </c:ext>
              </c:extLst>
            </c:dLbl>
            <c:dLbl>
              <c:idx val="3"/>
              <c:layout>
                <c:manualLayout>
                  <c:x val="-5.675213675213675E-2"/>
                  <c:y val="-5.046948356807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FD0-4BB8-976E-9B77EA2D8A1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Sheet1!$D$2:$D$4</c:f>
              <c:numCache>
                <c:formatCode>General</c:formatCode>
                <c:ptCount val="3"/>
                <c:pt idx="0">
                  <c:v>6</c:v>
                </c:pt>
                <c:pt idx="1">
                  <c:v>9</c:v>
                </c:pt>
                <c:pt idx="2">
                  <c:v>8</c:v>
                </c:pt>
              </c:numCache>
            </c:numRef>
          </c:val>
          <c:smooth val="0"/>
          <c:extLst>
            <c:ext xmlns:c16="http://schemas.microsoft.com/office/drawing/2014/chart" uri="{C3380CC4-5D6E-409C-BE32-E72D297353CC}">
              <c16:uniqueId val="{00000002-2FD0-4BB8-976E-9B77EA2D8A10}"/>
            </c:ext>
          </c:extLst>
        </c:ser>
        <c:dLbls>
          <c:showLegendKey val="0"/>
          <c:showVal val="0"/>
          <c:showCatName val="0"/>
          <c:showSerName val="0"/>
          <c:showPercent val="0"/>
          <c:showBubbleSize val="0"/>
        </c:dLbls>
        <c:marker val="1"/>
        <c:smooth val="0"/>
        <c:axId val="1549434447"/>
        <c:axId val="78585232"/>
      </c:lineChart>
      <c:catAx>
        <c:axId val="154943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85232"/>
        <c:crosses val="autoZero"/>
        <c:auto val="1"/>
        <c:lblAlgn val="ctr"/>
        <c:lblOffset val="100"/>
        <c:noMultiLvlLbl val="0"/>
      </c:catAx>
      <c:valAx>
        <c:axId val="7858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4943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00" b="1"/>
              <a:t>Figure 5: Tampa-St. Petersburg EMA 2023 AIDS Incidence by 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Cisgender Men</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7.1965811965811963E-2"/>
                  <c:y val="7.86384976525821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2D-4D97-A471-A688B1C89F17}"/>
                </c:ext>
              </c:extLst>
            </c:dLbl>
            <c:dLbl>
              <c:idx val="1"/>
              <c:layout>
                <c:manualLayout>
                  <c:x val="-7.1965811965811963E-2"/>
                  <c:y val="7.3943661971830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2D-4D97-A471-A688B1C89F17}"/>
                </c:ext>
              </c:extLst>
            </c:dLbl>
            <c:dLbl>
              <c:idx val="2"/>
              <c:layout>
                <c:manualLayout>
                  <c:x val="-7.1965811965812046E-2"/>
                  <c:y val="6.455399061032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2D-4D97-A471-A688B1C89F17}"/>
                </c:ext>
              </c:extLst>
            </c:dLbl>
            <c:dLbl>
              <c:idx val="3"/>
              <c:layout>
                <c:manualLayout>
                  <c:x val="-7.1965811965811963E-2"/>
                  <c:y val="7.3943661971830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2D-4D97-A471-A688B1C89F1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Sheet1!$B$2:$B$4</c:f>
              <c:numCache>
                <c:formatCode>General</c:formatCode>
                <c:ptCount val="3"/>
                <c:pt idx="0">
                  <c:v>192</c:v>
                </c:pt>
                <c:pt idx="1">
                  <c:v>191</c:v>
                </c:pt>
                <c:pt idx="2">
                  <c:v>205</c:v>
                </c:pt>
              </c:numCache>
            </c:numRef>
          </c:val>
          <c:smooth val="0"/>
          <c:extLst>
            <c:ext xmlns:c16="http://schemas.microsoft.com/office/drawing/2014/chart" uri="{C3380CC4-5D6E-409C-BE32-E72D297353CC}">
              <c16:uniqueId val="{00000004-572D-4D97-A471-A688B1C89F17}"/>
            </c:ext>
          </c:extLst>
        </c:ser>
        <c:ser>
          <c:idx val="1"/>
          <c:order val="1"/>
          <c:tx>
            <c:strRef>
              <c:f>Sheet1!$C$1</c:f>
              <c:strCache>
                <c:ptCount val="1"/>
                <c:pt idx="0">
                  <c:v>Cisgender Women</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5.153846153846154E-2"/>
                  <c:y val="-7.39436619718310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2D-4D97-A471-A688B1C89F17}"/>
                </c:ext>
              </c:extLst>
            </c:dLbl>
            <c:dLbl>
              <c:idx val="1"/>
              <c:layout>
                <c:manualLayout>
                  <c:x val="-6.8632478632478705E-2"/>
                  <c:y val="-6.9248826291079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2D-4D97-A471-A688B1C89F17}"/>
                </c:ext>
              </c:extLst>
            </c:dLbl>
            <c:dLbl>
              <c:idx val="2"/>
              <c:layout>
                <c:manualLayout>
                  <c:x val="-6.0085470085470161E-2"/>
                  <c:y val="-6.9248826291079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2D-4D97-A471-A688B1C89F17}"/>
                </c:ext>
              </c:extLst>
            </c:dLbl>
            <c:dLbl>
              <c:idx val="3"/>
              <c:layout>
                <c:manualLayout>
                  <c:x val="-6.4358974358974363E-2"/>
                  <c:y val="-7.39436619718309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2D-4D97-A471-A688B1C89F1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Sheet1!$C$2:$C$4</c:f>
              <c:numCache>
                <c:formatCode>General</c:formatCode>
                <c:ptCount val="3"/>
                <c:pt idx="0">
                  <c:v>67</c:v>
                </c:pt>
                <c:pt idx="1">
                  <c:v>58</c:v>
                </c:pt>
                <c:pt idx="2">
                  <c:v>55</c:v>
                </c:pt>
              </c:numCache>
            </c:numRef>
          </c:val>
          <c:smooth val="0"/>
          <c:extLst>
            <c:ext xmlns:c16="http://schemas.microsoft.com/office/drawing/2014/chart" uri="{C3380CC4-5D6E-409C-BE32-E72D297353CC}">
              <c16:uniqueId val="{00000009-572D-4D97-A471-A688B1C89F17}"/>
            </c:ext>
          </c:extLst>
        </c:ser>
        <c:ser>
          <c:idx val="2"/>
          <c:order val="2"/>
          <c:tx>
            <c:strRef>
              <c:f>Sheet1!$D$1</c:f>
              <c:strCache>
                <c:ptCount val="1"/>
                <c:pt idx="0">
                  <c:v>Transgender Women</c:v>
                </c:pt>
              </c:strCache>
            </c:strRef>
          </c:tx>
          <c:spPr>
            <a:ln w="28575" cap="rnd">
              <a:solidFill>
                <a:schemeClr val="accent3"/>
              </a:solidFill>
              <a:round/>
            </a:ln>
            <a:effectLst/>
          </c:spPr>
          <c:marker>
            <c:symbol val="diamond"/>
            <c:size val="5"/>
            <c:spPr>
              <a:solidFill>
                <a:schemeClr val="accent3"/>
              </a:solidFill>
              <a:ln w="9525">
                <a:solidFill>
                  <a:schemeClr val="accent3"/>
                </a:solidFill>
              </a:ln>
              <a:effectLst/>
            </c:spPr>
          </c:marker>
          <c:dLbls>
            <c:dLbl>
              <c:idx val="0"/>
              <c:layout>
                <c:manualLayout>
                  <c:x val="-4.8205128205128206E-2"/>
                  <c:y val="-4.57746478873239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2D-4D97-A471-A688B1C89F17}"/>
                </c:ext>
              </c:extLst>
            </c:dLbl>
            <c:dLbl>
              <c:idx val="1"/>
              <c:layout>
                <c:manualLayout>
                  <c:x val="-3.5384615384615382E-2"/>
                  <c:y val="-5.51643192488262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2D-4D97-A471-A688B1C89F17}"/>
                </c:ext>
              </c:extLst>
            </c:dLbl>
            <c:dLbl>
              <c:idx val="2"/>
              <c:layout>
                <c:manualLayout>
                  <c:x val="-5.6752136752136834E-2"/>
                  <c:y val="-3.63849765258216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72D-4D97-A471-A688B1C89F17}"/>
                </c:ext>
              </c:extLst>
            </c:dLbl>
            <c:dLbl>
              <c:idx val="3"/>
              <c:layout>
                <c:manualLayout>
                  <c:x val="-5.675213675213675E-2"/>
                  <c:y val="-5.046948356807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2D-4D97-A471-A688B1C89F1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Sheet1!$D$2:$D$4</c:f>
              <c:numCache>
                <c:formatCode>General</c:formatCode>
                <c:ptCount val="3"/>
                <c:pt idx="0">
                  <c:v>5</c:v>
                </c:pt>
                <c:pt idx="1">
                  <c:v>2</c:v>
                </c:pt>
                <c:pt idx="2">
                  <c:v>9</c:v>
                </c:pt>
              </c:numCache>
            </c:numRef>
          </c:val>
          <c:smooth val="0"/>
          <c:extLst>
            <c:ext xmlns:c16="http://schemas.microsoft.com/office/drawing/2014/chart" uri="{C3380CC4-5D6E-409C-BE32-E72D297353CC}">
              <c16:uniqueId val="{0000000E-572D-4D97-A471-A688B1C89F17}"/>
            </c:ext>
          </c:extLst>
        </c:ser>
        <c:dLbls>
          <c:showLegendKey val="0"/>
          <c:showVal val="0"/>
          <c:showCatName val="0"/>
          <c:showSerName val="0"/>
          <c:showPercent val="0"/>
          <c:showBubbleSize val="0"/>
        </c:dLbls>
        <c:marker val="1"/>
        <c:smooth val="0"/>
        <c:axId val="1549434447"/>
        <c:axId val="78585232"/>
      </c:lineChart>
      <c:catAx>
        <c:axId val="154943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85232"/>
        <c:crosses val="autoZero"/>
        <c:auto val="1"/>
        <c:lblAlgn val="ctr"/>
        <c:lblOffset val="100"/>
        <c:noMultiLvlLbl val="0"/>
      </c:catAx>
      <c:valAx>
        <c:axId val="7858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4943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b="1"/>
              <a:t>Figure 6: Tampa-St. Petersburg EMA 2023 HIV Incidence by Race/Ethnicity </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5346112886048982E-2"/>
                  <c:y val="6.2333418000169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81A-4D3E-91A5-C9633439A08C}"/>
                </c:ext>
              </c:extLst>
            </c:dLbl>
            <c:dLbl>
              <c:idx val="1"/>
              <c:layout>
                <c:manualLayout>
                  <c:x val="-0.16481760514276969"/>
                  <c:y val="4.08280416560833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81A-4D3E-91A5-C9633439A08C}"/>
                </c:ext>
              </c:extLst>
            </c:dLbl>
            <c:dLbl>
              <c:idx val="2"/>
              <c:layout>
                <c:manualLayout>
                  <c:x val="-4.9308685226441724E-3"/>
                  <c:y val="-3.65913131826264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1A-4D3E-91A5-C9633439A08C}"/>
                </c:ext>
              </c:extLst>
            </c:dLbl>
            <c:dLbl>
              <c:idx val="3"/>
              <c:layout>
                <c:manualLayout>
                  <c:x val="2.8115015974439334E-3"/>
                  <c:y val="6.419439505545678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1A-4D3E-91A5-C9633439A08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Sheet1!$B$2:$B$4</c:f>
              <c:numCache>
                <c:formatCode>General</c:formatCode>
                <c:ptCount val="3"/>
                <c:pt idx="0">
                  <c:v>167</c:v>
                </c:pt>
                <c:pt idx="1">
                  <c:v>171</c:v>
                </c:pt>
                <c:pt idx="2">
                  <c:v>194</c:v>
                </c:pt>
              </c:numCache>
            </c:numRef>
          </c:val>
          <c:smooth val="0"/>
          <c:extLst>
            <c:ext xmlns:c16="http://schemas.microsoft.com/office/drawing/2014/chart" uri="{C3380CC4-5D6E-409C-BE32-E72D297353CC}">
              <c16:uniqueId val="{00000000-381A-4D3E-91A5-C9633439A08C}"/>
            </c:ext>
          </c:extLst>
        </c:ser>
        <c:ser>
          <c:idx val="1"/>
          <c:order val="1"/>
          <c:tx>
            <c:strRef>
              <c:f>Sheet1!$C$1</c:f>
              <c:strCache>
                <c:ptCount val="1"/>
                <c:pt idx="0">
                  <c:v>Black</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dLbls>
            <c:dLbl>
              <c:idx val="0"/>
              <c:layout>
                <c:manualLayout>
                  <c:x val="-3.9787007454739086E-2"/>
                  <c:y val="-7.093556853780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1A-4D3E-91A5-C9633439A08C}"/>
                </c:ext>
              </c:extLst>
            </c:dLbl>
            <c:dLbl>
              <c:idx val="1"/>
              <c:layout>
                <c:manualLayout>
                  <c:x val="-6.5346112886048982E-2"/>
                  <c:y val="-7.0935568537803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1A-4D3E-91A5-C9633439A08C}"/>
                </c:ext>
              </c:extLst>
            </c:dLbl>
            <c:dLbl>
              <c:idx val="2"/>
              <c:layout>
                <c:manualLayout>
                  <c:x val="-7.8125665601703864E-2"/>
                  <c:y val="-7.0935568537803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1A-4D3E-91A5-C9633439A08C}"/>
                </c:ext>
              </c:extLst>
            </c:dLbl>
            <c:dLbl>
              <c:idx val="3"/>
              <c:layout>
                <c:manualLayout>
                  <c:x val="-6.5346112886048982E-2"/>
                  <c:y val="-7.9537719075438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1A-4D3E-91A5-C9633439A08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Sheet1!$C$2:$C$4</c:f>
              <c:numCache>
                <c:formatCode>General</c:formatCode>
                <c:ptCount val="3"/>
                <c:pt idx="0">
                  <c:v>183</c:v>
                </c:pt>
                <c:pt idx="1">
                  <c:v>168</c:v>
                </c:pt>
                <c:pt idx="2">
                  <c:v>230</c:v>
                </c:pt>
              </c:numCache>
            </c:numRef>
          </c:val>
          <c:smooth val="0"/>
          <c:extLst>
            <c:ext xmlns:c16="http://schemas.microsoft.com/office/drawing/2014/chart" uri="{C3380CC4-5D6E-409C-BE32-E72D297353CC}">
              <c16:uniqueId val="{00000001-381A-4D3E-91A5-C9633439A08C}"/>
            </c:ext>
          </c:extLst>
        </c:ser>
        <c:ser>
          <c:idx val="2"/>
          <c:order val="2"/>
          <c:tx>
            <c:strRef>
              <c:f>Sheet1!$D$1</c:f>
              <c:strCache>
                <c:ptCount val="1"/>
                <c:pt idx="0">
                  <c:v>Hispanic/Latinx</c:v>
                </c:pt>
              </c:strCache>
            </c:strRef>
          </c:tx>
          <c:spPr>
            <a:ln w="28575" cap="rnd">
              <a:solidFill>
                <a:schemeClr val="accent3"/>
              </a:solidFill>
              <a:round/>
            </a:ln>
            <a:effectLst/>
          </c:spPr>
          <c:marker>
            <c:symbol val="triangle"/>
            <c:size val="5"/>
            <c:spPr>
              <a:solidFill>
                <a:schemeClr val="accent3"/>
              </a:solidFill>
              <a:ln w="9525">
                <a:solidFill>
                  <a:schemeClr val="accent3"/>
                </a:solidFill>
              </a:ln>
              <a:effectLst/>
            </c:spPr>
          </c:marker>
          <c:dLbls>
            <c:dLbl>
              <c:idx val="0"/>
              <c:layout>
                <c:manualLayout>
                  <c:x val="-5.5633652822151228E-2"/>
                  <c:y val="6.6634493268986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81A-4D3E-91A5-C9633439A08C}"/>
                </c:ext>
              </c:extLst>
            </c:dLbl>
            <c:dLbl>
              <c:idx val="1"/>
              <c:layout>
                <c:manualLayout>
                  <c:x val="-5.5633652822151228E-2"/>
                  <c:y val="6.66344932689865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81A-4D3E-91A5-C9633439A08C}"/>
                </c:ext>
              </c:extLst>
            </c:dLbl>
            <c:dLbl>
              <c:idx val="2"/>
              <c:layout>
                <c:manualLayout>
                  <c:x val="-2.2269009030458666E-2"/>
                  <c:y val="5.37312674625349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81A-4D3E-91A5-C9633439A08C}"/>
                </c:ext>
              </c:extLst>
            </c:dLbl>
            <c:dLbl>
              <c:idx val="3"/>
              <c:layout>
                <c:manualLayout>
                  <c:x val="-6.9605963791267308E-2"/>
                  <c:y val="7.9537719075438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81A-4D3E-91A5-C9633439A08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Sheet1!$D$2:$D$4</c:f>
              <c:numCache>
                <c:formatCode>General</c:formatCode>
                <c:ptCount val="3"/>
                <c:pt idx="0">
                  <c:v>120</c:v>
                </c:pt>
                <c:pt idx="1">
                  <c:v>142</c:v>
                </c:pt>
                <c:pt idx="2">
                  <c:v>184</c:v>
                </c:pt>
              </c:numCache>
            </c:numRef>
          </c:val>
          <c:smooth val="0"/>
          <c:extLst>
            <c:ext xmlns:c16="http://schemas.microsoft.com/office/drawing/2014/chart" uri="{C3380CC4-5D6E-409C-BE32-E72D297353CC}">
              <c16:uniqueId val="{00000002-381A-4D3E-91A5-C9633439A08C}"/>
            </c:ext>
          </c:extLst>
        </c:ser>
        <c:ser>
          <c:idx val="3"/>
          <c:order val="3"/>
          <c:tx>
            <c:strRef>
              <c:f>Sheet1!$E$1</c:f>
              <c:strCache>
                <c:ptCount val="1"/>
                <c:pt idx="0">
                  <c:v>Other</c:v>
                </c:pt>
              </c:strCache>
            </c:strRef>
          </c:tx>
          <c:spPr>
            <a:ln w="28575" cap="rnd">
              <a:solidFill>
                <a:schemeClr val="accent4"/>
              </a:solidFill>
              <a:round/>
            </a:ln>
            <a:effectLst/>
          </c:spPr>
          <c:marker>
            <c:symbol val="diamond"/>
            <c:size val="5"/>
            <c:spPr>
              <a:solidFill>
                <a:schemeClr val="accent4"/>
              </a:solidFill>
              <a:ln w="9525">
                <a:solidFill>
                  <a:schemeClr val="accent4"/>
                </a:solidFill>
              </a:ln>
              <a:effectLst/>
            </c:spPr>
          </c:marker>
          <c:dLbls>
            <c:dLbl>
              <c:idx val="0"/>
              <c:layout>
                <c:manualLayout>
                  <c:x val="-2.5814696485623002E-2"/>
                  <c:y val="-5.3731267462535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81A-4D3E-91A5-C9633439A08C}"/>
                </c:ext>
              </c:extLst>
            </c:dLbl>
            <c:dLbl>
              <c:idx val="1"/>
              <c:layout>
                <c:manualLayout>
                  <c:x val="-5.1373801916932908E-2"/>
                  <c:y val="-5.80323427313522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81A-4D3E-91A5-C9633439A08C}"/>
                </c:ext>
              </c:extLst>
            </c:dLbl>
            <c:dLbl>
              <c:idx val="2"/>
              <c:layout>
                <c:manualLayout>
                  <c:x val="-5.1373801916932985E-2"/>
                  <c:y val="-6.6634493268986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81A-4D3E-91A5-C9633439A08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Sheet1!$E$2:$E$4</c:f>
              <c:numCache>
                <c:formatCode>General</c:formatCode>
                <c:ptCount val="3"/>
                <c:pt idx="0">
                  <c:v>10</c:v>
                </c:pt>
                <c:pt idx="1">
                  <c:v>22</c:v>
                </c:pt>
                <c:pt idx="2">
                  <c:v>13</c:v>
                </c:pt>
              </c:numCache>
            </c:numRef>
          </c:val>
          <c:smooth val="0"/>
          <c:extLst>
            <c:ext xmlns:c16="http://schemas.microsoft.com/office/drawing/2014/chart" uri="{C3380CC4-5D6E-409C-BE32-E72D297353CC}">
              <c16:uniqueId val="{00000003-381A-4D3E-91A5-C9633439A08C}"/>
            </c:ext>
          </c:extLst>
        </c:ser>
        <c:dLbls>
          <c:showLegendKey val="0"/>
          <c:showVal val="0"/>
          <c:showCatName val="0"/>
          <c:showSerName val="0"/>
          <c:showPercent val="0"/>
          <c:showBubbleSize val="0"/>
        </c:dLbls>
        <c:marker val="1"/>
        <c:smooth val="0"/>
        <c:axId val="174121536"/>
        <c:axId val="182543136"/>
      </c:lineChart>
      <c:catAx>
        <c:axId val="17412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2543136"/>
        <c:crosses val="autoZero"/>
        <c:auto val="1"/>
        <c:lblAlgn val="ctr"/>
        <c:lblOffset val="100"/>
        <c:noMultiLvlLbl val="0"/>
      </c:catAx>
      <c:valAx>
        <c:axId val="18254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4121536"/>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b="1"/>
              <a:t>Figure 7: Tampa-St. Petersburg EMA 2023 AIDS Incidence by Race/Ethnicity </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5346112886048982E-2"/>
                  <c:y val="6.2333418000169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D7-449B-908B-D20D190DEE57}"/>
                </c:ext>
              </c:extLst>
            </c:dLbl>
            <c:dLbl>
              <c:idx val="1"/>
              <c:layout>
                <c:manualLayout>
                  <c:x val="-5.6826411075612357E-2"/>
                  <c:y val="5.80323427313520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D7-449B-908B-D20D190DEE57}"/>
                </c:ext>
              </c:extLst>
            </c:dLbl>
            <c:dLbl>
              <c:idx val="2"/>
              <c:layout>
                <c:manualLayout>
                  <c:x val="-6.1086261980830593E-2"/>
                  <c:y val="6.66344932689865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D7-449B-908B-D20D190DEE57}"/>
                </c:ext>
              </c:extLst>
            </c:dLbl>
            <c:dLbl>
              <c:idx val="3"/>
              <c:layout>
                <c:manualLayout>
                  <c:x val="2.8115015974439334E-3"/>
                  <c:y val="6.419439505545678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D7-449B-908B-D20D190DEE5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Sheet1!$B$2:$B$4</c:f>
              <c:numCache>
                <c:formatCode>General</c:formatCode>
                <c:ptCount val="3"/>
                <c:pt idx="0">
                  <c:v>89</c:v>
                </c:pt>
                <c:pt idx="1">
                  <c:v>82</c:v>
                </c:pt>
                <c:pt idx="2">
                  <c:v>89</c:v>
                </c:pt>
              </c:numCache>
            </c:numRef>
          </c:val>
          <c:smooth val="0"/>
          <c:extLst>
            <c:ext xmlns:c16="http://schemas.microsoft.com/office/drawing/2014/chart" uri="{C3380CC4-5D6E-409C-BE32-E72D297353CC}">
              <c16:uniqueId val="{00000004-A9D7-449B-908B-D20D190DEE57}"/>
            </c:ext>
          </c:extLst>
        </c:ser>
        <c:ser>
          <c:idx val="1"/>
          <c:order val="1"/>
          <c:tx>
            <c:strRef>
              <c:f>Sheet1!$C$1</c:f>
              <c:strCache>
                <c:ptCount val="1"/>
                <c:pt idx="0">
                  <c:v>Black</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dLbls>
            <c:dLbl>
              <c:idx val="0"/>
              <c:layout>
                <c:manualLayout>
                  <c:x val="-3.9787007454739086E-2"/>
                  <c:y val="-7.093556853780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D7-449B-908B-D20D190DEE57}"/>
                </c:ext>
              </c:extLst>
            </c:dLbl>
            <c:dLbl>
              <c:idx val="1"/>
              <c:layout>
                <c:manualLayout>
                  <c:x val="-6.5346112886048982E-2"/>
                  <c:y val="-7.0935568537803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D7-449B-908B-D20D190DEE57}"/>
                </c:ext>
              </c:extLst>
            </c:dLbl>
            <c:dLbl>
              <c:idx val="2"/>
              <c:layout>
                <c:manualLayout>
                  <c:x val="-7.8125665601703864E-2"/>
                  <c:y val="-7.0935568537803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9D7-449B-908B-D20D190DEE57}"/>
                </c:ext>
              </c:extLst>
            </c:dLbl>
            <c:dLbl>
              <c:idx val="3"/>
              <c:layout>
                <c:manualLayout>
                  <c:x val="-6.5346112886048982E-2"/>
                  <c:y val="-7.9537719075438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9D7-449B-908B-D20D190DEE5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Sheet1!$C$2:$C$4</c:f>
              <c:numCache>
                <c:formatCode>General</c:formatCode>
                <c:ptCount val="3"/>
                <c:pt idx="0">
                  <c:v>110</c:v>
                </c:pt>
                <c:pt idx="1">
                  <c:v>96</c:v>
                </c:pt>
                <c:pt idx="2">
                  <c:v>105</c:v>
                </c:pt>
              </c:numCache>
            </c:numRef>
          </c:val>
          <c:smooth val="0"/>
          <c:extLst>
            <c:ext xmlns:c16="http://schemas.microsoft.com/office/drawing/2014/chart" uri="{C3380CC4-5D6E-409C-BE32-E72D297353CC}">
              <c16:uniqueId val="{00000009-A9D7-449B-908B-D20D190DEE57}"/>
            </c:ext>
          </c:extLst>
        </c:ser>
        <c:ser>
          <c:idx val="2"/>
          <c:order val="2"/>
          <c:tx>
            <c:strRef>
              <c:f>Sheet1!$D$1</c:f>
              <c:strCache>
                <c:ptCount val="1"/>
                <c:pt idx="0">
                  <c:v>Hispanic/Latinx</c:v>
                </c:pt>
              </c:strCache>
            </c:strRef>
          </c:tx>
          <c:spPr>
            <a:ln w="28575" cap="rnd">
              <a:solidFill>
                <a:schemeClr val="accent3"/>
              </a:solidFill>
              <a:round/>
            </a:ln>
            <a:effectLst/>
          </c:spPr>
          <c:marker>
            <c:symbol val="triangle"/>
            <c:size val="5"/>
            <c:spPr>
              <a:solidFill>
                <a:schemeClr val="accent3"/>
              </a:solidFill>
              <a:ln w="9525">
                <a:solidFill>
                  <a:schemeClr val="accent3"/>
                </a:solidFill>
              </a:ln>
              <a:effectLst/>
            </c:spPr>
          </c:marker>
          <c:dLbls>
            <c:dLbl>
              <c:idx val="0"/>
              <c:layout>
                <c:manualLayout>
                  <c:x val="-5.5633652822151228E-2"/>
                  <c:y val="6.6634493268986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9D7-449B-908B-D20D190DEE57}"/>
                </c:ext>
              </c:extLst>
            </c:dLbl>
            <c:dLbl>
              <c:idx val="1"/>
              <c:layout>
                <c:manualLayout>
                  <c:x val="-5.5633652822151228E-2"/>
                  <c:y val="6.66344932689865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9D7-449B-908B-D20D190DEE57}"/>
                </c:ext>
              </c:extLst>
            </c:dLbl>
            <c:dLbl>
              <c:idx val="2"/>
              <c:layout>
                <c:manualLayout>
                  <c:x val="-5.6826411075612274E-2"/>
                  <c:y val="5.3731267462534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9D7-449B-908B-D20D190DEE57}"/>
                </c:ext>
              </c:extLst>
            </c:dLbl>
            <c:dLbl>
              <c:idx val="3"/>
              <c:layout>
                <c:manualLayout>
                  <c:x val="-6.9605963791267308E-2"/>
                  <c:y val="7.9537719075438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9D7-449B-908B-D20D190DEE5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Sheet1!$D$2:$D$4</c:f>
              <c:numCache>
                <c:formatCode>General</c:formatCode>
                <c:ptCount val="3"/>
                <c:pt idx="0">
                  <c:v>60</c:v>
                </c:pt>
                <c:pt idx="1">
                  <c:v>59</c:v>
                </c:pt>
                <c:pt idx="2">
                  <c:v>65</c:v>
                </c:pt>
              </c:numCache>
            </c:numRef>
          </c:val>
          <c:smooth val="0"/>
          <c:extLst>
            <c:ext xmlns:c16="http://schemas.microsoft.com/office/drawing/2014/chart" uri="{C3380CC4-5D6E-409C-BE32-E72D297353CC}">
              <c16:uniqueId val="{0000000E-A9D7-449B-908B-D20D190DEE57}"/>
            </c:ext>
          </c:extLst>
        </c:ser>
        <c:ser>
          <c:idx val="3"/>
          <c:order val="3"/>
          <c:tx>
            <c:strRef>
              <c:f>Sheet1!$E$1</c:f>
              <c:strCache>
                <c:ptCount val="1"/>
                <c:pt idx="0">
                  <c:v>Other</c:v>
                </c:pt>
              </c:strCache>
            </c:strRef>
          </c:tx>
          <c:spPr>
            <a:ln w="28575" cap="rnd">
              <a:solidFill>
                <a:schemeClr val="accent4"/>
              </a:solidFill>
              <a:round/>
            </a:ln>
            <a:effectLst/>
          </c:spPr>
          <c:marker>
            <c:symbol val="diamond"/>
            <c:size val="5"/>
            <c:spPr>
              <a:solidFill>
                <a:schemeClr val="accent4"/>
              </a:solidFill>
              <a:ln w="9525">
                <a:solidFill>
                  <a:schemeClr val="accent4"/>
                </a:solidFill>
              </a:ln>
              <a:effectLst/>
            </c:spPr>
          </c:marker>
          <c:dLbls>
            <c:dLbl>
              <c:idx val="0"/>
              <c:layout>
                <c:manualLayout>
                  <c:x val="-2.5814696485623002E-2"/>
                  <c:y val="-5.3731267462535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9D7-449B-908B-D20D190DEE57}"/>
                </c:ext>
              </c:extLst>
            </c:dLbl>
            <c:dLbl>
              <c:idx val="1"/>
              <c:layout>
                <c:manualLayout>
                  <c:x val="-5.1373801916932908E-2"/>
                  <c:y val="-5.80323427313522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9D7-449B-908B-D20D190DEE57}"/>
                </c:ext>
              </c:extLst>
            </c:dLbl>
            <c:dLbl>
              <c:idx val="2"/>
              <c:layout>
                <c:manualLayout>
                  <c:x val="-5.1373801916932985E-2"/>
                  <c:y val="-6.6634493268986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9D7-449B-908B-D20D190DEE5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Sheet1!$E$2:$E$4</c:f>
              <c:numCache>
                <c:formatCode>General</c:formatCode>
                <c:ptCount val="3"/>
                <c:pt idx="0">
                  <c:v>5</c:v>
                </c:pt>
                <c:pt idx="1">
                  <c:v>14</c:v>
                </c:pt>
                <c:pt idx="2">
                  <c:v>10</c:v>
                </c:pt>
              </c:numCache>
            </c:numRef>
          </c:val>
          <c:smooth val="0"/>
          <c:extLst>
            <c:ext xmlns:c16="http://schemas.microsoft.com/office/drawing/2014/chart" uri="{C3380CC4-5D6E-409C-BE32-E72D297353CC}">
              <c16:uniqueId val="{00000012-A9D7-449B-908B-D20D190DEE57}"/>
            </c:ext>
          </c:extLst>
        </c:ser>
        <c:dLbls>
          <c:showLegendKey val="0"/>
          <c:showVal val="0"/>
          <c:showCatName val="0"/>
          <c:showSerName val="0"/>
          <c:showPercent val="0"/>
          <c:showBubbleSize val="0"/>
        </c:dLbls>
        <c:marker val="1"/>
        <c:smooth val="0"/>
        <c:axId val="174121536"/>
        <c:axId val="182543136"/>
      </c:lineChart>
      <c:catAx>
        <c:axId val="17412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2543136"/>
        <c:crosses val="autoZero"/>
        <c:auto val="1"/>
        <c:lblAlgn val="ctr"/>
        <c:lblOffset val="100"/>
        <c:noMultiLvlLbl val="0"/>
      </c:catAx>
      <c:valAx>
        <c:axId val="18254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4121536"/>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00" b="1"/>
              <a:t>Figure 8: 2023 Tampa-St. Petersburg EMA HIV Incidence by Mode of Transmission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A2-484A-B56F-A83A5E7D2B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A2-484A-B56F-A83A5E7D2B5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A2-484A-B56F-A83A5E7D2B5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EA2-484A-B56F-A83A5E7D2B5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EA2-484A-B56F-A83A5E7D2B5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EA2-484A-B56F-A83A5E7D2B52}"/>
              </c:ext>
            </c:extLst>
          </c:dPt>
          <c:dLbls>
            <c:dLbl>
              <c:idx val="2"/>
              <c:layout>
                <c:manualLayout>
                  <c:x val="-1.8518518518518563E-2"/>
                  <c:y val="2.3809523809523808E-2"/>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EA2-484A-B56F-A83A5E7D2B52}"/>
                </c:ext>
              </c:extLst>
            </c:dLbl>
            <c:dLbl>
              <c:idx val="3"/>
              <c:layout>
                <c:manualLayout>
                  <c:x val="-1.6203703703703703E-2"/>
                  <c:y val="-4.5469051457214262E-18"/>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EA2-484A-B56F-A83A5E7D2B52}"/>
                </c:ext>
              </c:extLst>
            </c:dLbl>
            <c:dLbl>
              <c:idx val="4"/>
              <c:layout>
                <c:manualLayout>
                  <c:x val="1.8518518518518517E-2"/>
                  <c:y val="-3.9682539682539724E-3"/>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EA2-484A-B56F-A83A5E7D2B52}"/>
                </c:ext>
              </c:extLst>
            </c:dLbl>
            <c:dLbl>
              <c:idx val="5"/>
              <c:layout>
                <c:manualLayout>
                  <c:x val="5.092592592592584E-2"/>
                  <c:y val="3.968253968253968E-3"/>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EA2-484A-B56F-A83A5E7D2B5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Male-to-male sexual contact (MMSC)</c:v>
                </c:pt>
                <c:pt idx="1">
                  <c:v>Heterosexual Contact</c:v>
                </c:pt>
                <c:pt idx="2">
                  <c:v>Injection Drug Use (IDU)</c:v>
                </c:pt>
                <c:pt idx="3">
                  <c:v>Transgender Sexual Contact</c:v>
                </c:pt>
                <c:pt idx="4">
                  <c:v>MMSC/IDU</c:v>
                </c:pt>
                <c:pt idx="5">
                  <c:v>Perinatal Exposure</c:v>
                </c:pt>
              </c:strCache>
            </c:strRef>
          </c:cat>
          <c:val>
            <c:numRef>
              <c:f>Sheet1!$B$2:$B$7</c:f>
              <c:numCache>
                <c:formatCode>General</c:formatCode>
                <c:ptCount val="6"/>
                <c:pt idx="0" formatCode="#,##0">
                  <c:v>404</c:v>
                </c:pt>
                <c:pt idx="1">
                  <c:v>159</c:v>
                </c:pt>
                <c:pt idx="2">
                  <c:v>35</c:v>
                </c:pt>
                <c:pt idx="3">
                  <c:v>9</c:v>
                </c:pt>
                <c:pt idx="4">
                  <c:v>13</c:v>
                </c:pt>
                <c:pt idx="5">
                  <c:v>0</c:v>
                </c:pt>
              </c:numCache>
            </c:numRef>
          </c:val>
          <c:extLst>
            <c:ext xmlns:c16="http://schemas.microsoft.com/office/drawing/2014/chart" uri="{C3380CC4-5D6E-409C-BE32-E72D297353CC}">
              <c16:uniqueId val="{0000000C-9EA2-484A-B56F-A83A5E7D2B5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b="1"/>
              <a:t>Figure 9:</a:t>
            </a:r>
            <a:r>
              <a:rPr lang="en-US" sz="1000" b="1" baseline="0"/>
              <a:t> </a:t>
            </a:r>
            <a:r>
              <a:rPr lang="en-US" sz="1000" b="1"/>
              <a:t>Tampa-St. Petersburg EMA 2023 HIV/AIDS Prevalence by Race/Ethnicity, Compared to Overall Population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HIV Cases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White</c:v>
                </c:pt>
                <c:pt idx="1">
                  <c:v>Black</c:v>
                </c:pt>
                <c:pt idx="2">
                  <c:v>Hispanic/Latinx</c:v>
                </c:pt>
                <c:pt idx="3">
                  <c:v>Other</c:v>
                </c:pt>
              </c:strCache>
            </c:strRef>
          </c:cat>
          <c:val>
            <c:numRef>
              <c:f>Sheet1!$B$2:$B$5</c:f>
              <c:numCache>
                <c:formatCode>0%</c:formatCode>
                <c:ptCount val="4"/>
                <c:pt idx="0">
                  <c:v>0.41</c:v>
                </c:pt>
                <c:pt idx="1">
                  <c:v>0.35</c:v>
                </c:pt>
                <c:pt idx="2">
                  <c:v>0.21</c:v>
                </c:pt>
                <c:pt idx="3">
                  <c:v>0.03</c:v>
                </c:pt>
              </c:numCache>
            </c:numRef>
          </c:val>
          <c:extLst>
            <c:ext xmlns:c16="http://schemas.microsoft.com/office/drawing/2014/chart" uri="{C3380CC4-5D6E-409C-BE32-E72D297353CC}">
              <c16:uniqueId val="{00000000-25E8-4DA3-BAE7-00A442979C2C}"/>
            </c:ext>
          </c:extLst>
        </c:ser>
        <c:ser>
          <c:idx val="1"/>
          <c:order val="1"/>
          <c:tx>
            <c:strRef>
              <c:f>Sheet1!$C$1</c:f>
              <c:strCache>
                <c:ptCount val="1"/>
                <c:pt idx="0">
                  <c:v>AIDS Cases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White</c:v>
                </c:pt>
                <c:pt idx="1">
                  <c:v>Black</c:v>
                </c:pt>
                <c:pt idx="2">
                  <c:v>Hispanic/Latinx</c:v>
                </c:pt>
                <c:pt idx="3">
                  <c:v>Other</c:v>
                </c:pt>
              </c:strCache>
            </c:strRef>
          </c:cat>
          <c:val>
            <c:numRef>
              <c:f>Sheet1!$C$2:$C$5</c:f>
              <c:numCache>
                <c:formatCode>0%</c:formatCode>
                <c:ptCount val="4"/>
                <c:pt idx="0">
                  <c:v>0.42</c:v>
                </c:pt>
                <c:pt idx="1">
                  <c:v>0.36</c:v>
                </c:pt>
                <c:pt idx="2">
                  <c:v>0.19</c:v>
                </c:pt>
                <c:pt idx="3">
                  <c:v>0.03</c:v>
                </c:pt>
              </c:numCache>
            </c:numRef>
          </c:val>
          <c:extLst>
            <c:ext xmlns:c16="http://schemas.microsoft.com/office/drawing/2014/chart" uri="{C3380CC4-5D6E-409C-BE32-E72D297353CC}">
              <c16:uniqueId val="{00000001-25E8-4DA3-BAE7-00A442979C2C}"/>
            </c:ext>
          </c:extLst>
        </c:ser>
        <c:ser>
          <c:idx val="2"/>
          <c:order val="2"/>
          <c:tx>
            <c:strRef>
              <c:f>Sheet1!$D$1</c:f>
              <c:strCache>
                <c:ptCount val="1"/>
                <c:pt idx="0">
                  <c:v>Overall Population</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White</c:v>
                </c:pt>
                <c:pt idx="1">
                  <c:v>Black</c:v>
                </c:pt>
                <c:pt idx="2">
                  <c:v>Hispanic/Latinx</c:v>
                </c:pt>
                <c:pt idx="3">
                  <c:v>Other</c:v>
                </c:pt>
              </c:strCache>
            </c:strRef>
          </c:cat>
          <c:val>
            <c:numRef>
              <c:f>Sheet1!$D$2:$D$5</c:f>
              <c:numCache>
                <c:formatCode>0%</c:formatCode>
                <c:ptCount val="4"/>
                <c:pt idx="0">
                  <c:v>0.6</c:v>
                </c:pt>
                <c:pt idx="1">
                  <c:v>0.12</c:v>
                </c:pt>
                <c:pt idx="2">
                  <c:v>0.22</c:v>
                </c:pt>
                <c:pt idx="3">
                  <c:v>0.06</c:v>
                </c:pt>
              </c:numCache>
            </c:numRef>
          </c:val>
          <c:extLst>
            <c:ext xmlns:c16="http://schemas.microsoft.com/office/drawing/2014/chart" uri="{C3380CC4-5D6E-409C-BE32-E72D297353CC}">
              <c16:uniqueId val="{00000002-25E8-4DA3-BAE7-00A442979C2C}"/>
            </c:ext>
          </c:extLst>
        </c:ser>
        <c:dLbls>
          <c:showLegendKey val="0"/>
          <c:showVal val="0"/>
          <c:showCatName val="0"/>
          <c:showSerName val="0"/>
          <c:showPercent val="0"/>
          <c:showBubbleSize val="0"/>
        </c:dLbls>
        <c:gapWidth val="219"/>
        <c:overlap val="-27"/>
        <c:axId val="60654656"/>
        <c:axId val="60650496"/>
      </c:barChart>
      <c:catAx>
        <c:axId val="6065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0650496"/>
        <c:crosses val="autoZero"/>
        <c:auto val="1"/>
        <c:lblAlgn val="ctr"/>
        <c:lblOffset val="100"/>
        <c:noMultiLvlLbl val="0"/>
      </c:catAx>
      <c:valAx>
        <c:axId val="6065049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065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00" b="1"/>
              <a:t>Figure 10: Tampa-St. Petersburg EMA 2023 HIV/AIDS Prevalence by 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HIV Cases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Cisgender Men</c:v>
                </c:pt>
                <c:pt idx="1">
                  <c:v>Cisgender Women</c:v>
                </c:pt>
                <c:pt idx="2">
                  <c:v>Transgender Women</c:v>
                </c:pt>
                <c:pt idx="3">
                  <c:v>Transgender Men</c:v>
                </c:pt>
                <c:pt idx="4">
                  <c:v>Additional Gender Identity</c:v>
                </c:pt>
              </c:strCache>
            </c:strRef>
          </c:cat>
          <c:val>
            <c:numRef>
              <c:f>Sheet1!$B$2:$B$6</c:f>
              <c:numCache>
                <c:formatCode>#,##0</c:formatCode>
                <c:ptCount val="5"/>
                <c:pt idx="0">
                  <c:v>11959</c:v>
                </c:pt>
                <c:pt idx="1">
                  <c:v>3434</c:v>
                </c:pt>
                <c:pt idx="2" formatCode="General">
                  <c:v>218</c:v>
                </c:pt>
                <c:pt idx="3" formatCode="General">
                  <c:v>12</c:v>
                </c:pt>
                <c:pt idx="4" formatCode="General">
                  <c:v>5</c:v>
                </c:pt>
              </c:numCache>
            </c:numRef>
          </c:val>
          <c:extLst>
            <c:ext xmlns:c16="http://schemas.microsoft.com/office/drawing/2014/chart" uri="{C3380CC4-5D6E-409C-BE32-E72D297353CC}">
              <c16:uniqueId val="{00000000-81FA-4776-8894-CA7ABD03853E}"/>
            </c:ext>
          </c:extLst>
        </c:ser>
        <c:ser>
          <c:idx val="1"/>
          <c:order val="1"/>
          <c:tx>
            <c:strRef>
              <c:f>Sheet1!$C$1</c:f>
              <c:strCache>
                <c:ptCount val="1"/>
                <c:pt idx="0">
                  <c:v>AIDS Cases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Cisgender Men</c:v>
                </c:pt>
                <c:pt idx="1">
                  <c:v>Cisgender Women</c:v>
                </c:pt>
                <c:pt idx="2">
                  <c:v>Transgender Women</c:v>
                </c:pt>
                <c:pt idx="3">
                  <c:v>Transgender Men</c:v>
                </c:pt>
                <c:pt idx="4">
                  <c:v>Additional Gender Identity</c:v>
                </c:pt>
              </c:strCache>
            </c:strRef>
          </c:cat>
          <c:val>
            <c:numRef>
              <c:f>Sheet1!$C$2:$C$6</c:f>
              <c:numCache>
                <c:formatCode>#,##0</c:formatCode>
                <c:ptCount val="5"/>
                <c:pt idx="0">
                  <c:v>5797</c:v>
                </c:pt>
                <c:pt idx="1">
                  <c:v>1778</c:v>
                </c:pt>
                <c:pt idx="2" formatCode="General">
                  <c:v>90</c:v>
                </c:pt>
                <c:pt idx="3" formatCode="General">
                  <c:v>2</c:v>
                </c:pt>
                <c:pt idx="4" formatCode="General">
                  <c:v>1</c:v>
                </c:pt>
              </c:numCache>
            </c:numRef>
          </c:val>
          <c:extLst>
            <c:ext xmlns:c16="http://schemas.microsoft.com/office/drawing/2014/chart" uri="{C3380CC4-5D6E-409C-BE32-E72D297353CC}">
              <c16:uniqueId val="{00000001-81FA-4776-8894-CA7ABD03853E}"/>
            </c:ext>
          </c:extLst>
        </c:ser>
        <c:dLbls>
          <c:showLegendKey val="0"/>
          <c:showVal val="0"/>
          <c:showCatName val="0"/>
          <c:showSerName val="0"/>
          <c:showPercent val="0"/>
          <c:showBubbleSize val="0"/>
        </c:dLbls>
        <c:gapWidth val="219"/>
        <c:overlap val="-27"/>
        <c:axId val="1808048096"/>
        <c:axId val="1808056832"/>
      </c:barChart>
      <c:catAx>
        <c:axId val="180804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08056832"/>
        <c:crosses val="autoZero"/>
        <c:auto val="1"/>
        <c:lblAlgn val="ctr"/>
        <c:lblOffset val="100"/>
        <c:noMultiLvlLbl val="0"/>
      </c:catAx>
      <c:valAx>
        <c:axId val="1808056832"/>
        <c:scaling>
          <c:orientation val="minMax"/>
          <c:max val="12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0804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sz="1000" b="1"/>
              <a:t>Figure</a:t>
            </a:r>
            <a:r>
              <a:rPr lang="en-US" sz="1000" b="1" baseline="0"/>
              <a:t> 10: 2023 HIV Prevalence by County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PWH</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Hillsborough</c:v>
                </c:pt>
                <c:pt idx="1">
                  <c:v>Pinellas</c:v>
                </c:pt>
                <c:pt idx="2">
                  <c:v>Pasco</c:v>
                </c:pt>
                <c:pt idx="3">
                  <c:v>Hernando</c:v>
                </c:pt>
                <c:pt idx="4">
                  <c:v>Polk</c:v>
                </c:pt>
                <c:pt idx="5">
                  <c:v>Highlands</c:v>
                </c:pt>
                <c:pt idx="6">
                  <c:v>Hardee</c:v>
                </c:pt>
                <c:pt idx="7">
                  <c:v>Manatee</c:v>
                </c:pt>
              </c:strCache>
            </c:strRef>
          </c:cat>
          <c:val>
            <c:numRef>
              <c:f>Sheet1!$B$2:$B$9</c:f>
              <c:numCache>
                <c:formatCode>#,##0</c:formatCode>
                <c:ptCount val="8"/>
                <c:pt idx="0">
                  <c:v>8263</c:v>
                </c:pt>
                <c:pt idx="1">
                  <c:v>5270</c:v>
                </c:pt>
                <c:pt idx="2">
                  <c:v>1572</c:v>
                </c:pt>
                <c:pt idx="3" formatCode="General">
                  <c:v>523</c:v>
                </c:pt>
                <c:pt idx="4">
                  <c:v>3232</c:v>
                </c:pt>
                <c:pt idx="5" formatCode="General">
                  <c:v>319</c:v>
                </c:pt>
                <c:pt idx="6" formatCode="General">
                  <c:v>63</c:v>
                </c:pt>
                <c:pt idx="7">
                  <c:v>1311</c:v>
                </c:pt>
              </c:numCache>
            </c:numRef>
          </c:val>
          <c:extLst>
            <c:ext xmlns:c16="http://schemas.microsoft.com/office/drawing/2014/chart" uri="{C3380CC4-5D6E-409C-BE32-E72D297353CC}">
              <c16:uniqueId val="{00000000-4CAD-4F38-A03E-C7394C211FF8}"/>
            </c:ext>
          </c:extLst>
        </c:ser>
        <c:dLbls>
          <c:showLegendKey val="0"/>
          <c:showVal val="0"/>
          <c:showCatName val="0"/>
          <c:showSerName val="0"/>
          <c:showPercent val="0"/>
          <c:showBubbleSize val="0"/>
        </c:dLbls>
        <c:gapWidth val="219"/>
        <c:axId val="321023568"/>
        <c:axId val="321021904"/>
      </c:barChart>
      <c:catAx>
        <c:axId val="32102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321021904"/>
        <c:crosses val="autoZero"/>
        <c:auto val="1"/>
        <c:lblAlgn val="ctr"/>
        <c:lblOffset val="100"/>
        <c:noMultiLvlLbl val="0"/>
      </c:catAx>
      <c:valAx>
        <c:axId val="321021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321023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AAB4-8839-4394-A222-E32558E78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D876A-FDDB-4C6B-B101-E2347F6252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5211EF-7365-4B93-B1B2-F4F77B65FB37}">
  <ds:schemaRefs>
    <ds:schemaRef ds:uri="http://schemas.microsoft.com/sharepoint/v3/contenttype/forms"/>
  </ds:schemaRefs>
</ds:datastoreItem>
</file>

<file path=customXml/itemProps4.xml><?xml version="1.0" encoding="utf-8"?>
<ds:datastoreItem xmlns:ds="http://schemas.openxmlformats.org/officeDocument/2006/customXml" ds:itemID="{35BF38DF-1058-40A3-A4A1-FA0F81ED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Ardjomand-Kermani</dc:creator>
  <cp:lastModifiedBy>Katie Scussel</cp:lastModifiedBy>
  <cp:revision>4</cp:revision>
  <dcterms:created xsi:type="dcterms:W3CDTF">2024-12-19T15:15:00Z</dcterms:created>
  <dcterms:modified xsi:type="dcterms:W3CDTF">2024-12-19T15:54:00Z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